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EB" w:rsidRPr="0087638E" w:rsidRDefault="001075EB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1075EB" w:rsidRPr="0087638E" w:rsidRDefault="001075EB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1075EB" w:rsidRPr="0087638E" w:rsidRDefault="001075EB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1075EB" w:rsidRPr="0087638E" w:rsidRDefault="001075EB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1075EB" w:rsidRPr="0087638E" w:rsidRDefault="001075EB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5158CE" w:rsidRPr="0087638E" w:rsidRDefault="005158CE" w:rsidP="005158CE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87638E">
        <w:rPr>
          <w:rFonts w:ascii="標楷體" w:eastAsia="標楷體" w:hAnsi="標楷體" w:hint="eastAsia"/>
          <w:b/>
          <w:sz w:val="36"/>
          <w:szCs w:val="36"/>
        </w:rPr>
        <w:t>基於以太坊</w:t>
      </w:r>
      <w:r w:rsidR="00826D64" w:rsidRPr="0087638E">
        <w:rPr>
          <w:rFonts w:ascii="標楷體" w:eastAsia="標楷體" w:hAnsi="標楷體" w:hint="eastAsia"/>
          <w:b/>
          <w:sz w:val="36"/>
          <w:szCs w:val="36"/>
        </w:rPr>
        <w:t>智慧合約</w:t>
      </w:r>
      <w:r w:rsidRPr="0087638E">
        <w:rPr>
          <w:rFonts w:ascii="標楷體" w:eastAsia="標楷體" w:hAnsi="標楷體" w:hint="eastAsia"/>
          <w:b/>
          <w:sz w:val="36"/>
          <w:szCs w:val="36"/>
        </w:rPr>
        <w:t>的靈骨塔位交易系統</w:t>
      </w:r>
    </w:p>
    <w:p w:rsidR="007037C3" w:rsidRPr="0087638E" w:rsidRDefault="007037C3" w:rsidP="005158CE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376EBE" w:rsidRPr="0087638E" w:rsidRDefault="001075EB" w:rsidP="005158CE">
      <w:pPr>
        <w:jc w:val="center"/>
        <w:rPr>
          <w:rFonts w:ascii="標楷體" w:eastAsia="標楷體" w:hAnsi="標楷體"/>
          <w:sz w:val="28"/>
          <w:szCs w:val="28"/>
        </w:rPr>
      </w:pPr>
      <w:r w:rsidRPr="0087638E">
        <w:rPr>
          <w:rFonts w:ascii="標楷體" w:eastAsia="標楷體" w:hAnsi="標楷體" w:hint="eastAsia"/>
          <w:sz w:val="28"/>
          <w:szCs w:val="28"/>
        </w:rPr>
        <w:t>黃敬隆 181063101</w:t>
      </w:r>
      <w:r w:rsidR="002C26BE" w:rsidRPr="0087638E">
        <w:rPr>
          <w:rFonts w:ascii="標楷體" w:eastAsia="標楷體" w:hAnsi="標楷體" w:hint="eastAsia"/>
          <w:sz w:val="28"/>
          <w:szCs w:val="28"/>
        </w:rPr>
        <w:t>1</w:t>
      </w:r>
    </w:p>
    <w:p w:rsidR="00F914EF" w:rsidRPr="0087638E" w:rsidRDefault="00F914EF" w:rsidP="00F914EF">
      <w:pPr>
        <w:jc w:val="center"/>
        <w:rPr>
          <w:rFonts w:ascii="標楷體" w:eastAsia="標楷體" w:hAnsi="標楷體"/>
          <w:sz w:val="28"/>
          <w:szCs w:val="28"/>
        </w:rPr>
      </w:pPr>
      <w:r w:rsidRPr="0087638E">
        <w:rPr>
          <w:rFonts w:ascii="標楷體" w:eastAsia="標楷體" w:hAnsi="標楷體" w:hint="eastAsia"/>
          <w:sz w:val="28"/>
          <w:szCs w:val="28"/>
        </w:rPr>
        <w:t>吳其聯 18106310</w:t>
      </w:r>
      <w:r w:rsidR="001D0B7C">
        <w:rPr>
          <w:rFonts w:ascii="標楷體" w:eastAsia="標楷體" w:hAnsi="標楷體" w:hint="eastAsia"/>
          <w:sz w:val="28"/>
          <w:szCs w:val="28"/>
        </w:rPr>
        <w:t>13</w:t>
      </w:r>
      <w:bookmarkStart w:id="0" w:name="_GoBack"/>
      <w:bookmarkEnd w:id="0"/>
    </w:p>
    <w:p w:rsidR="00F914EF" w:rsidRPr="0087638E" w:rsidRDefault="00F914EF" w:rsidP="005158C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1075EB" w:rsidRPr="0087638E" w:rsidRDefault="001075EB">
      <w:pPr>
        <w:widowControl/>
        <w:rPr>
          <w:rFonts w:ascii="標楷體" w:eastAsia="標楷體" w:hAnsi="標楷體"/>
          <w:szCs w:val="24"/>
        </w:rPr>
      </w:pPr>
      <w:r w:rsidRPr="0087638E">
        <w:rPr>
          <w:rFonts w:ascii="標楷體" w:eastAsia="標楷體" w:hAnsi="標楷體"/>
          <w:szCs w:val="24"/>
        </w:rPr>
        <w:br w:type="page"/>
      </w:r>
    </w:p>
    <w:p w:rsidR="000B01A3" w:rsidRPr="0087638E" w:rsidRDefault="000B01A3" w:rsidP="000B01A3">
      <w:pPr>
        <w:pStyle w:val="1"/>
        <w:keepNext w:val="0"/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4"/>
          <w:szCs w:val="24"/>
        </w:rPr>
      </w:pPr>
      <w:r w:rsidRPr="0087638E">
        <w:rPr>
          <w:rFonts w:ascii="標楷體" w:eastAsia="標楷體" w:hAnsi="標楷體" w:hint="eastAsia"/>
          <w:sz w:val="24"/>
          <w:szCs w:val="24"/>
        </w:rPr>
        <w:lastRenderedPageBreak/>
        <w:t>背景</w:t>
      </w:r>
    </w:p>
    <w:p w:rsidR="000B01A3" w:rsidRPr="0087638E" w:rsidRDefault="000B01A3" w:rsidP="000B01A3">
      <w:pPr>
        <w:rPr>
          <w:rFonts w:ascii="標楷體" w:eastAsia="標楷體" w:hAnsi="標楷體"/>
        </w:rPr>
      </w:pPr>
      <w:r w:rsidRPr="0087638E">
        <w:rPr>
          <w:rFonts w:ascii="標楷體" w:eastAsia="標楷體" w:hAnsi="標楷體" w:hint="eastAsia"/>
        </w:rPr>
        <w:t>因人口眾多以及土地開發，土葬已不敷使用，且費用越來越高，所以越來越多人選擇放置於靈骨塔。</w:t>
      </w:r>
    </w:p>
    <w:p w:rsidR="000B01A3" w:rsidRPr="0087638E" w:rsidRDefault="000B01A3" w:rsidP="000B01A3">
      <w:pPr>
        <w:rPr>
          <w:rFonts w:ascii="標楷體" w:eastAsia="標楷體" w:hAnsi="標楷體"/>
        </w:rPr>
      </w:pPr>
    </w:p>
    <w:p w:rsidR="000B01A3" w:rsidRPr="0087638E" w:rsidRDefault="000B01A3" w:rsidP="000B01A3">
      <w:pPr>
        <w:pStyle w:val="1"/>
        <w:keepNext w:val="0"/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4"/>
          <w:szCs w:val="24"/>
        </w:rPr>
      </w:pPr>
      <w:r w:rsidRPr="0087638E">
        <w:rPr>
          <w:rFonts w:ascii="標楷體" w:eastAsia="標楷體" w:hAnsi="標楷體" w:hint="eastAsia"/>
          <w:sz w:val="24"/>
          <w:szCs w:val="24"/>
        </w:rPr>
        <w:t>動機</w:t>
      </w:r>
    </w:p>
    <w:p w:rsidR="005705CA" w:rsidRPr="0087638E" w:rsidRDefault="00854F95" w:rsidP="005705CA">
      <w:pPr>
        <w:rPr>
          <w:rFonts w:ascii="標楷體" w:eastAsia="標楷體" w:hAnsi="標楷體"/>
        </w:rPr>
      </w:pPr>
      <w:r w:rsidRPr="0087638E">
        <w:rPr>
          <w:rFonts w:ascii="標楷體" w:eastAsia="標楷體" w:hAnsi="標楷體" w:hint="eastAsia"/>
        </w:rPr>
        <w:t>因靈骨塔的交易盛行，近年來發生許多詐騙訴訟事件，藉此希望能利用以太坊智慧合約，保障雙方的交易。</w:t>
      </w:r>
    </w:p>
    <w:p w:rsidR="005705CA" w:rsidRPr="0087638E" w:rsidRDefault="005705CA" w:rsidP="005705CA">
      <w:pPr>
        <w:rPr>
          <w:rFonts w:ascii="標楷體" w:eastAsia="標楷體" w:hAnsi="標楷體"/>
        </w:rPr>
      </w:pPr>
    </w:p>
    <w:p w:rsidR="0098205E" w:rsidRPr="0087638E" w:rsidRDefault="00A544EB" w:rsidP="000B01A3">
      <w:pPr>
        <w:pStyle w:val="1"/>
        <w:keepNext w:val="0"/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4"/>
          <w:szCs w:val="24"/>
        </w:rPr>
      </w:pPr>
      <w:r w:rsidRPr="0087638E">
        <w:rPr>
          <w:rFonts w:ascii="標楷體" w:eastAsia="標楷體" w:hAnsi="標楷體" w:hint="eastAsia"/>
          <w:sz w:val="24"/>
          <w:szCs w:val="24"/>
        </w:rPr>
        <w:t>智慧合約</w:t>
      </w:r>
    </w:p>
    <w:p w:rsidR="00540B1F" w:rsidRPr="0087638E" w:rsidRDefault="00540B1F" w:rsidP="00540B1F">
      <w:pPr>
        <w:rPr>
          <w:rFonts w:ascii="標楷體" w:eastAsia="標楷體" w:hAnsi="標楷體"/>
        </w:rPr>
      </w:pPr>
    </w:p>
    <w:p w:rsidR="0087638E" w:rsidRPr="0087638E" w:rsidRDefault="0087638E" w:rsidP="00D725F7">
      <w:pPr>
        <w:pStyle w:val="2"/>
        <w:widowControl w:val="0"/>
        <w:numPr>
          <w:ilvl w:val="0"/>
          <w:numId w:val="7"/>
        </w:numPr>
        <w:spacing w:before="0" w:beforeAutospacing="0" w:after="0" w:afterAutospacing="0"/>
        <w:rPr>
          <w:rFonts w:ascii="標楷體" w:eastAsia="標楷體" w:hAnsi="標楷體"/>
          <w:sz w:val="24"/>
          <w:szCs w:val="24"/>
        </w:rPr>
      </w:pPr>
      <w:r w:rsidRPr="0087638E">
        <w:rPr>
          <w:rFonts w:ascii="標楷體" w:eastAsia="標楷體" w:hAnsi="標楷體" w:hint="eastAsia"/>
          <w:sz w:val="24"/>
          <w:szCs w:val="24"/>
        </w:rPr>
        <w:t>角色</w:t>
      </w:r>
    </w:p>
    <w:p w:rsidR="00A73A14" w:rsidRPr="007315FA" w:rsidRDefault="00DB3881" w:rsidP="00D16AFA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買方</w:t>
      </w:r>
    </w:p>
    <w:p w:rsidR="00A73A14" w:rsidRPr="007315FA" w:rsidRDefault="008D7730" w:rsidP="00D16AFA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銀行</w:t>
      </w:r>
    </w:p>
    <w:p w:rsidR="00A73A14" w:rsidRPr="007315FA" w:rsidRDefault="00DB3881" w:rsidP="00D16AFA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仲介</w:t>
      </w:r>
    </w:p>
    <w:p w:rsidR="00DB3881" w:rsidRPr="007315FA" w:rsidRDefault="00DB3881" w:rsidP="00D16AFA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賣方</w:t>
      </w:r>
    </w:p>
    <w:p w:rsidR="007315FA" w:rsidRPr="0032669E" w:rsidRDefault="007315FA" w:rsidP="0032669E">
      <w:pPr>
        <w:widowControl/>
        <w:ind w:leftChars="590" w:left="1416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</w:p>
    <w:p w:rsidR="00DB3881" w:rsidRPr="00B62E2D" w:rsidRDefault="00C244C8" w:rsidP="00D725F7">
      <w:pPr>
        <w:pStyle w:val="2"/>
        <w:widowControl w:val="0"/>
        <w:numPr>
          <w:ilvl w:val="0"/>
          <w:numId w:val="7"/>
        </w:numPr>
        <w:spacing w:before="0" w:beforeAutospacing="0" w:after="0" w:afterAutospacing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注意事項</w:t>
      </w:r>
    </w:p>
    <w:p w:rsidR="00B62E2D" w:rsidRDefault="00B62E2D" w:rsidP="00971158">
      <w:pPr>
        <w:ind w:firstLineChars="200" w:firstLine="480"/>
        <w:jc w:val="both"/>
        <w:rPr>
          <w:rFonts w:ascii="標楷體" w:eastAsia="標楷體" w:hAnsi="標楷體"/>
        </w:rPr>
      </w:pPr>
      <w:r w:rsidRPr="00B62E2D">
        <w:rPr>
          <w:rFonts w:ascii="標楷體" w:eastAsia="標楷體" w:hAnsi="標楷體" w:hint="eastAsia"/>
        </w:rPr>
        <w:t>目前市場上塔位的使用方式：多為永久使用。建設公司會核發一張【永久使用權狀】給承購戶，記載所買之 塔位 編號、持有人姓名及相關訊息，以保障使用權益，若轉手；歷次的持有人也會登記在該張憑證上，藉此了解 塔位 的持有狀況。</w:t>
      </w:r>
    </w:p>
    <w:p w:rsidR="007315FA" w:rsidRPr="007315FA" w:rsidRDefault="007315FA" w:rsidP="007315FA">
      <w:pPr>
        <w:rPr>
          <w:rFonts w:ascii="標楷體" w:eastAsia="標楷體" w:hAnsi="標楷體"/>
        </w:rPr>
      </w:pPr>
    </w:p>
    <w:p w:rsidR="00D725F7" w:rsidRPr="00D725F7" w:rsidRDefault="00D725F7" w:rsidP="00D725F7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bCs/>
          <w:vanish/>
          <w:spacing w:val="15"/>
          <w:kern w:val="0"/>
          <w:sz w:val="20"/>
          <w:szCs w:val="20"/>
        </w:rPr>
      </w:pPr>
    </w:p>
    <w:p w:rsidR="00971158" w:rsidRPr="007315FA" w:rsidRDefault="007315FA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永久管理費</w:t>
      </w:r>
    </w:p>
    <w:p w:rsidR="00971158" w:rsidRDefault="007315FA" w:rsidP="00F769A1">
      <w:pPr>
        <w:ind w:firstLineChars="200" w:firstLine="480"/>
        <w:jc w:val="both"/>
        <w:rPr>
          <w:rFonts w:ascii="標楷體" w:eastAsia="標楷體" w:hAnsi="標楷體"/>
        </w:rPr>
      </w:pPr>
      <w:r w:rsidRPr="007315FA">
        <w:rPr>
          <w:rFonts w:ascii="標楷體" w:eastAsia="標楷體" w:hAnsi="標楷體" w:hint="eastAsia"/>
        </w:rPr>
        <w:t>塔位的管理費多以一次收取為原則，所以稱為【永久管理費】，往後的清潔、頌經及鮮花費用都包括在內。</w:t>
      </w:r>
    </w:p>
    <w:p w:rsidR="00971158" w:rsidRDefault="00971158" w:rsidP="00DB3881">
      <w:pPr>
        <w:rPr>
          <w:rFonts w:ascii="標楷體" w:eastAsia="標楷體" w:hAnsi="標楷體"/>
        </w:rPr>
      </w:pPr>
    </w:p>
    <w:p w:rsidR="00971158" w:rsidRDefault="007315FA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產權</w:t>
      </w:r>
    </w:p>
    <w:p w:rsidR="00F769A1" w:rsidRDefault="00F769A1" w:rsidP="002458FC">
      <w:pPr>
        <w:ind w:firstLineChars="200" w:firstLine="480"/>
        <w:jc w:val="both"/>
        <w:rPr>
          <w:rFonts w:ascii="標楷體" w:eastAsia="標楷體" w:hAnsi="標楷體"/>
        </w:rPr>
      </w:pPr>
      <w:r w:rsidRPr="00F769A1">
        <w:rPr>
          <w:rFonts w:ascii="標楷體" w:eastAsia="標楷體" w:hAnsi="標楷體" w:hint="eastAsia"/>
        </w:rPr>
        <w:t>目前市面上的個案多無產權，僅有少數個案擁有少許的土地或建物持分。在台灣大家習慣了房屋市場有產權又有使用權的交易方式，所以會無法認同 靈骨塔 無產權的情形，但產權集中在建設公司其實有利於靈骨塔的管理維護，而且承購戶不需要負擔產權移轉時所產生的稅賦，例如：建築物的契稅、土地增值稅、代書費及日常的土地稅和房屋稅等。</w:t>
      </w:r>
    </w:p>
    <w:p w:rsidR="00F769A1" w:rsidRPr="00F769A1" w:rsidRDefault="00F769A1" w:rsidP="00F769A1">
      <w:pPr>
        <w:ind w:leftChars="472" w:left="1133" w:firstLineChars="200" w:firstLine="480"/>
        <w:jc w:val="both"/>
        <w:rPr>
          <w:rFonts w:ascii="標楷體" w:eastAsia="標楷體" w:hAnsi="標楷體"/>
        </w:rPr>
      </w:pPr>
    </w:p>
    <w:p w:rsidR="00971158" w:rsidRDefault="007315FA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塔位轉手性</w:t>
      </w:r>
    </w:p>
    <w:p w:rsidR="00FE768F" w:rsidRPr="00FE768F" w:rsidRDefault="00FE768F" w:rsidP="00FE768F">
      <w:pPr>
        <w:ind w:firstLineChars="200" w:firstLine="480"/>
        <w:jc w:val="both"/>
        <w:rPr>
          <w:rFonts w:ascii="標楷體" w:eastAsia="標楷體" w:hAnsi="標楷體"/>
        </w:rPr>
      </w:pPr>
      <w:r w:rsidRPr="00FE768F">
        <w:rPr>
          <w:rFonts w:ascii="標楷體" w:eastAsia="標楷體" w:hAnsi="標楷體" w:hint="eastAsia"/>
        </w:rPr>
        <w:t>塔位市場一直沒有類似房屋的仲介網路，現在【網路 寶塔交易 市場】的出現，勢必能為買賣雙方帶來極大的便利，並且在市場的流通上亦日見透明，免除了有心人士的單一市場壟斷。</w:t>
      </w:r>
    </w:p>
    <w:p w:rsidR="00FE768F" w:rsidRPr="00FE768F" w:rsidRDefault="00FE768F" w:rsidP="00FE768F">
      <w:pPr>
        <w:widowControl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</w:p>
    <w:p w:rsidR="00971158" w:rsidRPr="007315FA" w:rsidRDefault="007315FA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7315FA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lastRenderedPageBreak/>
        <w:t>合法性</w:t>
      </w:r>
    </w:p>
    <w:p w:rsidR="00971158" w:rsidRDefault="00FE768F" w:rsidP="00FE768F">
      <w:pPr>
        <w:tabs>
          <w:tab w:val="left" w:pos="826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E768F">
        <w:rPr>
          <w:rFonts w:ascii="標楷體" w:eastAsia="標楷體" w:hAnsi="標楷體" w:hint="eastAsia"/>
        </w:rPr>
        <w:t>靈骨塔的管理單位是社政單位 ( 社會局；民政課 ) 。至於建造執照；雜項執照；及使用執照等則由建管單位負責。對於重要的【合法性】，民眾可隨時向建商查閱各項執照核對，以確認是否為合法建築，而日後的使用管理問題；則可向社政單位查詢。</w:t>
      </w:r>
    </w:p>
    <w:p w:rsidR="005A5D0A" w:rsidRDefault="005A5D0A" w:rsidP="00FE768F">
      <w:pPr>
        <w:tabs>
          <w:tab w:val="left" w:pos="826"/>
        </w:tabs>
        <w:rPr>
          <w:rFonts w:ascii="標楷體" w:eastAsia="標楷體" w:hAnsi="標楷體"/>
        </w:rPr>
      </w:pPr>
    </w:p>
    <w:p w:rsidR="005A5D0A" w:rsidRPr="0087638E" w:rsidRDefault="005A5D0A" w:rsidP="00D725F7">
      <w:pPr>
        <w:pStyle w:val="2"/>
        <w:widowControl w:val="0"/>
        <w:numPr>
          <w:ilvl w:val="0"/>
          <w:numId w:val="7"/>
        </w:numPr>
        <w:spacing w:before="0" w:beforeAutospacing="0" w:after="0" w:afterAutospacing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履約項目</w:t>
      </w:r>
    </w:p>
    <w:p w:rsidR="00D725F7" w:rsidRPr="00D725F7" w:rsidRDefault="00D725F7" w:rsidP="00D725F7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bCs/>
          <w:vanish/>
          <w:spacing w:val="15"/>
          <w:kern w:val="0"/>
          <w:sz w:val="20"/>
          <w:szCs w:val="20"/>
        </w:rPr>
      </w:pPr>
    </w:p>
    <w:p w:rsidR="0068176D" w:rsidRDefault="0068176D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買方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過戶地點 ： 以各家寶塔公司規定之過戶地點為主。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各家寶塔之過戶方式與管理費費用皆不同；以各家訂定之費用為基準；並且再成交後由【買方】負擔 塔位 永久管理費。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本網站所提供之 塔位 永久權狀，所有買賣過戶程序；皆於該寶塔之公司辦理完成，購買者於過戶程序結束後；方付款項。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過戶手續所需證件：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( 1 ) 購買人之身份證影本正反面 ( 須清晰 )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( 2 ) 購買人之印章。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靈骨塔 的管理單位是社政單位 ( 社會局；民政課 ) 。至於建造執照；雜項執照；及使用執照等則由建管單位負責。對於重要的【合法性】，民眾可隨時向建商查閱各項執照核對，以確認是否為合法建築，而日後的使用管理問題；則可向社政單位查詢。</w:t>
      </w:r>
    </w:p>
    <w:p w:rsidR="00D725F7" w:rsidRPr="00D725F7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於本站交易之產品；皆由買賣雙方當場過戶無誤；再同時將款項交予對方，安全無虞。</w:t>
      </w:r>
    </w:p>
    <w:p w:rsidR="00D06FB8" w:rsidRDefault="00D725F7" w:rsidP="00D725F7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需填寫購買保證契約，不可無故取消購買（保證金）</w:t>
      </w:r>
    </w:p>
    <w:p w:rsidR="00D725F7" w:rsidRPr="007315FA" w:rsidRDefault="00D725F7" w:rsidP="00D06FB8">
      <w:pPr>
        <w:pStyle w:val="a4"/>
        <w:widowControl/>
        <w:ind w:leftChars="0" w:left="426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</w:p>
    <w:p w:rsidR="0068176D" w:rsidRPr="007315FA" w:rsidRDefault="0068176D" w:rsidP="00D725F7">
      <w:pPr>
        <w:pStyle w:val="a4"/>
        <w:widowControl/>
        <w:numPr>
          <w:ilvl w:val="1"/>
          <w:numId w:val="4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賣方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是否一(塔)位多賣。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託售之塔位；須為合法之靈骨塔。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所持有之 塔位權狀；須產權清楚。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若持有之 塔位 權狀是無記名；無選位的權狀，請您務必於網站中註明。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為了您 塔位交易 能夠更方便順暢，請您先核對您購買時所用之原印鑑。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交易時賣方必須提供塔位權狀、身份證正反須清晰、原購買印章。</w:t>
      </w:r>
    </w:p>
    <w:p w:rsidR="00D725F7" w:rsidRPr="00D725F7" w:rsidRDefault="00D725F7" w:rsidP="00AB5B55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賣方在與買方成交後，需負擔各 寶塔 所制定的 塔位 過戶費。</w:t>
      </w:r>
    </w:p>
    <w:p w:rsidR="00DB3881" w:rsidRPr="008D2364" w:rsidRDefault="00D725F7" w:rsidP="00DB3881">
      <w:pPr>
        <w:pStyle w:val="a4"/>
        <w:widowControl/>
        <w:numPr>
          <w:ilvl w:val="1"/>
          <w:numId w:val="10"/>
        </w:numPr>
        <w:ind w:leftChars="0"/>
        <w:rPr>
          <w:rFonts w:ascii="標楷體" w:eastAsia="標楷體" w:hAnsi="標楷體" w:cs="新細明體"/>
          <w:bCs/>
          <w:spacing w:val="15"/>
          <w:kern w:val="0"/>
          <w:sz w:val="20"/>
          <w:szCs w:val="20"/>
        </w:rPr>
      </w:pPr>
      <w:r w:rsidRPr="00D725F7">
        <w:rPr>
          <w:rFonts w:ascii="標楷體" w:eastAsia="標楷體" w:hAnsi="標楷體" w:cs="新細明體" w:hint="eastAsia"/>
          <w:bCs/>
          <w:spacing w:val="15"/>
          <w:kern w:val="0"/>
          <w:sz w:val="20"/>
          <w:szCs w:val="20"/>
        </w:rPr>
        <w:t>本公司所有免費刊登之託售服務，若填寫之資料不齊全者；為保障顧客權益則不予刊登；故為使買賣雙方公平，在誠信的原則下請務必俱實填寫登錄之資料。並且需把權狀影印傳真到公司系統部。</w:t>
      </w:r>
    </w:p>
    <w:sectPr w:rsidR="00DB3881" w:rsidRPr="008D2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5A" w:rsidRDefault="00161B5A" w:rsidP="001D0B7C">
      <w:r>
        <w:separator/>
      </w:r>
    </w:p>
  </w:endnote>
  <w:endnote w:type="continuationSeparator" w:id="0">
    <w:p w:rsidR="00161B5A" w:rsidRDefault="00161B5A" w:rsidP="001D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5A" w:rsidRDefault="00161B5A" w:rsidP="001D0B7C">
      <w:r>
        <w:separator/>
      </w:r>
    </w:p>
  </w:footnote>
  <w:footnote w:type="continuationSeparator" w:id="0">
    <w:p w:rsidR="00161B5A" w:rsidRDefault="00161B5A" w:rsidP="001D0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E74"/>
    <w:multiLevelType w:val="hybridMultilevel"/>
    <w:tmpl w:val="BEB25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073A98"/>
    <w:multiLevelType w:val="hybridMultilevel"/>
    <w:tmpl w:val="30CA1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548DB"/>
    <w:multiLevelType w:val="hybridMultilevel"/>
    <w:tmpl w:val="D15AE1FC"/>
    <w:lvl w:ilvl="0" w:tplc="20BC2968">
      <w:start w:val="1"/>
      <w:numFmt w:val="taiwaneseCountingThousand"/>
      <w:suff w:val="space"/>
      <w:lvlText w:val="%1、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7412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579F2DB0"/>
    <w:multiLevelType w:val="hybridMultilevel"/>
    <w:tmpl w:val="D7209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4C12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6A9B1948"/>
    <w:multiLevelType w:val="multilevel"/>
    <w:tmpl w:val="E94235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6DAB0004"/>
    <w:multiLevelType w:val="hybridMultilevel"/>
    <w:tmpl w:val="301021BE"/>
    <w:lvl w:ilvl="0" w:tplc="035AEC7E">
      <w:start w:val="1"/>
      <w:numFmt w:val="decimal"/>
      <w:lvlText w:val="%1、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A12BF8"/>
    <w:multiLevelType w:val="hybridMultilevel"/>
    <w:tmpl w:val="101692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323846"/>
    <w:multiLevelType w:val="hybridMultilevel"/>
    <w:tmpl w:val="301021BE"/>
    <w:lvl w:ilvl="0" w:tplc="035AEC7E">
      <w:start w:val="1"/>
      <w:numFmt w:val="decimal"/>
      <w:lvlText w:val="%1、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1"/>
    <w:rsid w:val="000B01A3"/>
    <w:rsid w:val="000D0B42"/>
    <w:rsid w:val="001075EB"/>
    <w:rsid w:val="001171BC"/>
    <w:rsid w:val="00161B5A"/>
    <w:rsid w:val="001D0B7C"/>
    <w:rsid w:val="002458FC"/>
    <w:rsid w:val="002C26BE"/>
    <w:rsid w:val="002D3238"/>
    <w:rsid w:val="0032669E"/>
    <w:rsid w:val="00376EBE"/>
    <w:rsid w:val="00432EFA"/>
    <w:rsid w:val="005158CE"/>
    <w:rsid w:val="00540B1F"/>
    <w:rsid w:val="005705CA"/>
    <w:rsid w:val="005A5D0A"/>
    <w:rsid w:val="00616321"/>
    <w:rsid w:val="0068176D"/>
    <w:rsid w:val="00692B3A"/>
    <w:rsid w:val="006A3CEF"/>
    <w:rsid w:val="006C5726"/>
    <w:rsid w:val="007037C3"/>
    <w:rsid w:val="007315FA"/>
    <w:rsid w:val="00736439"/>
    <w:rsid w:val="00787DAB"/>
    <w:rsid w:val="007E0519"/>
    <w:rsid w:val="00826D64"/>
    <w:rsid w:val="00854F95"/>
    <w:rsid w:val="0087638E"/>
    <w:rsid w:val="008D2364"/>
    <w:rsid w:val="008D7730"/>
    <w:rsid w:val="008E03BB"/>
    <w:rsid w:val="008E225F"/>
    <w:rsid w:val="00971158"/>
    <w:rsid w:val="0098205E"/>
    <w:rsid w:val="009A07CE"/>
    <w:rsid w:val="00A544EB"/>
    <w:rsid w:val="00A73A14"/>
    <w:rsid w:val="00AB5B55"/>
    <w:rsid w:val="00B264B3"/>
    <w:rsid w:val="00B62E2D"/>
    <w:rsid w:val="00C244C8"/>
    <w:rsid w:val="00C335D6"/>
    <w:rsid w:val="00C36A1E"/>
    <w:rsid w:val="00C47A49"/>
    <w:rsid w:val="00CB235B"/>
    <w:rsid w:val="00D06FB8"/>
    <w:rsid w:val="00D16AFA"/>
    <w:rsid w:val="00D725F7"/>
    <w:rsid w:val="00DA774B"/>
    <w:rsid w:val="00DB3881"/>
    <w:rsid w:val="00DD4EDD"/>
    <w:rsid w:val="00E66A50"/>
    <w:rsid w:val="00F769A1"/>
    <w:rsid w:val="00F914EF"/>
    <w:rsid w:val="00FB2797"/>
    <w:rsid w:val="00FD13C5"/>
    <w:rsid w:val="00FE768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73AB"/>
  <w15:chartTrackingRefBased/>
  <w15:docId w15:val="{8BFA26CB-D813-4226-B79D-1649BBC5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0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B38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3881"/>
    <w:rPr>
      <w:b/>
      <w:bCs/>
    </w:rPr>
  </w:style>
  <w:style w:type="character" w:customStyle="1" w:styleId="20">
    <w:name w:val="標題 2 字元"/>
    <w:basedOn w:val="a0"/>
    <w:link w:val="2"/>
    <w:uiPriority w:val="9"/>
    <w:rsid w:val="00DB388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820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List Paragraph"/>
    <w:basedOn w:val="a"/>
    <w:uiPriority w:val="34"/>
    <w:qFormat/>
    <w:rsid w:val="00A73A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D0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0B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0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0B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RobbyNB</dc:creator>
  <cp:keywords/>
  <dc:description/>
  <cp:lastModifiedBy>RobbyNB</cp:lastModifiedBy>
  <cp:revision>50</cp:revision>
  <dcterms:created xsi:type="dcterms:W3CDTF">2017-12-26T06:23:00Z</dcterms:created>
  <dcterms:modified xsi:type="dcterms:W3CDTF">2018-01-09T08:16:00Z</dcterms:modified>
</cp:coreProperties>
</file>