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i w:val="0"/>
          <w:color w:val="A7727D"/>
          <w:sz w:val="40"/>
        </w:rPr>
        <w:t>DEEPTHI T</w:t>
        <w:br/>
      </w:r>
      <w:r>
        <w:rPr>
          <w:rFonts w:ascii="Arial" w:hAnsi="Arial"/>
          <w:b/>
          <w:i w:val="0"/>
          <w:color w:val="6366F1"/>
          <w:sz w:val="22"/>
        </w:rPr>
        <w:t>Technical Lead | Full-Stack Developer &amp; Solutions Architect</w:t>
        <w:br/>
      </w:r>
      <w:r>
        <w:rPr>
          <w:rFonts w:ascii="Arial" w:hAnsi="Arial"/>
          <w:b w:val="0"/>
          <w:i w:val="0"/>
          <w:color w:val="2D1C24"/>
          <w:sz w:val="19"/>
        </w:rPr>
        <w:t>Bangalore, India  |  +91 81052 94647  |  deepthit285@gmail.com</w:t>
        <w:br/>
        <w:t>Portfolio: https://deepthimagician.netlify.app/  |  GitHub: https://github.com/Deepthi285krishna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PROFESSIONAL SUMMARY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2D1C24"/>
          <w:sz w:val="20"/>
        </w:rPr>
        <w:t>Results-driven Technical Lead and Solutions Architect with 13.7 years of experience building high-scale, secure enterprise software, robust database architectures, and AI-driven automation systems. Extensive expertise in the healthcare domain (managing portals like ASCWebQI). Proficient in full-stack .NET and Python ecosystems, RESTful API design, database optimization, and modern UI architectures. Known for taking absolute ownership of systems, simplifying complex enterprise structures, and mentoring engineering teams.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TECHNICAL SKILLS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Backend &amp; Frameworks: </w:t>
      </w:r>
      <w:r>
        <w:rPr>
          <w:rFonts w:ascii="Arial" w:hAnsi="Arial"/>
          <w:b w:val="0"/>
          <w:i w:val="0"/>
          <w:color w:val="2D1C24"/>
          <w:sz w:val="19"/>
        </w:rPr>
        <w:t>C#, .NET Core, ASP.NET MVC, Web API, Python (Django, FastAPI), REST APIs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Frontend &amp; Scripts: </w:t>
      </w:r>
      <w:r>
        <w:rPr>
          <w:rFonts w:ascii="Arial" w:hAnsi="Arial"/>
          <w:b w:val="0"/>
          <w:i w:val="0"/>
          <w:color w:val="2D1C24"/>
          <w:sz w:val="19"/>
        </w:rPr>
        <w:t>React JS, JavaScript, TypeScript, jQuery, Bootstrap, Kendo UI, SvelteKit, HTML/CSS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Databases &amp; ORMs: </w:t>
      </w:r>
      <w:r>
        <w:rPr>
          <w:rFonts w:ascii="Arial" w:hAnsi="Arial"/>
          <w:b w:val="0"/>
          <w:i w:val="0"/>
          <w:color w:val="2D1C24"/>
          <w:sz w:val="19"/>
        </w:rPr>
        <w:t>SQL Server, PostgreSQL, LINQ to SQL, Entity Framework (EF Core)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BI &amp; Reporting: </w:t>
      </w:r>
      <w:r>
        <w:rPr>
          <w:rFonts w:ascii="Arial" w:hAnsi="Arial"/>
          <w:b w:val="0"/>
          <w:i w:val="0"/>
          <w:color w:val="2D1C24"/>
          <w:sz w:val="19"/>
        </w:rPr>
        <w:t>Power BI, SSRS, Paginated Reports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Tools &amp; Practices: </w:t>
      </w:r>
      <w:r>
        <w:rPr>
          <w:rFonts w:ascii="Arial" w:hAnsi="Arial"/>
          <w:b w:val="0"/>
          <w:i w:val="0"/>
          <w:color w:val="2D1C24"/>
          <w:sz w:val="19"/>
        </w:rPr>
        <w:t>Azure DevOps, Git, Visual Studio, VS Code, Postman, Open XML</w:t>
      </w:r>
    </w:p>
    <w:p>
      <w:pPr>
        <w:pStyle w:val="ListBullet"/>
        <w:spacing w:after="40" w:before="0"/>
      </w:pPr>
      <w:r>
        <w:rPr>
          <w:rFonts w:ascii="Arial" w:hAnsi="Arial"/>
          <w:b/>
          <w:i w:val="0"/>
          <w:color w:val="2D1C24"/>
          <w:sz w:val="19"/>
        </w:rPr>
        <w:t xml:space="preserve">Architecture &amp; Design: </w:t>
      </w:r>
      <w:r>
        <w:rPr>
          <w:rFonts w:ascii="Arial" w:hAnsi="Arial"/>
          <w:b w:val="0"/>
          <w:i w:val="0"/>
          <w:color w:val="2D1C24"/>
          <w:sz w:val="19"/>
        </w:rPr>
        <w:t>Clean Architecture, SOLID Principles, MVVM, SDLC/STLC Automation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ENTERPRISE &amp; PROFESSIONAL EXPERIENCE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Technical Lead  |  ASCWebQI (Healthcare Quality Portal)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2022–Present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Single-handedly managing enhancements, database optimization, deployments, and code reviews.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Lead database schema refactoring and migration planning from legacy frameworks to modern Web APIs.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Orchestrate Azure DevOps pipelines and coordinate release cycles for client deployments.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Full-Stack Developer  |  ASCWebQI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2018–2022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Designed and engineered core components: Credential Tracker, Incident Management, and Policy Modules.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Optimized SQL Server procedures and built automated SSRS reporting triggers.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Built user interfaces using Bootstrap, jQuery, and Svelte components.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BI Developer  |  Power BI Integration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2017–2018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Engineered interactive metrics monitoring dashboards for elder care facility incident reporting.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Connected Power BI dashboards with legacy SQL Server database tables for real-time tracking.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WebForms Conversion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2016–2017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Modernized and rebuilt legacy WebForms systems into standard SSRS reports.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iPortal Migration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2014–2016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Migrated legacy Windows Forms healthcare application to ASP.NET MVC web framework.</w:t>
      </w:r>
    </w:p>
    <w:p>
      <w:pPr>
        <w:keepNext/>
        <w:spacing w:before="160" w:after="40"/>
      </w:pPr>
      <w:r>
        <w:rPr>
          <w:rFonts w:ascii="Arial" w:hAnsi="Arial"/>
          <w:b/>
          <w:i w:val="0"/>
          <w:color w:val="2D1C24"/>
          <w:sz w:val="20"/>
        </w:rPr>
        <w:t>Software Engineer  |  IHN (Integrated Health Network)</w:t>
      </w:r>
      <w:r>
        <w:rPr>
          <w:rFonts w:ascii="Arial" w:hAnsi="Arial"/>
          <w:b w:val="0"/>
          <w:i w:val="0"/>
          <w:color w:val="2D1C24"/>
          <w:sz w:val="20"/>
        </w:rPr>
        <w:tab/>
        <w:tab/>
        <w:tab/>
      </w:r>
      <w:r>
        <w:rPr>
          <w:rFonts w:ascii="Arial" w:hAnsi="Arial"/>
          <w:b/>
          <w:i w:val="0"/>
          <w:color w:val="A7727D"/>
          <w:sz w:val="19"/>
        </w:rPr>
        <w:t>2013–2014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Upgraded elder care database system from VB.NET to Windows Forms WinForms structures.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PERSONAL INTERESTS &amp; AUTOMATION PROJECTS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Future Developer Hub</w:t>
      </w:r>
      <w:r>
        <w:rPr>
          <w:rFonts w:ascii="Arial" w:hAnsi="Arial"/>
          <w:b w:val="0"/>
          <w:i/>
          <w:color w:val="6366F1"/>
          <w:sz w:val="18"/>
        </w:rPr>
        <w:t xml:space="preserve">  (C#, .NET MVC, OpenAI API, SQL Server)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AI-driven SDLC/STLC automation orchestrator. Integrates specialized agentic bots (UserStoryBot, QA Bot, DevBot, DeliveryBot) to automatically generate Agile backlogs, QA test cases, and estimation metrics.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Education Hub (Litelab)</w:t>
      </w:r>
      <w:r>
        <w:rPr>
          <w:rFonts w:ascii="Arial" w:hAnsi="Arial"/>
          <w:b w:val="0"/>
          <w:i/>
          <w:color w:val="6366F1"/>
          <w:sz w:val="18"/>
        </w:rPr>
        <w:t xml:space="preserve">  (C# .NET 8 Web API, React JS, EF Core)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Multi-tenant learning portal featuring granular multi-role access controls (Principals, Teachers, Students), roster management tables, and dynamic color-coded diagnostics debugger panels.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RPAReviewAuditTDS</w:t>
      </w:r>
      <w:r>
        <w:rPr>
          <w:rFonts w:ascii="Arial" w:hAnsi="Arial"/>
          <w:b w:val="0"/>
          <w:i/>
          <w:color w:val="6366F1"/>
          <w:sz w:val="18"/>
        </w:rPr>
        <w:t xml:space="preserve">  (Python, FastAPI, openpyxl, ReportLab)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FastAPI compliance auditor that parses technical datasheets, highlights specification deviations, overlays digital signatures, and exports compiled PDF reports.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Magician Instructor (AutoMage)</w:t>
      </w:r>
      <w:r>
        <w:rPr>
          <w:rFonts w:ascii="Arial" w:hAnsi="Arial"/>
          <w:b w:val="0"/>
          <w:i/>
          <w:color w:val="6366F1"/>
          <w:sz w:val="18"/>
        </w:rPr>
        <w:t xml:space="preserve">  (Python, Playwright, SQLite)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Data crawling pipeline driven by Playwright to scrape external educational course structures and automatically seed LMS schemas.</w:t>
      </w:r>
    </w:p>
    <w:p>
      <w:pPr>
        <w:keepNext/>
        <w:spacing w:before="120" w:after="40"/>
      </w:pPr>
      <w:r>
        <w:rPr>
          <w:rFonts w:ascii="Arial" w:hAnsi="Arial"/>
          <w:b/>
          <w:i w:val="0"/>
          <w:color w:val="2D1C24"/>
          <w:sz w:val="20"/>
        </w:rPr>
        <w:t>● ExploreCoders</w:t>
      </w:r>
      <w:r>
        <w:rPr>
          <w:rFonts w:ascii="Arial" w:hAnsi="Arial"/>
          <w:b w:val="0"/>
          <w:i/>
          <w:color w:val="6366F1"/>
          <w:sz w:val="18"/>
        </w:rPr>
        <w:t xml:space="preserve">  (C# .NET MVC, SQL Server)</w:t>
      </w:r>
    </w:p>
    <w:p>
      <w:pPr>
        <w:spacing w:after="60"/>
        <w:ind w:left="288"/>
      </w:pPr>
      <w:r>
        <w:rPr>
          <w:rFonts w:ascii="Arial" w:hAnsi="Arial"/>
          <w:b w:val="0"/>
          <w:i w:val="0"/>
          <w:color w:val="2D1C24"/>
          <w:sz w:val="19"/>
        </w:rPr>
        <w:t>Programming language education platform integrated with structured curriculum lists.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EDUCATION</w:t>
      </w:r>
    </w:p>
    <w:p>
      <w:pPr>
        <w:spacing w:before="40" w:after="40"/>
      </w:pPr>
      <w:r>
        <w:rPr>
          <w:rFonts w:ascii="Arial" w:hAnsi="Arial"/>
          <w:b/>
          <w:i w:val="0"/>
          <w:color w:val="2D1C24"/>
          <w:sz w:val="20"/>
        </w:rPr>
        <w:t>Bachelor of Engineering (BE) in Computer Science &amp; Engineering</w:t>
        <w:br/>
      </w:r>
      <w:r>
        <w:rPr>
          <w:rFonts w:ascii="Arial" w:hAnsi="Arial"/>
          <w:b w:val="0"/>
          <w:i w:val="0"/>
          <w:color w:val="2D1C24"/>
          <w:sz w:val="19"/>
        </w:rPr>
        <w:t>Visvesvaraya Technological University (VTU), Bangalore  |  Graduated 2011</w:t>
      </w:r>
    </w:p>
    <w:p>
      <w:pPr>
        <w:keepNext/>
        <w:spacing w:before="280" w:after="80"/>
        <w:pBdr>
          <w:bottom w:val="single" w:sz="12" w:space="4" w:color="A7727D"/>
        </w:pBdr>
      </w:pPr>
      <w:r>
        <w:rPr>
          <w:rFonts w:ascii="Arial" w:hAnsi="Arial"/>
          <w:b/>
          <w:i w:val="0"/>
          <w:color w:val="A7727D"/>
          <w:sz w:val="23"/>
        </w:rPr>
        <w:t>KEY ACHIEVEMENTS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Independently designed and managed healthcare validation compliance portals (ASCWebQI).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Pioneered the Magician AI Suite to automate sprint planning, bug tracking, and developer templates.</w:t>
      </w:r>
    </w:p>
    <w:p>
      <w:pPr>
        <w:pStyle w:val="ListBullet"/>
        <w:spacing w:after="30" w:before="0"/>
      </w:pPr>
      <w:r>
        <w:rPr>
          <w:rFonts w:ascii="Arial" w:hAnsi="Arial"/>
          <w:b w:val="0"/>
          <w:i w:val="0"/>
          <w:color w:val="2D1C24"/>
          <w:sz w:val="19"/>
        </w:rPr>
        <w:t>Built dynamic templates and automated generator utilities to boost development team efficiency.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