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A7727D"/>
          <w:sz w:val="40"/>
        </w:rPr>
        <w:t>DEEPTHI T</w:t>
        <w:br/>
      </w:r>
      <w:r>
        <w:rPr>
          <w:rFonts w:ascii="Arial" w:hAnsi="Arial"/>
          <w:b/>
          <w:i w:val="0"/>
          <w:color w:val="6366F1"/>
          <w:sz w:val="22"/>
        </w:rPr>
        <w:t>Technical Lead | Full-Stack Developer &amp; Solutions Architect</w:t>
        <w:br/>
      </w:r>
      <w:r>
        <w:rPr>
          <w:rFonts w:ascii="Arial" w:hAnsi="Arial"/>
          <w:b w:val="0"/>
          <w:i w:val="0"/>
          <w:color w:val="2D1C24"/>
          <w:sz w:val="19"/>
        </w:rPr>
        <w:t>Bangalore, India  |  +91 81052 94647  |  deepthit285@gmail.com</w:t>
        <w:br/>
        <w:t>Portfolio: https://deepthimagician.netlify.app/  |  GitHub: https://github.com/Deepthi285krishna  |  LinkedIn: linkedin.com/in/deepthi-deepthi-310145263/</w:t>
      </w:r>
    </w:p>
    <w:p>
      <w:pPr>
        <w:keepNext/>
        <w:spacing w:before="280" w:after="80"/>
        <w:pBdr>
          <w:bottom w:val="single" w:sz="12" w:space="4" w:color="A7727D"/>
        </w:pBdr>
      </w:pPr>
      <w:r>
        <w:rPr>
          <w:rFonts w:ascii="Arial" w:hAnsi="Arial"/>
          <w:b/>
          <w:i w:val="0"/>
          <w:color w:val="A7727D"/>
          <w:sz w:val="23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color w:val="2D1C24"/>
          <w:sz w:val="20"/>
        </w:rPr>
        <w:t>Results-driven Technical Lead and Solutions Architect with 13.7 years of experience building high-scale, secure enterprise software, robust database architectures, and AI-driven automation systems. Extensive expertise in the healthcare domain (managing portals like ASCWebQI). Proficient in full-stack .NET and Python ecosystems, RESTful API design, database optimization, and modern UI architectures. Known for taking absolute ownership of systems, simplifying complex enterprise structures, and mentoring engineering teams.</w:t>
      </w:r>
    </w:p>
    <w:p>
      <w:pPr>
        <w:keepNext/>
        <w:spacing w:before="280" w:after="80"/>
        <w:pBdr>
          <w:bottom w:val="single" w:sz="12" w:space="4" w:color="A7727D"/>
        </w:pBdr>
      </w:pPr>
      <w:r>
        <w:rPr>
          <w:rFonts w:ascii="Arial" w:hAnsi="Arial"/>
          <w:b/>
          <w:i w:val="0"/>
          <w:color w:val="A7727D"/>
          <w:sz w:val="23"/>
        </w:rPr>
        <w:t>TECHNICAL SKILLS</w:t>
      </w:r>
    </w:p>
    <w:p>
      <w:pPr>
        <w:pStyle w:val="ListBullet"/>
        <w:spacing w:after="40" w:before="0"/>
      </w:pPr>
      <w:r>
        <w:rPr>
          <w:rFonts w:ascii="Arial" w:hAnsi="Arial"/>
          <w:b/>
          <w:i w:val="0"/>
          <w:color w:val="2D1C24"/>
          <w:sz w:val="19"/>
        </w:rPr>
        <w:t xml:space="preserve">Backend &amp; Frameworks: </w:t>
      </w:r>
      <w:r>
        <w:rPr>
          <w:rFonts w:ascii="Arial" w:hAnsi="Arial"/>
          <w:b w:val="0"/>
          <w:i w:val="0"/>
          <w:color w:val="2D1C24"/>
          <w:sz w:val="19"/>
        </w:rPr>
        <w:t>C#, .NET Core, ASP.NET MVC, Web API, Python (Django, FastAPI), REST APIs</w:t>
      </w:r>
    </w:p>
    <w:p>
      <w:pPr>
        <w:pStyle w:val="ListBullet"/>
        <w:spacing w:after="40" w:before="0"/>
      </w:pPr>
      <w:r>
        <w:rPr>
          <w:rFonts w:ascii="Arial" w:hAnsi="Arial"/>
          <w:b/>
          <w:i w:val="0"/>
          <w:color w:val="2D1C24"/>
          <w:sz w:val="19"/>
        </w:rPr>
        <w:t xml:space="preserve">Frontend &amp; Scripts: </w:t>
      </w:r>
      <w:r>
        <w:rPr>
          <w:rFonts w:ascii="Arial" w:hAnsi="Arial"/>
          <w:b w:val="0"/>
          <w:i w:val="0"/>
          <w:color w:val="2D1C24"/>
          <w:sz w:val="19"/>
        </w:rPr>
        <w:t>React JS, JavaScript, TypeScript, jQuery, Bootstrap, Kendo UI, SvelteKit, HTML/CSS</w:t>
      </w:r>
    </w:p>
    <w:p>
      <w:pPr>
        <w:pStyle w:val="ListBullet"/>
        <w:spacing w:after="40" w:before="0"/>
      </w:pPr>
      <w:r>
        <w:rPr>
          <w:rFonts w:ascii="Arial" w:hAnsi="Arial"/>
          <w:b/>
          <w:i w:val="0"/>
          <w:color w:val="2D1C24"/>
          <w:sz w:val="19"/>
        </w:rPr>
        <w:t xml:space="preserve">Databases &amp; ORMs: </w:t>
      </w:r>
      <w:r>
        <w:rPr>
          <w:rFonts w:ascii="Arial" w:hAnsi="Arial"/>
          <w:b w:val="0"/>
          <w:i w:val="0"/>
          <w:color w:val="2D1C24"/>
          <w:sz w:val="19"/>
        </w:rPr>
        <w:t>SQL Server, PostgreSQL, LINQ to SQL, Entity Framework (EF Core)</w:t>
      </w:r>
    </w:p>
    <w:p>
      <w:pPr>
        <w:pStyle w:val="ListBullet"/>
        <w:spacing w:after="40" w:before="0"/>
      </w:pPr>
      <w:r>
        <w:rPr>
          <w:rFonts w:ascii="Arial" w:hAnsi="Arial"/>
          <w:b/>
          <w:i w:val="0"/>
          <w:color w:val="2D1C24"/>
          <w:sz w:val="19"/>
        </w:rPr>
        <w:t xml:space="preserve">BI &amp; Reporting: </w:t>
      </w:r>
      <w:r>
        <w:rPr>
          <w:rFonts w:ascii="Arial" w:hAnsi="Arial"/>
          <w:b w:val="0"/>
          <w:i w:val="0"/>
          <w:color w:val="2D1C24"/>
          <w:sz w:val="19"/>
        </w:rPr>
        <w:t>Power BI, SSRS, Paginated Reports</w:t>
      </w:r>
    </w:p>
    <w:p>
      <w:pPr>
        <w:pStyle w:val="ListBullet"/>
        <w:spacing w:after="40" w:before="0"/>
      </w:pPr>
      <w:r>
        <w:rPr>
          <w:rFonts w:ascii="Arial" w:hAnsi="Arial"/>
          <w:b/>
          <w:i w:val="0"/>
          <w:color w:val="2D1C24"/>
          <w:sz w:val="19"/>
        </w:rPr>
        <w:t xml:space="preserve">Tools &amp; Practices: </w:t>
      </w:r>
      <w:r>
        <w:rPr>
          <w:rFonts w:ascii="Arial" w:hAnsi="Arial"/>
          <w:b w:val="0"/>
          <w:i w:val="0"/>
          <w:color w:val="2D1C24"/>
          <w:sz w:val="19"/>
        </w:rPr>
        <w:t>Azure DevOps, Git, Visual Studio, VS Code, Postman, Open XML</w:t>
      </w:r>
    </w:p>
    <w:p>
      <w:pPr>
        <w:pStyle w:val="ListBullet"/>
        <w:spacing w:after="40" w:before="0"/>
      </w:pPr>
      <w:r>
        <w:rPr>
          <w:rFonts w:ascii="Arial" w:hAnsi="Arial"/>
          <w:b/>
          <w:i w:val="0"/>
          <w:color w:val="2D1C24"/>
          <w:sz w:val="19"/>
        </w:rPr>
        <w:t xml:space="preserve">Architecture &amp; Design: </w:t>
      </w:r>
      <w:r>
        <w:rPr>
          <w:rFonts w:ascii="Arial" w:hAnsi="Arial"/>
          <w:b w:val="0"/>
          <w:i w:val="0"/>
          <w:color w:val="2D1C24"/>
          <w:sz w:val="19"/>
        </w:rPr>
        <w:t>Clean Architecture, SOLID Principles, MVVM, SDLC/STLC Automation</w:t>
      </w:r>
    </w:p>
    <w:p>
      <w:pPr>
        <w:keepNext/>
        <w:spacing w:before="280" w:after="80"/>
        <w:pBdr>
          <w:bottom w:val="single" w:sz="12" w:space="4" w:color="A7727D"/>
        </w:pBdr>
      </w:pPr>
      <w:r>
        <w:rPr>
          <w:rFonts w:ascii="Arial" w:hAnsi="Arial"/>
          <w:b/>
          <w:i w:val="0"/>
          <w:color w:val="A7727D"/>
          <w:sz w:val="23"/>
        </w:rPr>
        <w:t>ENTERPRISE &amp; PROFESSIONAL EXPERIENCE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2D1C24"/>
          <w:sz w:val="20"/>
        </w:rPr>
        <w:t>Technical Lead  |  ASCWebQI (Healthcare Quality Portal)</w:t>
      </w:r>
      <w:r>
        <w:rPr>
          <w:rFonts w:ascii="Arial" w:hAnsi="Arial"/>
          <w:b w:val="0"/>
          <w:i w:val="0"/>
          <w:color w:val="2D1C24"/>
          <w:sz w:val="20"/>
        </w:rPr>
        <w:tab/>
        <w:tab/>
        <w:tab/>
      </w:r>
      <w:r>
        <w:rPr>
          <w:rFonts w:ascii="Arial" w:hAnsi="Arial"/>
          <w:b/>
          <w:i w:val="0"/>
          <w:color w:val="A7727D"/>
          <w:sz w:val="19"/>
        </w:rPr>
        <w:t>2022–March 31, 2026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Single-handedly managing enhancements, database optimization, deployments, and code reviews.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Lead database schema refactoring and migration planning from legacy frameworks to modern Web APIs.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Orchestrate Azure DevOps pipelines and coordinate release cycles for client deployments.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2D1C24"/>
          <w:sz w:val="20"/>
        </w:rPr>
        <w:t>Full-Stack Developer  |  ASCWebQI</w:t>
      </w:r>
      <w:r>
        <w:rPr>
          <w:rFonts w:ascii="Arial" w:hAnsi="Arial"/>
          <w:b w:val="0"/>
          <w:i w:val="0"/>
          <w:color w:val="2D1C24"/>
          <w:sz w:val="20"/>
        </w:rPr>
        <w:tab/>
        <w:tab/>
        <w:tab/>
      </w:r>
      <w:r>
        <w:rPr>
          <w:rFonts w:ascii="Arial" w:hAnsi="Arial"/>
          <w:b/>
          <w:i w:val="0"/>
          <w:color w:val="A7727D"/>
          <w:sz w:val="19"/>
        </w:rPr>
        <w:t>2018–2022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Designed and engineered core components: Credential Tracker, Incident Management, and Policy Modules.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Optimized SQL Server procedures and built automated SSRS reporting triggers.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Built user interfaces using Bootstrap, jQuery, and Svelte components.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2D1C24"/>
          <w:sz w:val="20"/>
        </w:rPr>
        <w:t>BI Developer  |  Power BI Integration</w:t>
      </w:r>
      <w:r>
        <w:rPr>
          <w:rFonts w:ascii="Arial" w:hAnsi="Arial"/>
          <w:b w:val="0"/>
          <w:i w:val="0"/>
          <w:color w:val="2D1C24"/>
          <w:sz w:val="20"/>
        </w:rPr>
        <w:tab/>
        <w:tab/>
        <w:tab/>
      </w:r>
      <w:r>
        <w:rPr>
          <w:rFonts w:ascii="Arial" w:hAnsi="Arial"/>
          <w:b/>
          <w:i w:val="0"/>
          <w:color w:val="A7727D"/>
          <w:sz w:val="19"/>
        </w:rPr>
        <w:t>2017–2018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Engineered interactive metrics monitoring dashboards for elder care facility incident reporting.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Connected Power BI dashboards with legacy SQL Server database tables for real-time tracking.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2D1C24"/>
          <w:sz w:val="20"/>
        </w:rPr>
        <w:t>Software Engineer  |  WebForms Conversion</w:t>
      </w:r>
      <w:r>
        <w:rPr>
          <w:rFonts w:ascii="Arial" w:hAnsi="Arial"/>
          <w:b w:val="0"/>
          <w:i w:val="0"/>
          <w:color w:val="2D1C24"/>
          <w:sz w:val="20"/>
        </w:rPr>
        <w:tab/>
        <w:tab/>
        <w:tab/>
      </w:r>
      <w:r>
        <w:rPr>
          <w:rFonts w:ascii="Arial" w:hAnsi="Arial"/>
          <w:b/>
          <w:i w:val="0"/>
          <w:color w:val="A7727D"/>
          <w:sz w:val="19"/>
        </w:rPr>
        <w:t>2016–2017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Modernized and rebuilt legacy WebForms systems into standard SSRS reports.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2D1C24"/>
          <w:sz w:val="20"/>
        </w:rPr>
        <w:t>Software Engineer  |  iPortal Migration</w:t>
      </w:r>
      <w:r>
        <w:rPr>
          <w:rFonts w:ascii="Arial" w:hAnsi="Arial"/>
          <w:b w:val="0"/>
          <w:i w:val="0"/>
          <w:color w:val="2D1C24"/>
          <w:sz w:val="20"/>
        </w:rPr>
        <w:tab/>
        <w:tab/>
        <w:tab/>
      </w:r>
      <w:r>
        <w:rPr>
          <w:rFonts w:ascii="Arial" w:hAnsi="Arial"/>
          <w:b/>
          <w:i w:val="0"/>
          <w:color w:val="A7727D"/>
          <w:sz w:val="19"/>
        </w:rPr>
        <w:t>2014–2016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Migrated legacy Windows Forms healthcare application to ASP.NET MVC web framework.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2D1C24"/>
          <w:sz w:val="20"/>
        </w:rPr>
        <w:t>Software Engineer  |  IHN (Integrated Health Network)</w:t>
      </w:r>
      <w:r>
        <w:rPr>
          <w:rFonts w:ascii="Arial" w:hAnsi="Arial"/>
          <w:b w:val="0"/>
          <w:i w:val="0"/>
          <w:color w:val="2D1C24"/>
          <w:sz w:val="20"/>
        </w:rPr>
        <w:tab/>
        <w:tab/>
        <w:tab/>
      </w:r>
      <w:r>
        <w:rPr>
          <w:rFonts w:ascii="Arial" w:hAnsi="Arial"/>
          <w:b/>
          <w:i w:val="0"/>
          <w:color w:val="A7727D"/>
          <w:sz w:val="19"/>
        </w:rPr>
        <w:t>2013–2014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Upgraded elder care database system from VB.NET to Windows Forms WinForms structures.</w:t>
      </w:r>
    </w:p>
    <w:p>
      <w:pPr>
        <w:keepNext/>
        <w:spacing w:before="280" w:after="80"/>
        <w:pBdr>
          <w:bottom w:val="single" w:sz="12" w:space="4" w:color="A7727D"/>
        </w:pBdr>
      </w:pPr>
      <w:r>
        <w:rPr>
          <w:rFonts w:ascii="Arial" w:hAnsi="Arial"/>
          <w:b/>
          <w:i w:val="0"/>
          <w:color w:val="A7727D"/>
          <w:sz w:val="23"/>
        </w:rPr>
        <w:t>PERSONAL INTERESTS &amp; AUTOMATION PROJECTS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2D1C24"/>
          <w:sz w:val="20"/>
        </w:rPr>
        <w:t>● Magician Future Developer Hub</w:t>
      </w:r>
      <w:r>
        <w:rPr>
          <w:rFonts w:ascii="Arial" w:hAnsi="Arial"/>
          <w:b w:val="0"/>
          <w:i/>
          <w:color w:val="6366F1"/>
          <w:sz w:val="18"/>
        </w:rPr>
        <w:t xml:space="preserve">  (C#, .NET MVC, OpenAI API, SQL Server)</w:t>
      </w:r>
    </w:p>
    <w:p>
      <w:pPr>
        <w:spacing w:after="60"/>
        <w:ind w:left="288"/>
      </w:pPr>
      <w:r>
        <w:rPr>
          <w:rFonts w:ascii="Arial" w:hAnsi="Arial"/>
          <w:b w:val="0"/>
          <w:i w:val="0"/>
          <w:color w:val="2D1C24"/>
          <w:sz w:val="19"/>
        </w:rPr>
        <w:t>AI-driven SDLC/STLC automation orchestrator. Integrates specialized agentic bots (UserStoryBot, QA Bot, DevBot, DeliveryBot) to automatically generate Agile backlogs, QA test cases, and estimation metrics.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2D1C24"/>
          <w:sz w:val="20"/>
        </w:rPr>
        <w:t>● RPAReviewAuditTDS</w:t>
      </w:r>
      <w:r>
        <w:rPr>
          <w:rFonts w:ascii="Arial" w:hAnsi="Arial"/>
          <w:b w:val="0"/>
          <w:i/>
          <w:color w:val="6366F1"/>
          <w:sz w:val="18"/>
        </w:rPr>
        <w:t xml:space="preserve">  (Python, FastAPI, openpyxl, ReportLab)</w:t>
      </w:r>
    </w:p>
    <w:p>
      <w:pPr>
        <w:spacing w:after="60"/>
        <w:ind w:left="288"/>
      </w:pPr>
      <w:r>
        <w:rPr>
          <w:rFonts w:ascii="Arial" w:hAnsi="Arial"/>
          <w:b w:val="0"/>
          <w:i w:val="0"/>
          <w:color w:val="2D1C24"/>
          <w:sz w:val="19"/>
        </w:rPr>
        <w:t>FastAPI compliance auditor that parses technical datasheets, highlights specification deviations, overlays digital signatures, and exports compiled PDF reports.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2D1C24"/>
          <w:sz w:val="20"/>
        </w:rPr>
        <w:t>● Magician Instructor (AutoMage)</w:t>
      </w:r>
      <w:r>
        <w:rPr>
          <w:rFonts w:ascii="Arial" w:hAnsi="Arial"/>
          <w:b w:val="0"/>
          <w:i/>
          <w:color w:val="6366F1"/>
          <w:sz w:val="18"/>
        </w:rPr>
        <w:t xml:space="preserve">  (Python, Playwright, SQLite)</w:t>
      </w:r>
    </w:p>
    <w:p>
      <w:pPr>
        <w:spacing w:after="60"/>
        <w:ind w:left="288"/>
      </w:pPr>
      <w:r>
        <w:rPr>
          <w:rFonts w:ascii="Arial" w:hAnsi="Arial"/>
          <w:b w:val="0"/>
          <w:i w:val="0"/>
          <w:color w:val="2D1C24"/>
          <w:sz w:val="19"/>
        </w:rPr>
        <w:t>Data crawling pipeline driven by Playwright to scrape external educational course structures and automatically seed LMS schemas.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2D1C24"/>
          <w:sz w:val="20"/>
        </w:rPr>
        <w:t>● Magician StockMarket RPA</w:t>
      </w:r>
      <w:r>
        <w:rPr>
          <w:rFonts w:ascii="Arial" w:hAnsi="Arial"/>
          <w:b w:val="0"/>
          <w:i/>
          <w:color w:val="6366F1"/>
          <w:sz w:val="18"/>
        </w:rPr>
        <w:t xml:space="preserve">  (Python, Playwright, Selenium, pandas, openpyxl)</w:t>
      </w:r>
    </w:p>
    <w:p>
      <w:pPr>
        <w:spacing w:after="60"/>
        <w:ind w:left="288"/>
      </w:pPr>
      <w:r>
        <w:rPr>
          <w:rFonts w:ascii="Arial" w:hAnsi="Arial"/>
          <w:b w:val="0"/>
          <w:i w:val="0"/>
          <w:color w:val="2D1C24"/>
          <w:sz w:val="19"/>
        </w:rPr>
        <w:t>RPA automation bot designed to scrape stock market analytical metrics and charts, compute pandas indicators, and format structured summaries in Excel.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2D1C24"/>
          <w:sz w:val="20"/>
        </w:rPr>
        <w:t>● PDF to RDLC Report Migrator</w:t>
      </w:r>
      <w:r>
        <w:rPr>
          <w:rFonts w:ascii="Arial" w:hAnsi="Arial"/>
          <w:b w:val="0"/>
          <w:i/>
          <w:color w:val="6366F1"/>
          <w:sz w:val="18"/>
        </w:rPr>
        <w:t xml:space="preserve">  (C# .NET, XML Parser, RDLC Reports)</w:t>
      </w:r>
    </w:p>
    <w:p>
      <w:pPr>
        <w:spacing w:after="60"/>
        <w:ind w:left="288"/>
      </w:pPr>
      <w:r>
        <w:rPr>
          <w:rFonts w:ascii="Arial" w:hAnsi="Arial"/>
          <w:b w:val="0"/>
          <w:i w:val="0"/>
          <w:color w:val="2D1C24"/>
          <w:sz w:val="19"/>
        </w:rPr>
        <w:t>Reporting layout parser that reads static PDF coordinates and programmatically compiles them into native .NET client-side RDLC XML schema layouts.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2D1C24"/>
          <w:sz w:val="20"/>
        </w:rPr>
        <w:t>● ExploreCoders</w:t>
      </w:r>
      <w:r>
        <w:rPr>
          <w:rFonts w:ascii="Arial" w:hAnsi="Arial"/>
          <w:b w:val="0"/>
          <w:i/>
          <w:color w:val="6366F1"/>
          <w:sz w:val="18"/>
        </w:rPr>
        <w:t xml:space="preserve">  (C# .NET MVC, SQL Server)</w:t>
      </w:r>
    </w:p>
    <w:p>
      <w:pPr>
        <w:spacing w:after="60"/>
        <w:ind w:left="288"/>
      </w:pPr>
      <w:r>
        <w:rPr>
          <w:rFonts w:ascii="Arial" w:hAnsi="Arial"/>
          <w:b w:val="0"/>
          <w:i w:val="0"/>
          <w:color w:val="2D1C24"/>
          <w:sz w:val="19"/>
        </w:rPr>
        <w:t>Programming language education platform integrated with structured curriculum lists.</w:t>
      </w:r>
    </w:p>
    <w:p>
      <w:pPr>
        <w:keepNext/>
        <w:spacing w:before="280" w:after="80"/>
        <w:pBdr>
          <w:bottom w:val="single" w:sz="12" w:space="4" w:color="A7727D"/>
        </w:pBdr>
      </w:pPr>
      <w:r>
        <w:rPr>
          <w:rFonts w:ascii="Arial" w:hAnsi="Arial"/>
          <w:b/>
          <w:i w:val="0"/>
          <w:color w:val="A7727D"/>
          <w:sz w:val="23"/>
        </w:rPr>
        <w:t>EDUCATION</w:t>
      </w:r>
    </w:p>
    <w:p>
      <w:pPr>
        <w:spacing w:before="40" w:after="40"/>
      </w:pPr>
      <w:r>
        <w:rPr>
          <w:rFonts w:ascii="Arial" w:hAnsi="Arial"/>
          <w:b/>
          <w:i w:val="0"/>
          <w:color w:val="2D1C24"/>
          <w:sz w:val="20"/>
        </w:rPr>
        <w:t>Bachelor of Engineering (BE) in Computer Science &amp; Engineering</w:t>
        <w:br/>
      </w:r>
      <w:r>
        <w:rPr>
          <w:rFonts w:ascii="Arial" w:hAnsi="Arial"/>
          <w:b w:val="0"/>
          <w:i w:val="0"/>
          <w:color w:val="2D1C24"/>
          <w:sz w:val="19"/>
        </w:rPr>
        <w:t>Visvesvaraya Technological University (VTU), Bangalore  |  Graduated 2011</w:t>
      </w:r>
    </w:p>
    <w:p>
      <w:pPr>
        <w:keepNext/>
        <w:spacing w:before="280" w:after="80"/>
        <w:pBdr>
          <w:bottom w:val="single" w:sz="12" w:space="4" w:color="A7727D"/>
        </w:pBdr>
      </w:pPr>
      <w:r>
        <w:rPr>
          <w:rFonts w:ascii="Arial" w:hAnsi="Arial"/>
          <w:b/>
          <w:i w:val="0"/>
          <w:color w:val="A7727D"/>
          <w:sz w:val="23"/>
        </w:rPr>
        <w:t>KEY ACHIEVEMENTS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Independently designed and managed healthcare validation compliance portals (ASCWebQI).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Pioneered the Magician AI Suite to automate sprint planning, bug tracking, and developer templates.</w:t>
      </w:r>
    </w:p>
    <w:p>
      <w:pPr>
        <w:pStyle w:val="ListBullet"/>
        <w:spacing w:after="30" w:before="0"/>
      </w:pPr>
      <w:r>
        <w:rPr>
          <w:rFonts w:ascii="Arial" w:hAnsi="Arial"/>
          <w:b w:val="0"/>
          <w:i w:val="0"/>
          <w:color w:val="2D1C24"/>
          <w:sz w:val="19"/>
        </w:rPr>
        <w:t>Built dynamic templates and automated generator utilities to boost development team efficiency.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