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rFonts w:ascii="Calibri" w:cs="Calibri" w:eastAsia="Calibri" w:hAnsi="Calibri"/>
          <w:b/>
          <w:bCs/>
          <w:sz w:val="36"/>
          <w:szCs w:val="36"/>
        </w:rPr>
        <w:t xml:space="preserve">Phase 1 Submission</w:t>
      </w:r>
    </w:p>
    <w:p>
      <w:pPr>
        <w:spacing w:after="300"/>
        <w:jc w:val="center"/>
      </w:pPr>
      <w:r>
        <w:rPr>
          <w:rFonts w:ascii="Calibri" w:cs="Calibri" w:eastAsia="Calibri" w:hAnsi="Calibri"/>
          <w:color w:val="595959"/>
          <w:sz w:val="22"/>
          <w:szCs w:val="22"/>
        </w:rPr>
        <w:t xml:space="preserve">Code with Cisco | Problem Statement 1: Agentic Superintelligence Networks</w:t>
      </w:r>
    </w:p>
    <w:p>
      <w:pPr>
        <w:spacing w:after="160" w:line="276"/>
      </w:pPr>
      <w:r>
        <w:rPr>
          <w:rFonts w:ascii="Calibri" w:cs="Calibri" w:eastAsia="Calibri" w:hAnsi="Calibri"/>
          <w:b/>
          <w:bCs/>
          <w:sz w:val="22"/>
          <w:szCs w:val="22"/>
        </w:rPr>
        <w:t xml:space="preserve">Team name: Beacon</w:t>
      </w:r>
    </w:p>
    <w:p>
      <w:pPr>
        <w:spacing w:after="160" w:line="276"/>
      </w:pPr>
      <w:r>
        <w:rPr>
          <w:rFonts w:ascii="Calibri" w:cs="Calibri" w:eastAsia="Calibri" w:hAnsi="Calibri"/>
          <w:b/>
          <w:bCs/>
          <w:sz w:val="22"/>
          <w:szCs w:val="22"/>
        </w:rPr>
        <w:t xml:space="preserve">Did you use AI tools? (Yes/No): Yes</w:t>
      </w:r>
    </w:p>
    <w:p>
      <w:pPr>
        <w:pStyle w:val="Heading1"/>
        <w:spacing w:after="120" w:before="300"/>
      </w:pPr>
      <w:r>
        <w:rPr>
          <w:rFonts w:ascii="Calibri" w:cs="Calibri" w:eastAsia="Calibri" w:hAnsi="Calibri"/>
          <w:b/>
          <w:bCs/>
          <w:color w:val="1F3864"/>
          <w:sz w:val="26"/>
          <w:szCs w:val="26"/>
        </w:rPr>
        <w:t xml:space="preserve">Answer 1: State Synchronization vs. Payload Overhead</w:t>
      </w:r>
    </w:p>
    <w:p>
      <w:pPr>
        <w:spacing w:after="80"/>
      </w:pPr>
      <w:r>
        <w:rPr>
          <w:rFonts w:ascii="Calibri" w:cs="Calibri" w:eastAsia="Calibri" w:hAnsi="Calibri"/>
          <w:i/>
          <w:iCs/>
          <w:color w:val="595959"/>
          <w:sz w:val="22"/>
          <w:szCs w:val="22"/>
        </w:rPr>
        <w:t xml:space="preserve">How did you design your protocol to communicate deep semantic intent without bloating the network layer with massive, token-heavy prompt histories? What structural format did you choose to represent intent, and why?</w:t>
      </w:r>
    </w:p>
    <w:p>
      <w:pPr>
        <w:spacing w:after="160" w:line="276"/>
      </w:pPr>
      <w:r>
        <w:rPr>
          <w:rFonts w:ascii="Calibri" w:cs="Calibri" w:eastAsia="Calibri" w:hAnsi="Calibri"/>
          <w:sz w:val="22"/>
          <w:szCs w:val="22"/>
        </w:rPr>
        <w:t xml:space="preserve">We started from one rule: agents should exchange contracts, not conversations. Sending prompt histories fails on cost, on ambiguity, and on verifiability, so nothing that looks like free text crosses the wire.</w:t>
      </w:r>
    </w:p>
    <w:p>
      <w:pPr>
        <w:spacing w:after="160" w:line="276"/>
      </w:pPr>
      <w:r>
        <w:rPr>
          <w:rFonts w:ascii="Calibri" w:cs="Calibri" w:eastAsia="Calibri" w:hAnsi="Calibri"/>
          <w:sz w:val="22"/>
          <w:szCs w:val="22"/>
        </w:rPr>
        <w:t xml:space="preserve">Our protocol communicates intent through a small typed object called an IntentDescriptor. It contains the agent's objectives (which operational dimensions it pushes, in which direction, with what weight), a feasible region (an interval or set per dimension it can accept), hard invariants it will never trade away, a priority class per objective, a sealed elasticity (how far it can concede per dimension, committed rather than advertised), an epoch number, and a signature. The dimensions themselves, such as inspection_depth or added_latency_ms, come from a small shared registry with a version that both agents confirm during the hello step; each dimension carries a unit and a conformance test, so vocabulary agreement is verified against observables, not assumed.</w:t>
      </w:r>
    </w:p>
    <w:p>
      <w:pPr>
        <w:spacing w:after="160" w:line="276"/>
      </w:pPr>
      <w:r>
        <w:rPr>
          <w:rFonts w:ascii="Calibri" w:cs="Calibri" w:eastAsia="Calibri" w:hAnsi="Calibri"/>
          <w:sz w:val="22"/>
          <w:szCs w:val="22"/>
        </w:rPr>
        <w:t xml:space="preserve">We chose this structural format over two alternatives. Embedding vectors are compact but tied to one model's vector space, so they do not transfer between different architectures, and they cannot be audited or compared arithmetically. Semantic graphs are expressive but have no canonical form and unbounded size, so checking agreement becomes graph matching. Typed descriptors give us the property we care about most: negotiation reduces to interval intersection, which is deterministic, cheap, and identical regardless of which model produced the descriptor.</w:t>
      </w:r>
    </w:p>
    <w:p>
      <w:pPr>
        <w:spacing w:after="160" w:line="276"/>
      </w:pPr>
      <w:r>
        <w:rPr>
          <w:rFonts w:ascii="Calibri" w:cs="Calibri" w:eastAsia="Calibri" w:hAnsi="Calibri"/>
          <w:sz w:val="22"/>
          <w:szCs w:val="22"/>
        </w:rPr>
        <w:t xml:space="preserve">Three mechanics keep payloads small. After the first advertisement, agents send only deltas against epochs. Anything large is content addressed, so the wire carries a hash. And the protocol is a pure control plane; task traffic flows separately under the agreed contract. A complete handshake costs roughly two kilobytes. The accepted trade-off is a fixed vocabulary, which we contain through registry versioning and ignorable extension dimensions.</w:t>
      </w:r>
    </w:p>
    <w:p>
      <w:pPr>
        <w:pStyle w:val="Heading1"/>
        <w:spacing w:after="120" w:before="300"/>
      </w:pPr>
      <w:r>
        <w:rPr>
          <w:rFonts w:ascii="Calibri" w:cs="Calibri" w:eastAsia="Calibri" w:hAnsi="Calibri"/>
          <w:b/>
          <w:bCs/>
          <w:color w:val="1F3864"/>
          <w:sz w:val="26"/>
          <w:szCs w:val="26"/>
        </w:rPr>
        <w:t xml:space="preserve">Answer 2: Conflict Resolution Mechanics</w:t>
      </w:r>
    </w:p>
    <w:p>
      <w:pPr>
        <w:spacing w:after="80"/>
      </w:pPr>
      <w:r>
        <w:rPr>
          <w:rFonts w:ascii="Calibri" w:cs="Calibri" w:eastAsia="Calibri" w:hAnsi="Calibri"/>
          <w:i/>
          <w:iCs/>
          <w:color w:val="595959"/>
          <w:sz w:val="22"/>
          <w:szCs w:val="22"/>
        </w:rPr>
        <w:t xml:space="preserve">When Agent 1 and Agent 2 hit an optimization impasse, how does your protocol prevent an endless loop of negotiations and arrive at a bounded decision? What conflict-resolution approach did you choose, and why is your approach stable and technically defensible?</w:t>
      </w:r>
    </w:p>
    <w:p>
      <w:pPr>
        <w:spacing w:after="160" w:line="276"/>
      </w:pPr>
      <w:r>
        <w:rPr>
          <w:rFonts w:ascii="Calibri" w:cs="Calibri" w:eastAsia="Calibri" w:hAnsi="Calibri"/>
          <w:sz w:val="22"/>
          <w:szCs w:val="22"/>
        </w:rPr>
        <w:t xml:space="preserve">Conflict resolution is a staged pipeline that gets more decisive at each step, and every step is bounded.</w:t>
      </w:r>
    </w:p>
    <w:p>
      <w:pPr>
        <w:spacing w:after="160" w:line="276"/>
      </w:pPr>
      <w:r>
        <w:rPr>
          <w:rFonts w:ascii="Calibri" w:cs="Calibri" w:eastAsia="Calibri" w:hAnsi="Calibri"/>
          <w:sz w:val="22"/>
          <w:szCs w:val="22"/>
        </w:rPr>
        <w:t xml:space="preserve">Stage 0 is a plain intersection check on the two feasible regions. If it is non-empty, a fixed selection rule (an elasticity weighted midpoint, elasticities opened and checked against commitments at signing) picks the contract point, so even agreement leaves nothing to argue over.</w:t>
      </w:r>
    </w:p>
    <w:p>
      <w:pPr>
        <w:spacing w:after="160" w:line="276"/>
      </w:pPr>
      <w:r>
        <w:rPr>
          <w:rFonts w:ascii="Calibri" w:cs="Calibri" w:eastAsia="Calibri" w:hAnsi="Calibri"/>
          <w:sz w:val="22"/>
          <w:szCs w:val="22"/>
        </w:rPr>
        <w:t xml:space="preserve">Stage 1 is monotonic concession, capped at K rounds (four in our prototype). Each round, each agent must either accept the standing proposal or concede by at least a quantized minimum step within its sealed elasticity. Concessions can never be retracted. Termination is arithmetic rather than hoped for: values are bounded, every round moves at least one step, and the cap ends it regardless.</w:t>
      </w:r>
    </w:p>
    <w:p>
      <w:pPr>
        <w:spacing w:after="160" w:line="276"/>
      </w:pPr>
      <w:r>
        <w:rPr>
          <w:rFonts w:ascii="Calibri" w:cs="Calibri" w:eastAsia="Calibri" w:hAnsi="Calibri"/>
          <w:sz w:val="22"/>
          <w:szCs w:val="22"/>
        </w:rPr>
        <w:t xml:space="preserve">Stage 2 is deterministic arbitration with no arbiter. Before negotiation begins, both agents commit salted hashes of their reservation values, their elasticities, and a nonce. If the region is still empty after K rounds, both agents evaluate the same pure function over the revealed commitments. Higher priority class wins per dimension (SAFETY beats COMPLIANCE beats SLO beats EFFICIENCY, evaluated lexicographically so no efficiency weight can buy out a safety constraint). Equal classes take the elasticity weighted midpoint of the final offers. Any residual tie breaks on a hash of both nonces. Since the function is pure and its inputs are committed, both sides compute the identical result independently, which removes the need for a central coordinator.</w:t>
      </w:r>
    </w:p>
    <w:p>
      <w:pPr>
        <w:spacing w:after="160" w:line="276"/>
      </w:pPr>
      <w:r>
        <w:rPr>
          <w:rFonts w:ascii="Calibri" w:cs="Calibri" w:eastAsia="Calibri" w:hAnsi="Calibri"/>
          <w:sz w:val="22"/>
          <w:szCs w:val="22"/>
        </w:rPr>
        <w:t xml:space="preserve">Stage 3 is a pre-declared conservative fallback for any verification failure or timeout. This design is stable and defensible because it always terminates, it is reproducible from the audit log, and its worst failure mode is slow, never unguarded.</w:t>
      </w:r>
    </w:p>
    <w:p>
      <w:pPr>
        <w:pStyle w:val="Heading1"/>
        <w:spacing w:after="120" w:before="300"/>
      </w:pPr>
      <w:r>
        <w:rPr>
          <w:rFonts w:ascii="Calibri" w:cs="Calibri" w:eastAsia="Calibri" w:hAnsi="Calibri"/>
          <w:b/>
          <w:bCs/>
          <w:color w:val="1F3864"/>
          <w:sz w:val="26"/>
          <w:szCs w:val="26"/>
        </w:rPr>
        <w:t xml:space="preserve">Answer 3: Semantic Security Gap and Minimum-Disclosure Negotiation</w:t>
      </w:r>
    </w:p>
    <w:p>
      <w:pPr>
        <w:spacing w:after="80"/>
      </w:pPr>
      <w:r>
        <w:rPr>
          <w:rFonts w:ascii="Calibri" w:cs="Calibri" w:eastAsia="Calibri" w:hAnsi="Calibri"/>
          <w:i/>
          <w:iCs/>
          <w:color w:val="595959"/>
          <w:sz w:val="22"/>
          <w:szCs w:val="22"/>
        </w:rPr>
        <w:t xml:space="preserve">What are the primary confidentiality and leakage risks in agent-to-agent intent negotiation, and how does your protocol prevent exposure of sensitive enterprise context or proprietary model boundaries during the handshake? What minimum-disclosure mechanism allows agents to align on intent without exposing private business logic, hidden reasoning traces, or internal model weights? Describe the cryptographic, structural, or policy controls used.</w:t>
      </w:r>
    </w:p>
    <w:p>
      <w:pPr>
        <w:spacing w:after="160" w:line="276"/>
      </w:pPr>
      <w:r>
        <w:rPr>
          <w:rFonts w:ascii="Calibri" w:cs="Calibri" w:eastAsia="Calibri" w:hAnsi="Calibri"/>
          <w:sz w:val="22"/>
          <w:szCs w:val="22"/>
        </w:rPr>
        <w:t xml:space="preserve">The core risk is that in agent negotiation the payload itself is the secret. Transport encryption protects the channel, but the constraint boundaries an agent states reveal its capacity, risk appetite, and business rules. We identified seven concrete risks: direct leakage of prompts, weights, or reasoning traces; boundary probing, where a peer binary searches your thresholds through repeated offers; inference from concession patterns; impersonation and sybil peers; replay of stale, more permissive contracts; adaptive lying during arbitration; and onward leakage when knowledge is later shared with other agents.</w:t>
      </w:r>
    </w:p>
    <w:p>
      <w:pPr>
        <w:spacing w:after="160" w:line="276"/>
      </w:pPr>
      <w:r>
        <w:rPr>
          <w:rFonts w:ascii="Calibri" w:cs="Calibri" w:eastAsia="Calibri" w:hAnsi="Calibri"/>
          <w:sz w:val="22"/>
          <w:szCs w:val="22"/>
        </w:rPr>
        <w:t xml:space="preserve">Our minimum-disclosure mechanism is a strict ladder. At discovery, an agent reveals only a coarse capability class. At advertisement, it reveals quantized feasible intervals, so a peer learns which band a threshold sits in, never the exact value, which blunts binary search. During negotiation, it answers feasibility verdicts about specific proposals rather than making statements about itself. Only if arbitration is actually reached does it reveal committed values, and only for the disputed dimensions. Prompts, reasoning traces, utility internals, and model parameters are never on the wire at any level. Each ladder step is gated by a policy engine evaluating disclosure rules per peer and trust level, so what gets revealed is an auditable rule, not an in-the-moment judgment.</w:t>
      </w:r>
    </w:p>
    <w:p>
      <w:pPr>
        <w:spacing w:after="160" w:line="276"/>
      </w:pPr>
      <w:r>
        <w:rPr>
          <w:rFonts w:ascii="Calibri" w:cs="Calibri" w:eastAsia="Calibri" w:hAnsi="Calibri"/>
          <w:sz w:val="22"/>
          <w:szCs w:val="22"/>
        </w:rPr>
        <w:t xml:space="preserve">Controls, by category. Structural: the ladder, quantization, and a strict control-plane vocabulary limited to registry dimensions, leaving no free-text channel between agents, so cross-agent prompt injection is structurally impossible rather than filtered. Cryptographic: mutual TLS, signed agent identities with attested capability claims, epochs and nonces against replay, and salted commit-reveal so any lie about reservation values must be made blind and in advance. The private comparison we need, checking whether one agent's minimum is below the other's maximum without revealing either, maps directly to secure two-party comparison, and our prototype leaves a single clean interface where range proofs can replace quantization later. Policy: per-peer negotiation rate limits, a disclosure budget metered in bits, since quantization makes each verdict's leakage computable, an append-only hash-chained audit log, and a reputation score fed by verified reveals and contract compliance.</w:t>
      </w:r>
    </w:p>
    <w:p>
      <w:r>
        <w:br w:type="page"/>
      </w:r>
    </w:p>
    <w:p>
      <w:pPr>
        <w:pStyle w:val="Heading1"/>
        <w:spacing w:after="120" w:before="300"/>
      </w:pPr>
      <w:r>
        <w:rPr>
          <w:rFonts w:ascii="Calibri" w:cs="Calibri" w:eastAsia="Calibri" w:hAnsi="Calibri"/>
          <w:b/>
          <w:bCs/>
          <w:color w:val="1F3864"/>
          <w:sz w:val="26"/>
          <w:szCs w:val="26"/>
        </w:rPr>
        <w:t xml:space="preserve">Answer 4: End-to-End Handshake Example</w:t>
      </w:r>
    </w:p>
    <w:p>
      <w:pPr>
        <w:spacing w:after="160" w:line="276"/>
      </w:pPr>
      <w:r>
        <w:rPr>
          <w:rFonts w:ascii="Calibri" w:cs="Calibri" w:eastAsia="Calibri" w:hAnsi="Calibri"/>
          <w:sz w:val="22"/>
          <w:szCs w:val="22"/>
        </w:rPr>
        <w:t xml:space="preserve">This example walks through one complete handshake between two simulated agents with opposing goals. FlowAgent optimizes throughput on a network path and carries the SLO priority class. WardenAgent optimizes inspection coverage and carries the COMPLIANCE priority class. They negotiate over three registry dimensions: inspection_depth (0 to 7), added_latency_ms, and sampled_fraction. Registry version 3.1, concession cap K = 4, minimum concession step of one quantization unit per dimension.</w:t>
      </w:r>
    </w:p>
    <w:p>
      <w:pPr>
        <w:spacing w:after="160" w:line="276"/>
      </w:pPr>
      <w:r>
        <w:rPr>
          <w:rFonts w:ascii="Calibri" w:cs="Calibri" w:eastAsia="Calibri" w:hAnsi="Calibri"/>
          <w:sz w:val="22"/>
          <w:szCs w:val="22"/>
        </w:rPr>
        <w:t xml:space="preserve">Step 1, discovery and identity. HELLO messages exchange capability class and registry version. AUTH messages exchange signed agent identities. No intent has moved yet.</w:t>
      </w:r>
    </w:p>
    <w:p>
      <w:pPr>
        <w:spacing w:after="160" w:line="276"/>
      </w:pPr>
      <w:r>
        <w:rPr>
          <w:rFonts w:ascii="Calibri" w:cs="Calibri" w:eastAsia="Calibri" w:hAnsi="Calibri"/>
          <w:sz w:val="22"/>
          <w:szCs w:val="22"/>
        </w:rPr>
        <w:t xml:space="preserve">Step 2, advertisement. Each agent sends its quantized IntentDescriptor. FlowAgent ADVERTISE (abridged):</w:t>
      </w:r>
    </w:p>
    <w:p>
      <w:pPr>
        <w:shd w:fill="F2F2F2" w:val="clear"/>
        <w:spacing w:after="0"/>
      </w:pPr>
      <w:r>
        <w:rPr>
          <w:rFonts w:ascii="Consolas" w:cs="Consolas" w:eastAsia="Consolas" w:hAnsi="Consolas"/>
          <w:sz w:val="18"/>
          <w:szCs w:val="18"/>
        </w:rPr>
        <w:t xml:space="preserve">{</w:t>
      </w:r>
    </w:p>
    <w:p>
      <w:pPr>
        <w:shd w:fill="F2F2F2" w:val="clear"/>
        <w:spacing w:after="0"/>
      </w:pPr>
      <w:r>
        <w:rPr>
          <w:rFonts w:ascii="Consolas" w:cs="Consolas" w:eastAsia="Consolas" w:hAnsi="Consolas"/>
          <w:sz w:val="18"/>
          <w:szCs w:val="18"/>
        </w:rPr>
        <w:t xml:space="preserve">  "agent_id": "agent:flow-01", "epoch": 12,</w:t>
      </w:r>
    </w:p>
    <w:p>
      <w:pPr>
        <w:shd w:fill="F2F2F2" w:val="clear"/>
        <w:spacing w:after="0"/>
      </w:pPr>
      <w:r>
        <w:rPr>
          <w:rFonts w:ascii="Consolas" w:cs="Consolas" w:eastAsia="Consolas" w:hAnsi="Consolas"/>
          <w:sz w:val="18"/>
          <w:szCs w:val="18"/>
        </w:rPr>
        <w:t xml:space="preserve">  "objectives": [{"dim": "throughput", "direction": "max", "class": "SLO"}],</w:t>
      </w:r>
    </w:p>
    <w:p>
      <w:pPr>
        <w:shd w:fill="F2F2F2" w:val="clear"/>
        <w:spacing w:after="0"/>
      </w:pPr>
      <w:r>
        <w:rPr>
          <w:rFonts w:ascii="Consolas" w:cs="Consolas" w:eastAsia="Consolas" w:hAnsi="Consolas"/>
          <w:sz w:val="18"/>
          <w:szCs w:val="18"/>
        </w:rPr>
        <w:t xml:space="preserve">  "feasible": {"inspection_depth": [0, 2], "added_latency_ms": [0, 8],</w:t>
      </w:r>
    </w:p>
    <w:p>
      <w:pPr>
        <w:shd w:fill="F2F2F2" w:val="clear"/>
        <w:spacing w:after="0"/>
      </w:pPr>
      <w:r>
        <w:rPr>
          <w:rFonts w:ascii="Consolas" w:cs="Consolas" w:eastAsia="Consolas" w:hAnsi="Consolas"/>
          <w:sz w:val="18"/>
          <w:szCs w:val="18"/>
        </w:rPr>
        <w:t xml:space="preserve">               "sampled_fraction": [0.0, 1.0]},</w:t>
      </w:r>
    </w:p>
    <w:p>
      <w:pPr>
        <w:shd w:fill="F2F2F2" w:val="clear"/>
        <w:spacing w:after="0"/>
      </w:pPr>
      <w:r>
        <w:rPr>
          <w:rFonts w:ascii="Consolas" w:cs="Consolas" w:eastAsia="Consolas" w:hAnsi="Consolas"/>
          <w:sz w:val="18"/>
          <w:szCs w:val="18"/>
        </w:rPr>
        <w:t xml:space="preserve">  "invariants": ["p99_latency_within_slo"]</w:t>
      </w:r>
    </w:p>
    <w:p>
      <w:pPr>
        <w:shd w:fill="F2F2F2" w:val="clear"/>
        <w:spacing w:after="160"/>
      </w:pPr>
      <w:r>
        <w:rPr>
          <w:rFonts w:ascii="Consolas" w:cs="Consolas" w:eastAsia="Consolas" w:hAnsi="Consolas"/>
          <w:sz w:val="18"/>
          <w:szCs w:val="18"/>
        </w:rPr>
        <w:t xml:space="preserve">}</w:t>
      </w:r>
    </w:p>
    <w:p>
      <w:pPr>
        <w:spacing w:after="160" w:line="276"/>
      </w:pPr>
      <w:r>
        <w:rPr>
          <w:rFonts w:ascii="Calibri" w:cs="Calibri" w:eastAsia="Calibri" w:hAnsi="Calibri"/>
          <w:sz w:val="22"/>
          <w:szCs w:val="22"/>
        </w:rPr>
        <w:t xml:space="preserve">WardenAgent ADVERTISE (abridged):</w:t>
      </w:r>
    </w:p>
    <w:p>
      <w:pPr>
        <w:shd w:fill="F2F2F2" w:val="clear"/>
        <w:spacing w:after="0"/>
      </w:pPr>
      <w:r>
        <w:rPr>
          <w:rFonts w:ascii="Consolas" w:cs="Consolas" w:eastAsia="Consolas" w:hAnsi="Consolas"/>
          <w:sz w:val="18"/>
          <w:szCs w:val="18"/>
        </w:rPr>
        <w:t xml:space="preserve">{</w:t>
      </w:r>
    </w:p>
    <w:p>
      <w:pPr>
        <w:shd w:fill="F2F2F2" w:val="clear"/>
        <w:spacing w:after="0"/>
      </w:pPr>
      <w:r>
        <w:rPr>
          <w:rFonts w:ascii="Consolas" w:cs="Consolas" w:eastAsia="Consolas" w:hAnsi="Consolas"/>
          <w:sz w:val="18"/>
          <w:szCs w:val="18"/>
        </w:rPr>
        <w:t xml:space="preserve">  "agent_id": "agent:warden-02", "epoch": 7,</w:t>
      </w:r>
    </w:p>
    <w:p>
      <w:pPr>
        <w:shd w:fill="F2F2F2" w:val="clear"/>
        <w:spacing w:after="0"/>
      </w:pPr>
      <w:r>
        <w:rPr>
          <w:rFonts w:ascii="Consolas" w:cs="Consolas" w:eastAsia="Consolas" w:hAnsi="Consolas"/>
          <w:sz w:val="18"/>
          <w:szCs w:val="18"/>
        </w:rPr>
        <w:t xml:space="preserve">  "objectives": [{"dim": "inspection_coverage", "direction": "max", "class": "COMPLIANCE"}],</w:t>
      </w:r>
    </w:p>
    <w:p>
      <w:pPr>
        <w:shd w:fill="F2F2F2" w:val="clear"/>
        <w:spacing w:after="0"/>
      </w:pPr>
      <w:r>
        <w:rPr>
          <w:rFonts w:ascii="Consolas" w:cs="Consolas" w:eastAsia="Consolas" w:hAnsi="Consolas"/>
          <w:sz w:val="18"/>
          <w:szCs w:val="18"/>
        </w:rPr>
        <w:t xml:space="preserve">  "feasible": {"inspection_depth": [4, 7], "added_latency_ms": [0, 20],</w:t>
      </w:r>
    </w:p>
    <w:p>
      <w:pPr>
        <w:shd w:fill="F2F2F2" w:val="clear"/>
        <w:spacing w:after="0"/>
      </w:pPr>
      <w:r>
        <w:rPr>
          <w:rFonts w:ascii="Consolas" w:cs="Consolas" w:eastAsia="Consolas" w:hAnsi="Consolas"/>
          <w:sz w:val="18"/>
          <w:szCs w:val="18"/>
        </w:rPr>
        <w:t xml:space="preserve">               "sampled_fraction": [0.8, 1.0]},</w:t>
      </w:r>
    </w:p>
    <w:p>
      <w:pPr>
        <w:shd w:fill="F2F2F2" w:val="clear"/>
        <w:spacing w:after="0"/>
      </w:pPr>
      <w:r>
        <w:rPr>
          <w:rFonts w:ascii="Consolas" w:cs="Consolas" w:eastAsia="Consolas" w:hAnsi="Consolas"/>
          <w:sz w:val="18"/>
          <w:szCs w:val="18"/>
        </w:rPr>
        <w:t xml:space="preserve">  "invariants": ["no_flagged_flow_bypasses_inspection"]</w:t>
      </w:r>
    </w:p>
    <w:p>
      <w:pPr>
        <w:shd w:fill="F2F2F2" w:val="clear"/>
        <w:spacing w:after="160"/>
      </w:pPr>
      <w:r>
        <w:rPr>
          <w:rFonts w:ascii="Consolas" w:cs="Consolas" w:eastAsia="Consolas" w:hAnsi="Consolas"/>
          <w:sz w:val="18"/>
          <w:szCs w:val="18"/>
        </w:rPr>
        <w:t xml:space="preserve">}</w:t>
      </w:r>
    </w:p>
    <w:p>
      <w:pPr>
        <w:spacing w:after="160" w:line="276"/>
      </w:pPr>
      <w:r>
        <w:rPr>
          <w:rFonts w:ascii="Calibri" w:cs="Calibri" w:eastAsia="Calibri" w:hAnsi="Calibri"/>
          <w:sz w:val="22"/>
          <w:szCs w:val="22"/>
        </w:rPr>
        <w:t xml:space="preserve">Step 3, commitment. Before any concession, each agent sends a COMMIT containing salted hashes of its true reservation values, its elasticity vector (FlowAgent: one depth step, 4 ms latency; WardenAgent: one depth step, 0.6 sampling), and a nonce. Only hashes cross the wire; commitments open only at arbitration or when the selection rule runs at signing.</w:t>
      </w:r>
    </w:p>
    <w:p>
      <w:pPr>
        <w:spacing w:after="160" w:line="276"/>
      </w:pPr>
      <w:r>
        <w:rPr>
          <w:rFonts w:ascii="Calibri" w:cs="Calibri" w:eastAsia="Calibri" w:hAnsi="Calibri"/>
          <w:sz w:val="22"/>
          <w:szCs w:val="22"/>
        </w:rPr>
        <w:t xml:space="preserve">Step 4, intersection check (Stage 0). The regions overlap on added_latency_ms but are disjoint on inspection_depth ([0, 2] versus [4, 7]). The intersection is empty, so negotiation begins.</w:t>
      </w:r>
    </w:p>
    <w:p>
      <w:pPr>
        <w:spacing w:after="160" w:line="276"/>
      </w:pPr>
      <w:r>
        <w:rPr>
          <w:rFonts w:ascii="Calibri" w:cs="Calibri" w:eastAsia="Calibri" w:hAnsi="Calibri"/>
          <w:sz w:val="22"/>
          <w:szCs w:val="22"/>
        </w:rPr>
        <w:t xml:space="preserve">Step 5, concession round 1 (Stage 1). FlowAgent raises its depth ceiling by one step and offers full sampling on flagged traffic as compensation. WardenAgent lowers its depth floor by one step, conditional on that rider and a wider latency budget.</w:t>
      </w:r>
    </w:p>
    <w:p>
      <w:pPr>
        <w:shd w:fill="F2F2F2" w:val="clear"/>
        <w:spacing w:after="0"/>
      </w:pPr>
      <w:r>
        <w:rPr>
          <w:rFonts w:ascii="Consolas" w:cs="Consolas" w:eastAsia="Consolas" w:hAnsi="Consolas"/>
          <w:sz w:val="18"/>
          <w:szCs w:val="18"/>
        </w:rPr>
        <w:t xml:space="preserve">{"type": "CONCEDE", "from": "flow-01", "round": 1,</w:t>
      </w:r>
    </w:p>
    <w:p>
      <w:pPr>
        <w:shd w:fill="F2F2F2" w:val="clear"/>
        <w:spacing w:after="0"/>
      </w:pPr>
      <w:r>
        <w:rPr>
          <w:rFonts w:ascii="Consolas" w:cs="Consolas" w:eastAsia="Consolas" w:hAnsi="Consolas"/>
          <w:sz w:val="18"/>
          <w:szCs w:val="18"/>
        </w:rPr>
        <w:t xml:space="preserve"> "feasible_delta": {"inspection_depth": [0, 3]},</w:t>
      </w:r>
    </w:p>
    <w:p>
      <w:pPr>
        <w:shd w:fill="F2F2F2" w:val="clear"/>
        <w:spacing w:after="0"/>
      </w:pPr>
      <w:r>
        <w:rPr>
          <w:rFonts w:ascii="Consolas" w:cs="Consolas" w:eastAsia="Consolas" w:hAnsi="Consolas"/>
          <w:sz w:val="18"/>
          <w:szCs w:val="18"/>
        </w:rPr>
        <w:t xml:space="preserve"> "rider": {"sampled_fraction_flagged": 1.0}}</w:t>
      </w:r>
    </w:p>
    <w:p>
      <w:pPr>
        <w:shd w:fill="F2F2F2" w:val="clear"/>
        <w:spacing w:after="0"/>
      </w:pPr>
      <w:r>
        <w:rPr>
          <w:rFonts w:ascii="Consolas" w:cs="Consolas" w:eastAsia="Consolas" w:hAnsi="Consolas"/>
          <w:sz w:val="18"/>
          <w:szCs w:val="18"/>
        </w:rPr>
        <w:t xml:space="preserve"/>
      </w:r>
    </w:p>
    <w:p>
      <w:pPr>
        <w:shd w:fill="F2F2F2" w:val="clear"/>
        <w:spacing w:after="0"/>
      </w:pPr>
      <w:r>
        <w:rPr>
          <w:rFonts w:ascii="Consolas" w:cs="Consolas" w:eastAsia="Consolas" w:hAnsi="Consolas"/>
          <w:sz w:val="18"/>
          <w:szCs w:val="18"/>
        </w:rPr>
        <w:t xml:space="preserve">{"type": "CONCEDE", "from": "warden-02", "round": 1,</w:t>
      </w:r>
    </w:p>
    <w:p>
      <w:pPr>
        <w:shd w:fill="F2F2F2" w:val="clear"/>
        <w:spacing w:after="0"/>
      </w:pPr>
      <w:r>
        <w:rPr>
          <w:rFonts w:ascii="Consolas" w:cs="Consolas" w:eastAsia="Consolas" w:hAnsi="Consolas"/>
          <w:sz w:val="18"/>
          <w:szCs w:val="18"/>
        </w:rPr>
        <w:t xml:space="preserve"> "feasible_delta": {"inspection_depth": [3, 7]},</w:t>
      </w:r>
    </w:p>
    <w:p>
      <w:pPr>
        <w:shd w:fill="F2F2F2" w:val="clear"/>
        <w:spacing w:after="160"/>
      </w:pPr>
      <w:r>
        <w:rPr>
          <w:rFonts w:ascii="Consolas" w:cs="Consolas" w:eastAsia="Consolas" w:hAnsi="Consolas"/>
          <w:sz w:val="18"/>
          <w:szCs w:val="18"/>
        </w:rPr>
        <w:t xml:space="preserve"> "condition": {"sampled_fraction_flagged": 1.0, "added_latency_ms_max": 12}}</w:t>
      </w:r>
    </w:p>
    <w:p>
      <w:pPr>
        <w:spacing w:after="160" w:line="276"/>
      </w:pPr>
      <w:r>
        <w:rPr>
          <w:rFonts w:ascii="Calibri" w:cs="Calibri" w:eastAsia="Calibri" w:hAnsi="Calibri"/>
          <w:sz w:val="22"/>
          <w:szCs w:val="22"/>
        </w:rPr>
        <w:t xml:space="preserve">Step 6, agreement check. The intersection is now non-empty at inspection_depth = 3 with added_latency_ms in [0, 12]. FlowAgent’s committed latency elasticity (4 units) covers the move from 8 to 12, and its invariant still holds at 12 ms. Both send ACCEPT. Stage 2 arbitration is never reached, so the commitments are never opened, and neither agent learns the other’s true reservation values.</w:t>
      </w:r>
    </w:p>
    <w:p>
      <w:pPr>
        <w:spacing w:after="160" w:line="276"/>
      </w:pPr>
      <w:r>
        <w:rPr>
          <w:rFonts w:ascii="Calibri" w:cs="Calibri" w:eastAsia="Calibri" w:hAnsi="Calibri"/>
          <w:sz w:val="22"/>
          <w:szCs w:val="22"/>
        </w:rPr>
        <w:t xml:space="preserve">Step 7, contract. Elasticity commitments are opened and verified against the Step 3 hashes, and the selection rule fixes the remaining free values. Registry 3.1 scopes inspection dimensions by flag status: the rider pinned the flagged pair; unflagged sampling is WardenAgent’s floor minus its opened elasticity (0.8 − 0.6 = 0.2), unflagged depth the quantized midpoint of [0, 3], giving 1. Both agents sign the contract (epoch = higher party epoch + 1):</w:t>
      </w:r>
    </w:p>
    <w:p>
      <w:pPr>
        <w:shd w:fill="F2F2F2" w:val="clear"/>
        <w:spacing w:after="0"/>
      </w:pPr>
      <w:r>
        <w:rPr>
          <w:rFonts w:ascii="Consolas" w:cs="Consolas" w:eastAsia="Consolas" w:hAnsi="Consolas"/>
          <w:sz w:val="18"/>
          <w:szCs w:val="18"/>
        </w:rPr>
        <w:t xml:space="preserve">{</w:t>
      </w:r>
    </w:p>
    <w:p>
      <w:pPr>
        <w:shd w:fill="F2F2F2" w:val="clear"/>
        <w:spacing w:after="0"/>
      </w:pPr>
      <w:r>
        <w:rPr>
          <w:rFonts w:ascii="Consolas" w:cs="Consolas" w:eastAsia="Consolas" w:hAnsi="Consolas"/>
          <w:sz w:val="18"/>
          <w:szCs w:val="18"/>
        </w:rPr>
        <w:t xml:space="preserve">  "contract_id": "c-7f3a91", "epoch": 13, "registry_version": "3.1",</w:t>
      </w:r>
    </w:p>
    <w:p>
      <w:pPr>
        <w:shd w:fill="F2F2F2" w:val="clear"/>
        <w:spacing w:after="0"/>
      </w:pPr>
      <w:r>
        <w:rPr>
          <w:rFonts w:ascii="Consolas" w:cs="Consolas" w:eastAsia="Consolas" w:hAnsi="Consolas"/>
          <w:sz w:val="18"/>
          <w:szCs w:val="18"/>
        </w:rPr>
        <w:t xml:space="preserve">  "parties": ["agent:flow-01", "agent:warden-02"],</w:t>
      </w:r>
    </w:p>
    <w:p>
      <w:pPr>
        <w:shd w:fill="F2F2F2" w:val="clear"/>
        <w:spacing w:after="0"/>
      </w:pPr>
      <w:r>
        <w:rPr>
          <w:rFonts w:ascii="Consolas" w:cs="Consolas" w:eastAsia="Consolas" w:hAnsi="Consolas"/>
          <w:sz w:val="18"/>
          <w:szCs w:val="18"/>
        </w:rPr>
        <w:t xml:space="preserve">  "bounds": {</w:t>
      </w:r>
    </w:p>
    <w:p>
      <w:pPr>
        <w:shd w:fill="F2F2F2" w:val="clear"/>
        <w:spacing w:after="0"/>
      </w:pPr>
      <w:r>
        <w:rPr>
          <w:rFonts w:ascii="Consolas" w:cs="Consolas" w:eastAsia="Consolas" w:hAnsi="Consolas"/>
          <w:sz w:val="18"/>
          <w:szCs w:val="18"/>
        </w:rPr>
        <w:t xml:space="preserve">    "inspection_depth_flagged": 3, "sampled_fraction_flagged": 1.0,</w:t>
      </w:r>
    </w:p>
    <w:p>
      <w:pPr>
        <w:shd w:fill="F2F2F2" w:val="clear"/>
        <w:spacing w:after="0"/>
      </w:pPr>
      <w:r>
        <w:rPr>
          <w:rFonts w:ascii="Consolas" w:cs="Consolas" w:eastAsia="Consolas" w:hAnsi="Consolas"/>
          <w:sz w:val="18"/>
          <w:szCs w:val="18"/>
        </w:rPr>
        <w:t xml:space="preserve">    "inspection_depth_unflagged": 1, "sampled_fraction_unflagged": 0.2,</w:t>
      </w:r>
    </w:p>
    <w:p>
      <w:pPr>
        <w:shd w:fill="F2F2F2" w:val="clear"/>
        <w:spacing w:after="0"/>
      </w:pPr>
      <w:r>
        <w:rPr>
          <w:rFonts w:ascii="Consolas" w:cs="Consolas" w:eastAsia="Consolas" w:hAnsi="Consolas"/>
          <w:sz w:val="18"/>
          <w:szCs w:val="18"/>
        </w:rPr>
        <w:t xml:space="preserve">    "added_latency_ms": [0, 12]</w:t>
      </w:r>
    </w:p>
    <w:p>
      <w:pPr>
        <w:shd w:fill="F2F2F2" w:val="clear"/>
        <w:spacing w:after="0"/>
      </w:pPr>
      <w:r>
        <w:rPr>
          <w:rFonts w:ascii="Consolas" w:cs="Consolas" w:eastAsia="Consolas" w:hAnsi="Consolas"/>
          <w:sz w:val="18"/>
          <w:szCs w:val="18"/>
        </w:rPr>
        <w:t xml:space="preserve">  },</w:t>
      </w:r>
    </w:p>
    <w:p>
      <w:pPr>
        <w:shd w:fill="F2F2F2" w:val="clear"/>
        <w:spacing w:after="0"/>
      </w:pPr>
      <w:r>
        <w:rPr>
          <w:rFonts w:ascii="Consolas" w:cs="Consolas" w:eastAsia="Consolas" w:hAnsi="Consolas"/>
          <w:sz w:val="18"/>
          <w:szCs w:val="18"/>
        </w:rPr>
        <w:t xml:space="preserve">  "invariants": ["no_flagged_flow_bypasses_inspection", "p99_latency_within_slo"],</w:t>
      </w:r>
    </w:p>
    <w:p>
      <w:pPr>
        <w:shd w:fill="F2F2F2" w:val="clear"/>
        <w:spacing w:after="0"/>
      </w:pPr>
      <w:r>
        <w:rPr>
          <w:rFonts w:ascii="Consolas" w:cs="Consolas" w:eastAsia="Consolas" w:hAnsi="Consolas"/>
          <w:sz w:val="18"/>
          <w:szCs w:val="18"/>
        </w:rPr>
        <w:t xml:space="preserve">  "ttl_s": 300,</w:t>
      </w:r>
    </w:p>
    <w:p>
      <w:pPr>
        <w:shd w:fill="F2F2F2" w:val="clear"/>
        <w:spacing w:after="0"/>
      </w:pPr>
      <w:r>
        <w:rPr>
          <w:rFonts w:ascii="Consolas" w:cs="Consolas" w:eastAsia="Consolas" w:hAnsi="Consolas"/>
          <w:sz w:val="18"/>
          <w:szCs w:val="18"/>
        </w:rPr>
        <w:t xml:space="preserve">  "renegotiation_triggers": [{"metric": "flagged_rate", "band": [0, 0.05],</w:t>
      </w:r>
    </w:p>
    <w:p>
      <w:pPr>
        <w:shd w:fill="F2F2F2" w:val="clear"/>
        <w:spacing w:after="0"/>
      </w:pPr>
      <w:r>
        <w:rPr>
          <w:rFonts w:ascii="Consolas" w:cs="Consolas" w:eastAsia="Consolas" w:hAnsi="Consolas"/>
          <w:sz w:val="18"/>
          <w:szCs w:val="18"/>
        </w:rPr>
        <w:t xml:space="preserve">                              "dwell_s": 30}],</w:t>
      </w:r>
    </w:p>
    <w:p>
      <w:pPr>
        <w:shd w:fill="F2F2F2" w:val="clear"/>
        <w:spacing w:after="0"/>
      </w:pPr>
      <w:r>
        <w:rPr>
          <w:rFonts w:ascii="Consolas" w:cs="Consolas" w:eastAsia="Consolas" w:hAnsi="Consolas"/>
          <w:sz w:val="18"/>
          <w:szCs w:val="18"/>
        </w:rPr>
        <w:t xml:space="preserve">  "provenance": {"path": "concession", "rounds": 1},</w:t>
      </w:r>
    </w:p>
    <w:p>
      <w:pPr>
        <w:shd w:fill="F2F2F2" w:val="clear"/>
        <w:spacing w:after="0"/>
      </w:pPr>
      <w:r>
        <w:rPr>
          <w:rFonts w:ascii="Consolas" w:cs="Consolas" w:eastAsia="Consolas" w:hAnsi="Consolas"/>
          <w:sz w:val="18"/>
          <w:szCs w:val="18"/>
        </w:rPr>
        <w:t xml:space="preserve">  "sig_A": "...", "sig_B": "..."</w:t>
      </w:r>
    </w:p>
    <w:p>
      <w:pPr>
        <w:shd w:fill="F2F2F2" w:val="clear"/>
        <w:spacing w:after="160"/>
      </w:pPr>
      <w:r>
        <w:rPr>
          <w:rFonts w:ascii="Consolas" w:cs="Consolas" w:eastAsia="Consolas" w:hAnsi="Consolas"/>
          <w:sz w:val="18"/>
          <w:szCs w:val="18"/>
        </w:rPr>
        <w:t xml:space="preserve">}</w:t>
      </w:r>
    </w:p>
    <w:p>
      <w:pPr>
        <w:spacing w:after="160" w:line="276"/>
      </w:pPr>
      <w:r>
        <w:rPr>
          <w:rFonts w:ascii="Calibri" w:cs="Calibri" w:eastAsia="Calibri" w:hAnsi="Calibri"/>
          <w:sz w:val="22"/>
          <w:szCs w:val="22"/>
        </w:rPr>
        <w:t xml:space="preserve">Step 8, monitoring. HEARTBEAT telemetry runs against the bounds for the contract's TTL; if the flagged rate leaves its band for 30 seconds, a scoped renegotiation reopens only the affected dimensions. If the peer goes silent, the lease expires and each agent drops independently to its conservative default (full inspection, minimum throughput): a partition degrades performance, never security.</w:t>
      </w:r>
    </w:p>
    <w:p>
      <w:pPr>
        <w:spacing w:after="160" w:line="276"/>
      </w:pPr>
      <w:r>
        <w:rPr>
          <w:rFonts w:ascii="Calibri" w:cs="Calibri" w:eastAsia="Calibri" w:hAnsi="Calibri"/>
          <w:sz w:val="22"/>
          <w:szCs w:val="22"/>
        </w:rPr>
        <w:t xml:space="preserve">Outcome. Both invariants survived: the COMPLIANCE invariant was never negotiable, and FlowAgent’s SLO invariant shaped how coverage was bought rather than being overridden. Ten messages, under three kilobytes. Had round 4 still been disjoint, both agents would have opened their commitments and evaluated the same pure arbitration function (priority class, then elasticity weighted midpoint, then nonce-hash tie break), producing the identical contract with no coordinator.</w:t>
      </w:r>
    </w:p>
    <w:p>
      <w:r>
        <w:br w:type="page"/>
      </w:r>
    </w:p>
    <w:p>
      <w:pPr>
        <w:pStyle w:val="Heading1"/>
        <w:spacing w:after="120" w:before="300"/>
      </w:pPr>
      <w:r>
        <w:rPr>
          <w:rFonts w:ascii="Calibri" w:cs="Calibri" w:eastAsia="Calibri" w:hAnsi="Calibri"/>
          <w:b/>
          <w:bCs/>
          <w:color w:val="1F3864"/>
          <w:sz w:val="26"/>
          <w:szCs w:val="26"/>
        </w:rPr>
        <w:t xml:space="preserve">Answer 5: Prompt Disclosure if AI Tools Were Used</w:t>
      </w:r>
    </w:p>
    <w:p>
      <w:pPr>
        <w:spacing w:after="160" w:line="276"/>
      </w:pPr>
      <w:r>
        <w:rPr>
          <w:rFonts w:ascii="Calibri" w:cs="Calibri" w:eastAsia="Calibri" w:hAnsi="Calibri"/>
          <w:sz w:val="22"/>
          <w:szCs w:val="22"/>
        </w:rPr>
        <w:t xml:space="preserve">Yes, AI tools were used. We used Anthropic's Claude as a design ideation and drafting assistant. All architectural decisions, the selection between alternatives, and the final wording were reviewed and owned by the team. The AI-assisted portions and the prompts behind them are summarized below.</w:t>
      </w:r>
    </w:p>
    <w:p>
      <w:pPr>
        <w:spacing w:after="160" w:line="276"/>
      </w:pPr>
      <w:r>
        <w:rPr>
          <w:rFonts w:ascii="Calibri" w:cs="Calibri" w:eastAsia="Calibri" w:hAnsi="Calibri"/>
          <w:sz w:val="22"/>
          <w:szCs w:val="22"/>
        </w:rPr>
        <w:t xml:space="preserve">Ideation. We provided the full problem statement and asked the assistant to ideate thoroughly on a cognition state protocol from first principles, to enumerate design options for intent representation, conflict resolution, and minimum disclosure, and to record the trade-offs of each option section by section. We explicitly instructed it not to bias the design around the simple fast-agent versus auditor example. Follow-up prompts asked it to stress test the design against adversarial cases such as lying agents, boundary probing, replay, and network partitions, and to keep the design extensible toward a later phase involving knowledge sharing between agents.</w:t>
      </w:r>
    </w:p>
    <w:p>
      <w:pPr>
        <w:spacing w:after="160" w:line="276"/>
      </w:pPr>
      <w:r>
        <w:rPr>
          <w:rFonts w:ascii="Calibri" w:cs="Calibri" w:eastAsia="Calibri" w:hAnsi="Calibri"/>
          <w:sz w:val="22"/>
          <w:szCs w:val="22"/>
        </w:rPr>
        <w:t xml:space="preserve">Drafting. We asked the assistant to compress the agreed design into the five submission answers within the stated word limits, in a simple and plain tone. The worked example in Answer 4, including the JSON snippets, was drafted with AI assistance from the negotiation flow the team specified, then checked by hand for internal consistency of the numbers and stages.</w:t>
      </w:r>
    </w:p>
    <w:p>
      <w:pPr>
        <w:spacing w:after="160" w:line="276"/>
      </w:pPr>
      <w:r>
        <w:rPr>
          <w:rFonts w:ascii="Calibri" w:cs="Calibri" w:eastAsia="Calibri" w:hAnsi="Calibri"/>
          <w:sz w:val="22"/>
          <w:szCs w:val="22"/>
        </w:rPr>
        <w:t xml:space="preserve">What was not AI generated. The choice of a typed registry over embeddings, the staged concession and arbitration pipeline, the priority class ordering, and the disclosure ladder were team decisions made during discussion; the assistant's role was to lay out alternatives, argue trade-offs, and write them up clearly.</w:t>
      </w:r>
    </w:p>
    <w:p>
      <w:pPr>
        <w:spacing w:after="160" w:line="276"/>
      </w:pPr>
      <w:r>
        <w:rPr>
          <w:rFonts w:ascii="Calibri" w:cs="Calibri" w:eastAsia="Calibri" w:hAnsi="Calibri"/>
          <w:sz w:val="22"/>
          <w:szCs w:val="22"/>
        </w:rPr>
        <w:t xml:space="preserve">Final review pass. We used the assistant a second time to review the drafted answers: it checked each answer against the word limits, verified the arithmetic of the worked example, and proposed three refinements the team then adopted — sealing elasticity inside the commitment instead of the advertisement, metering the disclosure budget in bits, and grounding registry dimensions in conformance tests.</w:t>
      </w:r>
    </w:p>
    <w:sectPr>
      <w:pgSz w:w="11906" w:h="16838" w:orient="portrait"/>
      <w:pgMar w:top="1080" w:right="1260" w:bottom="108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2026-07-16T03:42:44.138Z</dcterms:created>
  <dcterms:modified xsi:type="dcterms:W3CDTF">2026-07-16T03:42:44.156Z</dcterms:modified>
</cp:coreProperties>
</file>

<file path=docProps/custom.xml><?xml version="1.0" encoding="utf-8"?>
<Properties xmlns="http://schemas.openxmlformats.org/officeDocument/2006/custom-properties" xmlns:vt="http://schemas.openxmlformats.org/officeDocument/2006/docPropsVTypes"/>
</file>