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center"/>
      </w:pPr>
      <w:bookmarkStart w:name="2779-1596027525913" w:id="1"/>
      <w:bookmarkEnd w:id="1"/>
      <w:r>
        <w:rPr>
          <w:b w:val="true"/>
          <w:sz w:val="34"/>
        </w:rPr>
        <w:t>道德经该怎么读？</w:t>
      </w:r>
    </w:p>
    <w:p>
      <w:pPr/>
      <w:bookmarkStart w:name="4737-1596027570043" w:id="2"/>
      <w:bookmarkEnd w:id="2"/>
    </w:p>
    <w:p>
      <w:pPr/>
      <w:bookmarkStart w:name="2490-1596027568629" w:id="3"/>
      <w:bookmarkEnd w:id="3"/>
      <w:r>
        <w:rPr>
          <w:rFonts w:ascii="KaiTi_GB2312" w:hAnsi="KaiTi_GB2312" w:cs="KaiTi_GB2312" w:eastAsia="KaiTi_GB2312"/>
          <w:sz w:val="24"/>
        </w:rPr>
        <w:t>瓜友们，大家晚上好。</w:t>
      </w:r>
    </w:p>
    <w:p>
      <w:pPr/>
      <w:bookmarkStart w:name="8140-1596027555151" w:id="4"/>
      <w:bookmarkEnd w:id="4"/>
    </w:p>
    <w:p>
      <w:pPr/>
      <w:bookmarkStart w:name="7973-1596027555151" w:id="5"/>
      <w:bookmarkEnd w:id="5"/>
      <w:r>
        <w:rPr>
          <w:rFonts w:ascii="KaiTi_GB2312" w:hAnsi="KaiTi_GB2312" w:cs="KaiTi_GB2312" w:eastAsia="KaiTi_GB2312"/>
          <w:sz w:val="24"/>
        </w:rPr>
        <w:t>昨天的文章发出来后，议论很大。</w:t>
      </w:r>
    </w:p>
    <w:p>
      <w:pPr/>
      <w:bookmarkStart w:name="7796-1596027555151" w:id="6"/>
      <w:bookmarkEnd w:id="6"/>
      <w:r>
        <w:rPr>
          <w:rFonts w:ascii="KaiTi_GB2312" w:hAnsi="KaiTi_GB2312" w:cs="KaiTi_GB2312" w:eastAsia="KaiTi_GB2312"/>
          <w:sz w:val="24"/>
        </w:rPr>
        <w:t>​</w:t>
      </w:r>
    </w:p>
    <w:p>
      <w:pPr/>
      <w:bookmarkStart w:name="9356-1596027555151" w:id="7"/>
      <w:bookmarkEnd w:id="7"/>
      <w:r>
        <w:rPr>
          <w:rFonts w:ascii="KaiTi_GB2312" w:hAnsi="KaiTi_GB2312" w:cs="KaiTi_GB2312" w:eastAsia="KaiTi_GB2312"/>
          <w:sz w:val="24"/>
        </w:rPr>
        <w:t>岱岱解读道德经的时候，先解读圣经的牛逼，这让很多瓜友觉得不以为然，甚至感到反感。</w:t>
      </w:r>
    </w:p>
    <w:p>
      <w:pPr/>
      <w:bookmarkStart w:name="5547-1596027555151" w:id="8"/>
      <w:bookmarkEnd w:id="8"/>
    </w:p>
    <w:p>
      <w:pPr/>
      <w:bookmarkStart w:name="1599-1596027555151" w:id="9"/>
      <w:bookmarkEnd w:id="9"/>
      <w:r>
        <w:rPr>
          <w:rFonts w:ascii="KaiTi_GB2312" w:hAnsi="KaiTi_GB2312" w:cs="KaiTi_GB2312" w:eastAsia="KaiTi_GB2312"/>
          <w:sz w:val="24"/>
        </w:rPr>
        <w:t>不以为然的是：“道德经和圣经有什么瓜葛？”</w:t>
      </w:r>
    </w:p>
    <w:p>
      <w:pPr/>
      <w:bookmarkStart w:name="5023-1596027555151" w:id="10"/>
      <w:bookmarkEnd w:id="10"/>
    </w:p>
    <w:p>
      <w:pPr/>
      <w:bookmarkStart w:name="4336-1596027555151" w:id="11"/>
      <w:bookmarkEnd w:id="11"/>
      <w:r>
        <w:rPr>
          <w:rFonts w:ascii="KaiTi_GB2312" w:hAnsi="KaiTi_GB2312" w:cs="KaiTi_GB2312" w:eastAsia="KaiTi_GB2312"/>
          <w:sz w:val="24"/>
        </w:rPr>
        <w:t>感到反感的是：“就圣经这渣渣能和我们道德经比？还被岱岱你吹的这么厉害？”</w:t>
      </w:r>
    </w:p>
    <w:p>
      <w:pPr/>
      <w:bookmarkStart w:name="2010-1596027555151" w:id="12"/>
      <w:bookmarkEnd w:id="12"/>
    </w:p>
    <w:p>
      <w:pPr/>
      <w:bookmarkStart w:name="9047-1596027555151" w:id="13"/>
      <w:bookmarkEnd w:id="13"/>
      <w:r>
        <w:rPr>
          <w:rFonts w:ascii="KaiTi_GB2312" w:hAnsi="KaiTi_GB2312" w:cs="KaiTi_GB2312" w:eastAsia="KaiTi_GB2312"/>
          <w:sz w:val="24"/>
        </w:rPr>
        <w:t>因为这个系列是长篇，上一篇只讲了圣经这个从多神论到一神论的跨越是如何牛逼，还没讲到道德经的牛逼之处，所以一些瓜友觉得岱岱跪舔西方，留言很是愤怒，说岱岱不懂道德经，不懂中华传统文化。</w:t>
      </w:r>
    </w:p>
    <w:p>
      <w:pPr/>
      <w:bookmarkStart w:name="3110-1596027555151" w:id="14"/>
      <w:bookmarkEnd w:id="14"/>
    </w:p>
    <w:p>
      <w:pPr/>
      <w:bookmarkStart w:name="8144-1596027555151" w:id="15"/>
      <w:bookmarkEnd w:id="15"/>
      <w:r>
        <w:rPr>
          <w:rFonts w:ascii="KaiTi_GB2312" w:hAnsi="KaiTi_GB2312" w:cs="KaiTi_GB2312" w:eastAsia="KaiTi_GB2312"/>
          <w:sz w:val="24"/>
        </w:rPr>
        <w:t>呵呵，时政写过了，竟然还有人觉得岱岱不懂传统文化？</w:t>
      </w:r>
    </w:p>
    <w:p>
      <w:pPr/>
      <w:bookmarkStart w:name="1880-1596027555151" w:id="16"/>
      <w:bookmarkEnd w:id="16"/>
    </w:p>
    <w:p>
      <w:pPr/>
      <w:bookmarkStart w:name="2541-1596027555151" w:id="17"/>
      <w:bookmarkEnd w:id="17"/>
      <w:r>
        <w:rPr>
          <w:rFonts w:ascii="KaiTi_GB2312" w:hAnsi="KaiTi_GB2312" w:cs="KaiTi_GB2312" w:eastAsia="KaiTi_GB2312"/>
          <w:sz w:val="24"/>
        </w:rPr>
        <w:t>只能说，看完今天这篇文章，你再来说岱岱不懂道德经，不懂传统文化吧。</w:t>
      </w:r>
    </w:p>
    <w:p>
      <w:pPr/>
      <w:bookmarkStart w:name="5390-1596027555151" w:id="18"/>
      <w:bookmarkEnd w:id="18"/>
    </w:p>
    <w:p>
      <w:pPr/>
      <w:bookmarkStart w:name="4178-1596027555151" w:id="19"/>
      <w:bookmarkEnd w:id="19"/>
      <w:r>
        <w:drawing>
          <wp:inline distT="0" distR="0" distB="0" distL="0">
            <wp:extent cx="5267325" cy="7024565"/>
            <wp:docPr id="0" name="Drawing 0" descr="Hn4sibgjuQ\.jpeg"/>
            <a:graphic xmlns:a="http://schemas.openxmlformats.org/drawingml/2006/main">
              <a:graphicData uri="http://schemas.openxmlformats.org/drawingml/2006/picture">
                <pic:pic xmlns:pic="http://schemas.openxmlformats.org/drawingml/2006/picture">
                  <pic:nvPicPr>
                    <pic:cNvPr id="0" name="Picture 0" descr="Hn4sibgjuQ\.jpeg"/>
                    <pic:cNvPicPr>
                      <a:picLocks noChangeAspect="true"/>
                    </pic:cNvPicPr>
                  </pic:nvPicPr>
                  <pic:blipFill>
                    <a:blip r:embed="rId3"/>
                    <a:stretch>
                      <a:fillRect/>
                    </a:stretch>
                  </pic:blipFill>
                  <pic:spPr>
                    <a:xfrm>
                      <a:off x="0" y="0"/>
                      <a:ext cx="5267325" cy="7024565"/>
                    </a:xfrm>
                    <a:prstGeom prst="rect">
                      <a:avLst/>
                    </a:prstGeom>
                  </pic:spPr>
                </pic:pic>
              </a:graphicData>
            </a:graphic>
          </wp:inline>
        </w:drawing>
      </w:r>
    </w:p>
    <w:p>
      <w:pPr/>
      <w:bookmarkStart w:name="4082-1596027555151" w:id="20"/>
      <w:bookmarkEnd w:id="20"/>
    </w:p>
    <w:p>
      <w:pPr/>
      <w:bookmarkStart w:name="9091-1596027555151" w:id="21"/>
      <w:bookmarkEnd w:id="21"/>
    </w:p>
    <w:p>
      <w:pPr/>
      <w:bookmarkStart w:name="4058-1596027555151" w:id="22"/>
      <w:bookmarkEnd w:id="22"/>
    </w:p>
    <w:p>
      <w:pPr/>
      <w:bookmarkStart w:name="7800-1596027555151" w:id="23"/>
      <w:bookmarkEnd w:id="23"/>
      <w:r>
        <w:rPr>
          <w:rFonts w:ascii="KaiTi_GB2312" w:hAnsi="KaiTi_GB2312" w:cs="KaiTi_GB2312" w:eastAsia="KaiTi_GB2312"/>
          <w:sz w:val="24"/>
        </w:rPr>
        <w:t>中华文明是世界文明的一部分，只有越了解世界，你才能越了解中国。</w:t>
      </w:r>
    </w:p>
    <w:p>
      <w:pPr/>
      <w:bookmarkStart w:name="9349-1596027555151" w:id="24"/>
      <w:bookmarkEnd w:id="24"/>
    </w:p>
    <w:p>
      <w:pPr/>
      <w:bookmarkStart w:name="6363-1596027555151" w:id="25"/>
      <w:bookmarkEnd w:id="25"/>
      <w:r>
        <w:rPr>
          <w:rFonts w:ascii="KaiTi_GB2312" w:hAnsi="KaiTi_GB2312" w:cs="KaiTi_GB2312" w:eastAsia="KaiTi_GB2312"/>
          <w:sz w:val="24"/>
        </w:rPr>
        <w:t>特别是我们要解读传统文化，更需要站在一个更宏大的角度。</w:t>
      </w:r>
    </w:p>
    <w:p>
      <w:pPr/>
      <w:bookmarkStart w:name="9068-1596027555151" w:id="26"/>
      <w:bookmarkEnd w:id="26"/>
    </w:p>
    <w:p>
      <w:pPr/>
      <w:bookmarkStart w:name="4866-1596027555151" w:id="27"/>
      <w:bookmarkEnd w:id="27"/>
      <w:r>
        <w:rPr>
          <w:rFonts w:ascii="KaiTi_GB2312" w:hAnsi="KaiTi_GB2312" w:cs="KaiTi_GB2312" w:eastAsia="KaiTi_GB2312"/>
          <w:sz w:val="24"/>
        </w:rPr>
        <w:t>无数天赋卓越的古人在千年时间里，把中华典籍翻来覆去的讲解了无数遍，得出了汗牛充栋的智慧见解，就像唐诗宋词的李白苏轼，已经把诗词写绝了，我们这代人和李白苏轼比写诗词，想超越他们不是说完全不可以，但实在太难，而且没有新意。无数牛逼哄哄的古人在解读道德经上奋斗了千年，你能超越？</w:t>
      </w:r>
    </w:p>
    <w:p>
      <w:pPr/>
      <w:bookmarkStart w:name="8078-1596027555151" w:id="28"/>
      <w:bookmarkEnd w:id="28"/>
    </w:p>
    <w:p>
      <w:pPr/>
      <w:bookmarkStart w:name="5388-1596027555151" w:id="29"/>
      <w:bookmarkEnd w:id="29"/>
      <w:r>
        <w:rPr>
          <w:rFonts w:ascii="KaiTi_GB2312" w:hAnsi="KaiTi_GB2312" w:cs="KaiTi_GB2312" w:eastAsia="KaiTi_GB2312"/>
          <w:sz w:val="24"/>
        </w:rPr>
        <w:t>在解读传承中华典籍上，我们现代人比古代人最大的优势，就是我们睁眼看到世界，有了更宏大的了世界文明的视角，能够对比比较分析，而古人限于时代的局限是没有办法的做到这点的。</w:t>
      </w:r>
    </w:p>
    <w:p>
      <w:pPr/>
      <w:bookmarkStart w:name="6016-1596027555151" w:id="30"/>
      <w:bookmarkEnd w:id="30"/>
    </w:p>
    <w:p>
      <w:pPr/>
      <w:bookmarkStart w:name="9084-1596027555151" w:id="31"/>
      <w:bookmarkEnd w:id="31"/>
      <w:r>
        <w:rPr>
          <w:rFonts w:ascii="KaiTi_GB2312" w:hAnsi="KaiTi_GB2312" w:cs="KaiTi_GB2312" w:eastAsia="KaiTi_GB2312"/>
          <w:sz w:val="24"/>
        </w:rPr>
        <w:t>只有把华夏传统文化置于世界文明的角度下碰撞分析，我们才能得出更深层次的不一样的体会，才能比古人能好的继承发扬中华文明，更好的完成时代赋予我们复兴中华的责任，也才能更好的向世界讲好中国故事讲好中国文化。</w:t>
      </w:r>
    </w:p>
    <w:p>
      <w:pPr/>
      <w:bookmarkStart w:name="5687-1596027555151" w:id="32"/>
      <w:bookmarkEnd w:id="32"/>
    </w:p>
    <w:p>
      <w:pPr/>
      <w:bookmarkStart w:name="4131-1596027555151" w:id="33"/>
      <w:bookmarkEnd w:id="33"/>
      <w:r>
        <w:rPr>
          <w:rFonts w:ascii="KaiTi_GB2312" w:hAnsi="KaiTi_GB2312" w:cs="KaiTi_GB2312" w:eastAsia="KaiTi_GB2312"/>
          <w:sz w:val="24"/>
        </w:rPr>
        <w:t>岱岱之所以昨天花了一个长篇解读圣经，解读圣经“从多神论到一神论”的跨越是如此牛逼如此意义重大，就是为了给解读道德经提供世界文明尺度的视角。</w:t>
      </w:r>
    </w:p>
    <w:p>
      <w:pPr/>
      <w:bookmarkStart w:name="6747-1596027555151" w:id="34"/>
      <w:bookmarkEnd w:id="34"/>
    </w:p>
    <w:p>
      <w:pPr/>
      <w:bookmarkStart w:name="4632-1596027555151" w:id="35"/>
      <w:bookmarkEnd w:id="35"/>
      <w:r>
        <w:rPr>
          <w:rFonts w:ascii="KaiTi_GB2312" w:hAnsi="KaiTi_GB2312" w:cs="KaiTi_GB2312" w:eastAsia="KaiTi_GB2312"/>
          <w:b w:val="true"/>
          <w:color w:val="ff0000"/>
          <w:sz w:val="24"/>
        </w:rPr>
        <w:t>人类文明的发展规律，是“多神论——一神论——无神论”</w:t>
      </w:r>
      <w:r>
        <w:rPr>
          <w:rFonts w:ascii="KaiTi_GB2312" w:hAnsi="KaiTi_GB2312" w:cs="KaiTi_GB2312" w:eastAsia="KaiTi_GB2312"/>
          <w:sz w:val="24"/>
        </w:rPr>
        <w:t>，摩西和耶稣就是在多神论到一神论的认知飞跃上，成为历史进程中的天命之子，成为后世敬仰的圣贤。</w:t>
      </w:r>
    </w:p>
    <w:p>
      <w:pPr/>
      <w:bookmarkStart w:name="9828-1596027555151" w:id="36"/>
      <w:bookmarkEnd w:id="36"/>
    </w:p>
    <w:p>
      <w:pPr/>
      <w:bookmarkStart w:name="4116-1596027555151" w:id="37"/>
      <w:bookmarkEnd w:id="37"/>
      <w:r>
        <w:rPr>
          <w:rFonts w:ascii="KaiTi_GB2312" w:hAnsi="KaiTi_GB2312" w:cs="KaiTi_GB2312" w:eastAsia="KaiTi_GB2312"/>
          <w:b w:val="true"/>
          <w:color w:val="ff0000"/>
          <w:sz w:val="24"/>
        </w:rPr>
        <w:t>然而，华夏文明没有走这条大多数文明都走的路子。</w:t>
      </w:r>
    </w:p>
    <w:p>
      <w:pPr/>
      <w:bookmarkStart w:name="1673-1596027555151" w:id="38"/>
      <w:bookmarkEnd w:id="38"/>
    </w:p>
    <w:p>
      <w:pPr/>
      <w:bookmarkStart w:name="8990-1596027555151" w:id="39"/>
      <w:bookmarkEnd w:id="39"/>
      <w:r>
        <w:rPr>
          <w:rFonts w:ascii="KaiTi_GB2312" w:hAnsi="KaiTi_GB2312" w:cs="KaiTi_GB2312" w:eastAsia="KaiTi_GB2312"/>
          <w:sz w:val="24"/>
        </w:rPr>
        <w:t>华夏文明不是没有神存在，有很多，上古时期也是多神论，也是祖先崇拜，然而，从秦汉之后，华夏文明一直是无神论，没有按照这个“多神论——一神论——无神论”文明剧本走。</w:t>
      </w:r>
    </w:p>
    <w:p>
      <w:pPr/>
      <w:bookmarkStart w:name="1354-1596027555151" w:id="40"/>
      <w:bookmarkEnd w:id="40"/>
    </w:p>
    <w:p>
      <w:pPr/>
      <w:bookmarkStart w:name="6321-1596027555151" w:id="41"/>
      <w:bookmarkEnd w:id="41"/>
      <w:r>
        <w:rPr>
          <w:rFonts w:ascii="KaiTi_GB2312" w:hAnsi="KaiTi_GB2312" w:cs="KaiTi_GB2312" w:eastAsia="KaiTi_GB2312"/>
          <w:sz w:val="24"/>
        </w:rPr>
        <w:t>为什么？</w:t>
      </w:r>
    </w:p>
    <w:p>
      <w:pPr/>
      <w:bookmarkStart w:name="1481-1596027555151" w:id="42"/>
      <w:bookmarkEnd w:id="42"/>
    </w:p>
    <w:p>
      <w:pPr/>
      <w:bookmarkStart w:name="7361-1596027555151" w:id="43"/>
      <w:bookmarkEnd w:id="43"/>
      <w:r>
        <w:rPr>
          <w:rFonts w:ascii="KaiTi_GB2312" w:hAnsi="KaiTi_GB2312" w:cs="KaiTi_GB2312" w:eastAsia="KaiTi_GB2312"/>
          <w:b w:val="true"/>
          <w:color w:val="ff0000"/>
          <w:sz w:val="24"/>
        </w:rPr>
        <w:t>因为华夏文明出了老子和他的《道德经》。</w:t>
      </w:r>
    </w:p>
    <w:p>
      <w:pPr/>
      <w:bookmarkStart w:name="9257-1596027555151" w:id="44"/>
      <w:bookmarkEnd w:id="44"/>
    </w:p>
    <w:p>
      <w:pPr/>
      <w:bookmarkStart w:name="9955-1596027555151" w:id="45"/>
      <w:bookmarkEnd w:id="45"/>
      <w:r>
        <w:rPr>
          <w:rFonts w:ascii="KaiTi_GB2312" w:hAnsi="KaiTi_GB2312" w:cs="KaiTi_GB2312" w:eastAsia="KaiTi_GB2312"/>
          <w:b w:val="true"/>
          <w:sz w:val="24"/>
        </w:rPr>
        <w:t>如果说摩西耶稣的圣经，是“多神论到一神论”的伟大认知跨越，是伟大的，那直接让华夏文明跨过“一神论”阶段进入“无神论”阶段的道德经，岂不是更伟大？</w:t>
      </w:r>
    </w:p>
    <w:p>
      <w:pPr/>
      <w:bookmarkStart w:name="3094-1596027555151" w:id="46"/>
      <w:bookmarkEnd w:id="46"/>
    </w:p>
    <w:p>
      <w:pPr/>
      <w:bookmarkStart w:name="7836-1596027555151" w:id="47"/>
      <w:bookmarkEnd w:id="47"/>
      <w:r>
        <w:rPr>
          <w:rFonts w:ascii="KaiTi_GB2312" w:hAnsi="KaiTi_GB2312" w:cs="KaiTi_GB2312" w:eastAsia="KaiTi_GB2312"/>
          <w:sz w:val="24"/>
        </w:rPr>
        <w:t>参考马克思所说的社会的演化规律，</w:t>
      </w:r>
      <w:r>
        <w:rPr>
          <w:rFonts w:ascii="KaiTi_GB2312" w:hAnsi="KaiTi_GB2312" w:cs="KaiTi_GB2312" w:eastAsia="KaiTi_GB2312"/>
          <w:sz w:val="24"/>
          <w:u w:val="single"/>
        </w:rPr>
        <w:t>人类历史是从原始社会到奴隶社会，再到封建社会，再到资本主义社会，再到社会主义社会，最后到共产主义社会。只有在资本主义发达的国家地区，才能有足够的阶级矛盾，才能爆发共产革命。</w:t>
      </w:r>
    </w:p>
    <w:p>
      <w:pPr/>
      <w:bookmarkStart w:name="3392-1596027555151" w:id="48"/>
      <w:bookmarkEnd w:id="48"/>
    </w:p>
    <w:p>
      <w:pPr/>
      <w:bookmarkStart w:name="1155-1596027555151" w:id="49"/>
      <w:bookmarkEnd w:id="49"/>
      <w:r>
        <w:rPr>
          <w:rFonts w:ascii="KaiTi_GB2312" w:hAnsi="KaiTi_GB2312" w:cs="KaiTi_GB2312" w:eastAsia="KaiTi_GB2312"/>
          <w:sz w:val="24"/>
        </w:rPr>
        <w:t>而列宁领导的十月革命打破了马克思既定的发展规律，因为沙俄是从落后的小农经济为主的封建社会，跨过资本主义社会，直接确立了共产主义社会。所以苏维埃初建时人心浮动，思想混乱，很多革命同志觉得不现实不靠谱，违反了马克思主义的教条，当年</w:t>
      </w:r>
      <w:r>
        <w:rPr>
          <w:rFonts w:ascii="KaiTi_GB2312" w:hAnsi="KaiTi_GB2312" w:cs="KaiTi_GB2312" w:eastAsia="KaiTi_GB2312"/>
          <w:color w:val="191919"/>
          <w:sz w:val="24"/>
          <w:highlight w:val="white"/>
        </w:rPr>
        <w:t>考茨基就出版《无产阶级专政》认为</w:t>
      </w:r>
      <w:r>
        <w:rPr>
          <w:rFonts w:ascii="KaiTi_GB2312" w:hAnsi="KaiTi_GB2312" w:cs="KaiTi_GB2312" w:eastAsia="KaiTi_GB2312"/>
          <w:b w:val="true"/>
          <w:color w:val="191919"/>
          <w:sz w:val="24"/>
          <w:highlight w:val="white"/>
        </w:rPr>
        <w:t>“俄国的社会主义是早产儿，是没有生命力的。</w:t>
      </w:r>
      <w:r>
        <w:rPr>
          <w:rFonts w:ascii="KaiTi_GB2312" w:hAnsi="KaiTi_GB2312" w:cs="KaiTi_GB2312" w:eastAsia="KaiTi_GB2312"/>
          <w:b w:val="true"/>
          <w:color w:val="191919"/>
          <w:sz w:val="24"/>
        </w:rPr>
        <w:t>”</w:t>
      </w:r>
    </w:p>
    <w:p>
      <w:pPr/>
      <w:bookmarkStart w:name="9179-1596027555151" w:id="50"/>
      <w:bookmarkEnd w:id="50"/>
    </w:p>
    <w:p>
      <w:pPr/>
      <w:bookmarkStart w:name="7940-1596027555151" w:id="51"/>
      <w:bookmarkEnd w:id="51"/>
      <w:r>
        <w:rPr>
          <w:rFonts w:ascii="KaiTi_GB2312" w:hAnsi="KaiTi_GB2312" w:cs="KaiTi_GB2312" w:eastAsia="KaiTi_GB2312"/>
          <w:sz w:val="24"/>
        </w:rPr>
        <w:t>然而列宁站了出来。</w:t>
      </w:r>
    </w:p>
    <w:p>
      <w:pPr/>
      <w:bookmarkStart w:name="9085-1596027555151" w:id="52"/>
      <w:bookmarkEnd w:id="52"/>
    </w:p>
    <w:p>
      <w:pPr/>
      <w:bookmarkStart w:name="5021-1596027555151" w:id="53"/>
      <w:bookmarkEnd w:id="53"/>
      <w:r>
        <w:rPr>
          <w:rFonts w:ascii="KaiTi_GB2312" w:hAnsi="KaiTi_GB2312" w:cs="KaiTi_GB2312" w:eastAsia="KaiTi_GB2312"/>
          <w:sz w:val="24"/>
        </w:rPr>
        <w:t>列宁用一系列论著和战时共产主义等政策实践，有力的辩驳了那些言论，让世界看到了共产主义可以跨越式发展，</w:t>
      </w:r>
      <w:r>
        <w:rPr>
          <w:rFonts w:ascii="KaiTi_GB2312" w:hAnsi="KaiTi_GB2312" w:cs="KaiTi_GB2312" w:eastAsia="KaiTi_GB2312"/>
          <w:b w:val="true"/>
          <w:sz w:val="24"/>
        </w:rPr>
        <w:t>“物质文明不高，不足阻社会主义之进行”</w:t>
      </w:r>
      <w:r>
        <w:rPr>
          <w:rFonts w:ascii="KaiTi_GB2312" w:hAnsi="KaiTi_GB2312" w:cs="KaiTi_GB2312" w:eastAsia="KaiTi_GB2312"/>
          <w:sz w:val="24"/>
        </w:rPr>
        <w:t>；资本主义的路走不通，可以跨过资本主义社会阶段建立社会主义。</w:t>
      </w:r>
    </w:p>
    <w:p>
      <w:pPr/>
      <w:bookmarkStart w:name="9630-1596027555151" w:id="54"/>
      <w:bookmarkEnd w:id="54"/>
    </w:p>
    <w:p>
      <w:pPr/>
      <w:bookmarkStart w:name="7167-1596027555151" w:id="55"/>
      <w:bookmarkEnd w:id="55"/>
      <w:r>
        <w:rPr>
          <w:rFonts w:ascii="KaiTi_GB2312" w:hAnsi="KaiTi_GB2312" w:cs="KaiTi_GB2312" w:eastAsia="KaiTi_GB2312"/>
          <w:sz w:val="24"/>
        </w:rPr>
        <w:t>这就是列宁伟大的原因，这就是为何当时列宁能引起广大苦苦实现现代化国家民族强烈认同追寻的原。，为何半殖民半封建阶段的近代中国知识分子，会如此心心念念马克思主义的深层次原因。</w:t>
      </w:r>
    </w:p>
    <w:p>
      <w:pPr/>
      <w:bookmarkStart w:name="2137-1596027555151" w:id="56"/>
      <w:bookmarkEnd w:id="56"/>
    </w:p>
    <w:p>
      <w:pPr/>
      <w:bookmarkStart w:name="2487-1596027555151" w:id="57"/>
      <w:bookmarkEnd w:id="57"/>
      <w:r>
        <w:rPr>
          <w:rFonts w:ascii="KaiTi_GB2312" w:hAnsi="KaiTi_GB2312" w:cs="KaiTi_GB2312" w:eastAsia="KaiTi_GB2312"/>
          <w:sz w:val="24"/>
        </w:rPr>
        <w:t>同理，老子的道德经即是这样，</w:t>
      </w:r>
      <w:r>
        <w:rPr>
          <w:rFonts w:ascii="KaiTi_GB2312" w:hAnsi="KaiTi_GB2312" w:cs="KaiTi_GB2312" w:eastAsia="KaiTi_GB2312"/>
          <w:b w:val="true"/>
          <w:sz w:val="24"/>
        </w:rPr>
        <w:t>我们华夏文明不用走一神论阶段，我们直接跨越一神论阶段到了无神论时代！</w:t>
      </w:r>
    </w:p>
    <w:p>
      <w:pPr/>
      <w:bookmarkStart w:name="4730-1596027555151" w:id="58"/>
      <w:bookmarkEnd w:id="58"/>
    </w:p>
    <w:p>
      <w:pPr/>
      <w:bookmarkStart w:name="2387-1596027555151" w:id="59"/>
      <w:bookmarkEnd w:id="59"/>
      <w:r>
        <w:rPr>
          <w:rFonts w:ascii="KaiTi_GB2312" w:hAnsi="KaiTi_GB2312" w:cs="KaiTi_GB2312" w:eastAsia="KaiTi_GB2312"/>
          <w:sz w:val="24"/>
        </w:rPr>
        <w:t>大部分中国人觉得理所当然，我们谈道很好理解，道是我们民族的文化潜意识，中国无神论很正常啊，西方一神论才不正常呢，为了宗教打仗死那么多人完全不可理解。</w:t>
      </w:r>
    </w:p>
    <w:p>
      <w:pPr/>
      <w:bookmarkStart w:name="6649-1596027555151" w:id="60"/>
      <w:bookmarkEnd w:id="60"/>
    </w:p>
    <w:p>
      <w:pPr/>
      <w:bookmarkStart w:name="2052-1596027555151" w:id="61"/>
      <w:bookmarkEnd w:id="61"/>
      <w:r>
        <w:rPr>
          <w:rFonts w:ascii="KaiTi_GB2312" w:hAnsi="KaiTi_GB2312" w:cs="KaiTi_GB2312" w:eastAsia="KaiTi_GB2312"/>
          <w:sz w:val="24"/>
        </w:rPr>
        <w:t>这些都是我们站在华夏文明自己的立场看，觉得自然不过的事。但是，</w:t>
      </w:r>
      <w:r>
        <w:rPr>
          <w:rFonts w:ascii="KaiTi_GB2312" w:hAnsi="KaiTi_GB2312" w:cs="KaiTi_GB2312" w:eastAsia="KaiTi_GB2312"/>
          <w:b w:val="true"/>
          <w:sz w:val="24"/>
        </w:rPr>
        <w:t>当我们把道德经放在世界文明尺度上衡量，将道德经和圣经比较分析后，我们才发现，这些看起来自然而然的事，却是开天辟地的飞跃啊。</w:t>
      </w:r>
    </w:p>
    <w:p>
      <w:pPr>
        <w:jc w:val="center"/>
      </w:pPr>
      <w:bookmarkStart w:name="8290-1596027555151" w:id="62"/>
      <w:bookmarkEnd w:id="62"/>
    </w:p>
    <w:p>
      <w:pPr>
        <w:jc w:val="center"/>
      </w:pPr>
      <w:bookmarkStart w:name="2348-1596027555151" w:id="63"/>
      <w:bookmarkEnd w:id="63"/>
      <w:r>
        <w:rPr>
          <w:rFonts w:ascii="KaiTi_GB2312" w:hAnsi="KaiTi_GB2312" w:cs="KaiTi_GB2312" w:eastAsia="KaiTi_GB2312"/>
          <w:sz w:val="24"/>
        </w:rPr>
        <w:t>西方：多神论-——一神论——无神论</w:t>
      </w:r>
    </w:p>
    <w:p>
      <w:pPr>
        <w:jc w:val="center"/>
      </w:pPr>
      <w:bookmarkStart w:name="9441-1596027555151" w:id="64"/>
      <w:bookmarkEnd w:id="64"/>
    </w:p>
    <w:p>
      <w:pPr>
        <w:jc w:val="center"/>
      </w:pPr>
      <w:bookmarkStart w:name="3215-1596027555151" w:id="65"/>
      <w:bookmarkEnd w:id="65"/>
      <w:r>
        <w:rPr>
          <w:rFonts w:ascii="KaiTi_GB2312" w:hAnsi="KaiTi_GB2312" w:cs="KaiTi_GB2312" w:eastAsia="KaiTi_GB2312"/>
          <w:sz w:val="24"/>
        </w:rPr>
        <w:t>中国：多神论——无神论！</w:t>
      </w:r>
    </w:p>
    <w:p>
      <w:pPr/>
      <w:bookmarkStart w:name="5180-1596027555151" w:id="66"/>
      <w:bookmarkEnd w:id="66"/>
    </w:p>
    <w:p>
      <w:pPr/>
      <w:bookmarkStart w:name="3135-1596027555151" w:id="67"/>
      <w:bookmarkEnd w:id="67"/>
      <w:r>
        <w:rPr>
          <w:rFonts w:ascii="KaiTi_GB2312" w:hAnsi="KaiTi_GB2312" w:cs="KaiTi_GB2312" w:eastAsia="KaiTi_GB2312"/>
          <w:b w:val="true"/>
          <w:color w:val="ff0000"/>
          <w:sz w:val="24"/>
        </w:rPr>
        <w:t>所以，不了解摩西耶稣圣经多神论到一神论认知跨越的伟大，你就无法在世界文明的尺度上深刻地体会到，道德经让华夏文明实现跨越发展阶段的升级，是如何的更伟大!</w:t>
      </w:r>
    </w:p>
    <w:p>
      <w:pPr/>
      <w:bookmarkStart w:name="1927-1596027555151" w:id="68"/>
      <w:bookmarkEnd w:id="68"/>
    </w:p>
    <w:p>
      <w:pPr/>
      <w:bookmarkStart w:name="8419-1596027555151" w:id="69"/>
      <w:bookmarkEnd w:id="69"/>
      <w:r>
        <w:drawing>
          <wp:inline distT="0" distR="0" distB="0" distL="0">
            <wp:extent cx="5267325" cy="3916488"/>
            <wp:docPr id="1" name="Drawing 1" descr="c6IYbfCibw\.jpeg"/>
            <a:graphic xmlns:a="http://schemas.openxmlformats.org/drawingml/2006/main">
              <a:graphicData uri="http://schemas.openxmlformats.org/drawingml/2006/picture">
                <pic:pic xmlns:pic="http://schemas.openxmlformats.org/drawingml/2006/picture">
                  <pic:nvPicPr>
                    <pic:cNvPr id="0" name="Picture 1" descr="c6IYbfCibw\.jpeg"/>
                    <pic:cNvPicPr>
                      <a:picLocks noChangeAspect="true"/>
                    </pic:cNvPicPr>
                  </pic:nvPicPr>
                  <pic:blipFill>
                    <a:blip r:embed="rId4"/>
                    <a:stretch>
                      <a:fillRect/>
                    </a:stretch>
                  </pic:blipFill>
                  <pic:spPr>
                    <a:xfrm>
                      <a:off x="0" y="0"/>
                      <a:ext cx="5267325" cy="3916488"/>
                    </a:xfrm>
                    <a:prstGeom prst="rect">
                      <a:avLst/>
                    </a:prstGeom>
                  </pic:spPr>
                </pic:pic>
              </a:graphicData>
            </a:graphic>
          </wp:inline>
        </w:drawing>
      </w:r>
    </w:p>
    <w:p>
      <w:pPr/>
      <w:bookmarkStart w:name="6260-1596027555151" w:id="70"/>
      <w:bookmarkEnd w:id="70"/>
    </w:p>
    <w:p>
      <w:pPr/>
      <w:bookmarkStart w:name="7399-1596027555151" w:id="71"/>
      <w:bookmarkEnd w:id="71"/>
    </w:p>
    <w:p>
      <w:pPr/>
      <w:bookmarkStart w:name="6619-1596027555151" w:id="72"/>
      <w:bookmarkEnd w:id="72"/>
      <w:r>
        <w:rPr>
          <w:rFonts w:ascii="KaiTi_GB2312" w:hAnsi="KaiTi_GB2312" w:cs="KaiTi_GB2312" w:eastAsia="KaiTi_GB2312"/>
          <w:sz w:val="24"/>
        </w:rPr>
        <w:t>哲人告诉我们：</w:t>
      </w:r>
      <w:r>
        <w:rPr>
          <w:rFonts w:ascii="KaiTi_GB2312" w:hAnsi="KaiTi_GB2312" w:cs="KaiTi_GB2312" w:eastAsia="KaiTi_GB2312"/>
          <w:b w:val="true"/>
          <w:sz w:val="24"/>
        </w:rPr>
        <w:t>“天才不是为天才而生的，而是为人类而生的！”</w:t>
      </w:r>
    </w:p>
    <w:p>
      <w:pPr/>
      <w:bookmarkStart w:name="5086-1596027555151" w:id="73"/>
      <w:bookmarkEnd w:id="73"/>
    </w:p>
    <w:p>
      <w:pPr/>
      <w:bookmarkStart w:name="7144-1596027555152" w:id="74"/>
      <w:bookmarkEnd w:id="74"/>
      <w:r>
        <w:rPr>
          <w:rFonts w:ascii="KaiTi_GB2312" w:hAnsi="KaiTi_GB2312" w:cs="KaiTi_GB2312" w:eastAsia="KaiTi_GB2312"/>
          <w:sz w:val="24"/>
        </w:rPr>
        <w:t>老子是天才中的天才。</w:t>
      </w:r>
    </w:p>
    <w:p>
      <w:pPr/>
      <w:bookmarkStart w:name="8183-1596027555152" w:id="75"/>
      <w:bookmarkEnd w:id="75"/>
    </w:p>
    <w:p>
      <w:pPr/>
      <w:bookmarkStart w:name="8737-1596027555152" w:id="76"/>
      <w:bookmarkEnd w:id="76"/>
      <w:r>
        <w:rPr>
          <w:rFonts w:ascii="KaiTi_GB2312" w:hAnsi="KaiTi_GB2312" w:cs="KaiTi_GB2312" w:eastAsia="KaiTi_GB2312"/>
          <w:sz w:val="24"/>
        </w:rPr>
        <w:t>然而，唯物主义告诉我们，“罗马不是一天建成的”，后人总是站在前人肩膀上远眺，人类文明才得以</w:t>
      </w:r>
      <w:r>
        <w:rPr>
          <w:rFonts w:ascii="KaiTi_GB2312" w:hAnsi="KaiTi_GB2312" w:cs="KaiTi_GB2312" w:eastAsia="KaiTi_GB2312"/>
          <w:sz w:val="24"/>
          <w:u w:val="single"/>
        </w:rPr>
        <w:t>积累性波浪进步。</w:t>
      </w:r>
    </w:p>
    <w:p>
      <w:pPr/>
      <w:bookmarkStart w:name="5814-1596027555152" w:id="77"/>
      <w:bookmarkEnd w:id="77"/>
    </w:p>
    <w:p>
      <w:pPr/>
      <w:bookmarkStart w:name="8570-1596027555152" w:id="78"/>
      <w:bookmarkEnd w:id="78"/>
      <w:r>
        <w:rPr>
          <w:rFonts w:ascii="KaiTi_GB2312" w:hAnsi="KaiTi_GB2312" w:cs="KaiTi_GB2312" w:eastAsia="KaiTi_GB2312"/>
          <w:sz w:val="24"/>
        </w:rPr>
        <w:t>老子和他的理论能如此惊天动地，并不仅仅是老子本人的天才使然，在老子之前，就有两本伟大的理论著作，给了老子莫大的助力。</w:t>
      </w:r>
    </w:p>
    <w:p>
      <w:pPr/>
      <w:bookmarkStart w:name="6266-1596027555152" w:id="79"/>
      <w:bookmarkEnd w:id="79"/>
    </w:p>
    <w:p>
      <w:pPr/>
      <w:bookmarkStart w:name="8820-1596027555152" w:id="80"/>
      <w:bookmarkEnd w:id="80"/>
      <w:r>
        <w:rPr>
          <w:rFonts w:ascii="KaiTi_GB2312" w:hAnsi="KaiTi_GB2312" w:cs="KaiTi_GB2312" w:eastAsia="KaiTi_GB2312"/>
          <w:sz w:val="24"/>
        </w:rPr>
        <w:t>老子也是站在巨人的肩膀上的巨人。</w:t>
      </w:r>
    </w:p>
    <w:p>
      <w:pPr/>
      <w:bookmarkStart w:name="7052-1596027555152" w:id="81"/>
      <w:bookmarkEnd w:id="81"/>
    </w:p>
    <w:p>
      <w:pPr/>
      <w:bookmarkStart w:name="2223-1596027555152" w:id="82"/>
      <w:bookmarkEnd w:id="82"/>
      <w:r>
        <w:rPr>
          <w:rFonts w:ascii="KaiTi_GB2312" w:hAnsi="KaiTi_GB2312" w:cs="KaiTi_GB2312" w:eastAsia="KaiTi_GB2312"/>
          <w:sz w:val="24"/>
        </w:rPr>
        <w:t>哪两本伟大的“理论著作”？</w:t>
      </w:r>
    </w:p>
    <w:p>
      <w:pPr/>
      <w:bookmarkStart w:name="5781-1596027555152" w:id="83"/>
      <w:bookmarkEnd w:id="83"/>
    </w:p>
    <w:p>
      <w:pPr/>
      <w:bookmarkStart w:name="1620-1596027555152" w:id="84"/>
      <w:bookmarkEnd w:id="84"/>
      <w:r>
        <w:rPr>
          <w:rFonts w:ascii="KaiTi_GB2312" w:hAnsi="KaiTi_GB2312" w:cs="KaiTi_GB2312" w:eastAsia="KaiTi_GB2312"/>
          <w:sz w:val="24"/>
        </w:rPr>
        <w:t>岱岱答曰：</w:t>
      </w:r>
      <w:r>
        <w:rPr>
          <w:rFonts w:ascii="KaiTi_GB2312" w:hAnsi="KaiTi_GB2312" w:cs="KaiTi_GB2312" w:eastAsia="KaiTi_GB2312"/>
          <w:b w:val="true"/>
          <w:color w:val="ff0000"/>
          <w:sz w:val="24"/>
        </w:rPr>
        <w:t>《周易》和《孙子兵法》！</w:t>
      </w:r>
    </w:p>
    <w:p>
      <w:pPr/>
      <w:bookmarkStart w:name="2039-1596027555152" w:id="85"/>
      <w:bookmarkEnd w:id="85"/>
    </w:p>
    <w:p>
      <w:pPr/>
      <w:bookmarkStart w:name="3010-1596027555152" w:id="86"/>
      <w:bookmarkEnd w:id="86"/>
      <w:r>
        <w:drawing>
          <wp:inline distT="0" distR="0" distB="0" distL="0">
            <wp:extent cx="5267325" cy="2458085"/>
            <wp:docPr id="2" name="Drawing 2" descr="fOUP9fvBmQ\.jpeg"/>
            <a:graphic xmlns:a="http://schemas.openxmlformats.org/drawingml/2006/main">
              <a:graphicData uri="http://schemas.openxmlformats.org/drawingml/2006/picture">
                <pic:pic xmlns:pic="http://schemas.openxmlformats.org/drawingml/2006/picture">
                  <pic:nvPicPr>
                    <pic:cNvPr id="0" name="Picture 2" descr="fOUP9fvBmQ\.jpeg"/>
                    <pic:cNvPicPr>
                      <a:picLocks noChangeAspect="true"/>
                    </pic:cNvPicPr>
                  </pic:nvPicPr>
                  <pic:blipFill>
                    <a:blip r:embed="rId5"/>
                    <a:stretch>
                      <a:fillRect/>
                    </a:stretch>
                  </pic:blipFill>
                  <pic:spPr>
                    <a:xfrm>
                      <a:off x="0" y="0"/>
                      <a:ext cx="5267325" cy="2458085"/>
                    </a:xfrm>
                    <a:prstGeom prst="rect">
                      <a:avLst/>
                    </a:prstGeom>
                  </pic:spPr>
                </pic:pic>
              </a:graphicData>
            </a:graphic>
          </wp:inline>
        </w:drawing>
      </w:r>
    </w:p>
    <w:p>
      <w:pPr/>
      <w:bookmarkStart w:name="3987-1596027555152" w:id="87"/>
      <w:bookmarkEnd w:id="87"/>
      <w:r>
        <w:drawing>
          <wp:inline distT="0" distR="0" distB="0" distL="0">
            <wp:extent cx="5267325" cy="3687128"/>
            <wp:docPr id="3" name="Drawing 3" descr="7hLJ2kicVA\.jpeg"/>
            <a:graphic xmlns:a="http://schemas.openxmlformats.org/drawingml/2006/main">
              <a:graphicData uri="http://schemas.openxmlformats.org/drawingml/2006/picture">
                <pic:pic xmlns:pic="http://schemas.openxmlformats.org/drawingml/2006/picture">
                  <pic:nvPicPr>
                    <pic:cNvPr id="0" name="Picture 3" descr="7hLJ2kicVA\.jpeg"/>
                    <pic:cNvPicPr>
                      <a:picLocks noChangeAspect="true"/>
                    </pic:cNvPicPr>
                  </pic:nvPicPr>
                  <pic:blipFill>
                    <a:blip r:embed="rId6"/>
                    <a:stretch>
                      <a:fillRect/>
                    </a:stretch>
                  </pic:blipFill>
                  <pic:spPr>
                    <a:xfrm>
                      <a:off x="0" y="0"/>
                      <a:ext cx="5267325" cy="3687128"/>
                    </a:xfrm>
                    <a:prstGeom prst="rect">
                      <a:avLst/>
                    </a:prstGeom>
                  </pic:spPr>
                </pic:pic>
              </a:graphicData>
            </a:graphic>
          </wp:inline>
        </w:drawing>
      </w:r>
    </w:p>
    <w:p>
      <w:pPr/>
      <w:bookmarkStart w:name="8573-1596027555152" w:id="88"/>
      <w:bookmarkEnd w:id="88"/>
    </w:p>
    <w:p>
      <w:pPr/>
      <w:bookmarkStart w:name="4044-1596027555152" w:id="89"/>
      <w:bookmarkEnd w:id="89"/>
      <w:r>
        <w:rPr>
          <w:rFonts w:ascii="KaiTi_GB2312" w:hAnsi="KaiTi_GB2312" w:cs="KaiTi_GB2312" w:eastAsia="KaiTi_GB2312"/>
          <w:sz w:val="24"/>
        </w:rPr>
        <w:t>《道德经》的伟大成就是站在伟大的《周易》和伟大的《孙子兵法》的肩膀上取得的，其中逻辑如何，且听岱岱娓娓道来。</w:t>
      </w:r>
    </w:p>
    <w:p>
      <w:pPr/>
      <w:bookmarkStart w:name="9280-1596027555152" w:id="90"/>
      <w:bookmarkEnd w:id="90"/>
    </w:p>
    <w:p>
      <w:pPr/>
      <w:bookmarkStart w:name="8320-1596027555152" w:id="91"/>
      <w:bookmarkEnd w:id="91"/>
    </w:p>
    <w:p>
      <w:pPr/>
      <w:bookmarkStart w:name="7570-1596027555152" w:id="92"/>
      <w:bookmarkEnd w:id="92"/>
    </w:p>
    <w:p>
      <w:pPr/>
      <w:bookmarkStart w:name="6341-1596027555152" w:id="93"/>
      <w:bookmarkEnd w:id="93"/>
    </w:p>
    <w:p>
      <w:pPr/>
      <w:bookmarkStart w:name="9978-1596027555152" w:id="94"/>
      <w:bookmarkEnd w:id="94"/>
      <w:r>
        <w:rPr>
          <w:rFonts w:ascii="KaiTi_GB2312" w:hAnsi="KaiTi_GB2312" w:cs="KaiTi_GB2312" w:eastAsia="KaiTi_GB2312"/>
          <w:sz w:val="24"/>
        </w:rPr>
        <w:t>先说周易。</w:t>
      </w:r>
    </w:p>
    <w:p>
      <w:pPr/>
      <w:bookmarkStart w:name="1036-1596027555152" w:id="95"/>
      <w:bookmarkEnd w:id="95"/>
    </w:p>
    <w:p>
      <w:pPr/>
      <w:bookmarkStart w:name="8134-1596027555152" w:id="96"/>
      <w:bookmarkEnd w:id="96"/>
      <w:r>
        <w:rPr>
          <w:rFonts w:ascii="KaiTi_GB2312" w:hAnsi="KaiTi_GB2312" w:cs="KaiTi_GB2312" w:eastAsia="KaiTi_GB2312"/>
          <w:b w:val="true"/>
          <w:color w:val="ff0000"/>
          <w:sz w:val="24"/>
        </w:rPr>
        <w:t>易经对华夏文明最大的贡献，就是辩证法。</w:t>
      </w:r>
    </w:p>
    <w:p>
      <w:pPr/>
      <w:bookmarkStart w:name="9514-1596027555152" w:id="97"/>
      <w:bookmarkEnd w:id="97"/>
    </w:p>
    <w:p>
      <w:pPr/>
      <w:bookmarkStart w:name="3315-1596027555152" w:id="98"/>
      <w:bookmarkEnd w:id="98"/>
      <w:r>
        <w:rPr>
          <w:rFonts w:ascii="KaiTi_GB2312" w:hAnsi="KaiTi_GB2312" w:cs="KaiTi_GB2312" w:eastAsia="KaiTi_GB2312"/>
          <w:sz w:val="24"/>
        </w:rPr>
        <w:t>周易是名头是如雷贯耳了，易有三易，连山归藏周易，目前传世的就是周易，周易之于中国传统哲学的深远影响，以及它在中国传统哲学中的地位、作用，是其他任何一部古典著作所不可及的，被誉为</w:t>
      </w:r>
      <w:r>
        <w:rPr>
          <w:rFonts w:ascii="KaiTi_GB2312" w:hAnsi="KaiTi_GB2312" w:cs="KaiTi_GB2312" w:eastAsia="KaiTi_GB2312"/>
          <w:b w:val="true"/>
          <w:color w:val="ff0000"/>
          <w:sz w:val="24"/>
        </w:rPr>
        <w:t>“群经之首”，“大道之源”。</w:t>
      </w:r>
    </w:p>
    <w:p>
      <w:pPr/>
      <w:bookmarkStart w:name="2979-1596027555152" w:id="99"/>
      <w:bookmarkEnd w:id="99"/>
    </w:p>
    <w:p>
      <w:pPr>
        <w:jc w:val="center"/>
      </w:pPr>
      <w:bookmarkStart w:name="1069-1596027555152" w:id="100"/>
      <w:bookmarkEnd w:id="100"/>
      <w:r>
        <w:drawing>
          <wp:inline distT="0" distR="0" distB="0" distL="0">
            <wp:extent cx="5267325" cy="2235148"/>
            <wp:docPr id="4" name="Drawing 4" descr="BTr5ibmjD9A\.png"/>
            <a:graphic xmlns:a="http://schemas.openxmlformats.org/drawingml/2006/main">
              <a:graphicData uri="http://schemas.openxmlformats.org/drawingml/2006/picture">
                <pic:pic xmlns:pic="http://schemas.openxmlformats.org/drawingml/2006/picture">
                  <pic:nvPicPr>
                    <pic:cNvPr id="0" name="Picture 4" descr="BTr5ibmjD9A\.png"/>
                    <pic:cNvPicPr>
                      <a:picLocks noChangeAspect="true"/>
                    </pic:cNvPicPr>
                  </pic:nvPicPr>
                  <pic:blipFill>
                    <a:blip r:embed="rId7"/>
                    <a:stretch>
                      <a:fillRect/>
                    </a:stretch>
                  </pic:blipFill>
                  <pic:spPr>
                    <a:xfrm>
                      <a:off x="0" y="0"/>
                      <a:ext cx="5267325" cy="2235148"/>
                    </a:xfrm>
                    <a:prstGeom prst="rect">
                      <a:avLst/>
                    </a:prstGeom>
                  </pic:spPr>
                </pic:pic>
              </a:graphicData>
            </a:graphic>
          </wp:inline>
        </w:drawing>
      </w:r>
    </w:p>
    <w:p>
      <w:pPr>
        <w:jc w:val="center"/>
      </w:pPr>
      <w:bookmarkStart w:name="9713-1596027555152" w:id="101"/>
      <w:bookmarkEnd w:id="101"/>
    </w:p>
    <w:p>
      <w:pPr/>
      <w:bookmarkStart w:name="7911-1596027555152" w:id="102"/>
      <w:bookmarkEnd w:id="102"/>
      <w:r>
        <w:rPr>
          <w:rFonts w:ascii="KaiTi_GB2312" w:hAnsi="KaiTi_GB2312" w:cs="KaiTi_GB2312" w:eastAsia="KaiTi_GB2312"/>
          <w:sz w:val="24"/>
        </w:rPr>
        <w:t>周易的“易”字，就凝结着智慧。</w:t>
      </w:r>
    </w:p>
    <w:p>
      <w:pPr/>
      <w:bookmarkStart w:name="3660-1596027555152" w:id="103"/>
      <w:bookmarkEnd w:id="103"/>
    </w:p>
    <w:p>
      <w:pPr/>
      <w:bookmarkStart w:name="2310-1596027555152" w:id="104"/>
      <w:bookmarkEnd w:id="104"/>
      <w:r>
        <w:rPr>
          <w:rFonts w:ascii="KaiTi_GB2312" w:hAnsi="KaiTi_GB2312" w:cs="KaiTi_GB2312" w:eastAsia="KaiTi_GB2312"/>
          <w:sz w:val="24"/>
        </w:rPr>
        <w:t>最早的甲骨文的“易”字，</w:t>
      </w:r>
      <w:r>
        <w:rPr>
          <w:rFonts w:ascii="KaiTi_GB2312" w:hAnsi="KaiTi_GB2312" w:cs="KaiTi_GB2312" w:eastAsia="KaiTi_GB2312"/>
          <w:color w:val="191919"/>
          <w:sz w:val="24"/>
          <w:highlight w:val="white"/>
        </w:rPr>
        <w:t>字形和本义都是把满杯中的水倒入另一相对不满的杯中。</w:t>
      </w:r>
    </w:p>
    <w:p>
      <w:pPr/>
      <w:bookmarkStart w:name="0000-1596027555152" w:id="105"/>
      <w:bookmarkEnd w:id="105"/>
    </w:p>
    <w:p>
      <w:pPr/>
      <w:bookmarkStart w:name="8880-1596027555152" w:id="106"/>
      <w:bookmarkEnd w:id="106"/>
    </w:p>
    <w:p>
      <w:pPr>
        <w:jc w:val="center"/>
      </w:pPr>
      <w:bookmarkStart w:name="3225-1596027555152" w:id="107"/>
      <w:bookmarkEnd w:id="107"/>
      <w:r>
        <w:drawing>
          <wp:inline distT="0" distR="0" distB="0" distL="0">
            <wp:extent cx="1320800" cy="1111753"/>
            <wp:docPr id="5" name="Drawing 5" descr="aGlUlXykNxg\.png"/>
            <a:graphic xmlns:a="http://schemas.openxmlformats.org/drawingml/2006/main">
              <a:graphicData uri="http://schemas.openxmlformats.org/drawingml/2006/picture">
                <pic:pic xmlns:pic="http://schemas.openxmlformats.org/drawingml/2006/picture">
                  <pic:nvPicPr>
                    <pic:cNvPr id="0" name="Picture 5" descr="aGlUlXykNxg\.png"/>
                    <pic:cNvPicPr>
                      <a:picLocks noChangeAspect="true"/>
                    </pic:cNvPicPr>
                  </pic:nvPicPr>
                  <pic:blipFill>
                    <a:blip r:embed="rId8"/>
                    <a:stretch>
                      <a:fillRect/>
                    </a:stretch>
                  </pic:blipFill>
                  <pic:spPr>
                    <a:xfrm>
                      <a:off x="0" y="0"/>
                      <a:ext cx="1320800" cy="1111753"/>
                    </a:xfrm>
                    <a:prstGeom prst="rect">
                      <a:avLst/>
                    </a:prstGeom>
                  </pic:spPr>
                </pic:pic>
              </a:graphicData>
            </a:graphic>
          </wp:inline>
        </w:drawing>
      </w:r>
    </w:p>
    <w:p>
      <w:pPr/>
      <w:bookmarkStart w:name="3013-1596027555152" w:id="108"/>
      <w:bookmarkEnd w:id="108"/>
      <w:r>
        <w:rPr>
          <w:rFonts w:ascii="KaiTi_GB2312" w:hAnsi="KaiTi_GB2312" w:cs="KaiTi_GB2312" w:eastAsia="KaiTi_GB2312"/>
          <w:sz w:val="24"/>
        </w:rPr>
        <w:t>想到了什么？</w:t>
      </w:r>
    </w:p>
    <w:p>
      <w:pPr/>
      <w:bookmarkStart w:name="9770-1596027555152" w:id="109"/>
      <w:bookmarkEnd w:id="109"/>
    </w:p>
    <w:p>
      <w:pPr/>
      <w:bookmarkStart w:name="5066-1596027555152" w:id="110"/>
      <w:bookmarkEnd w:id="110"/>
      <w:r>
        <w:rPr>
          <w:rFonts w:ascii="KaiTi_GB2312" w:hAnsi="KaiTi_GB2312" w:cs="KaiTi_GB2312" w:eastAsia="KaiTi_GB2312"/>
          <w:sz w:val="24"/>
        </w:rPr>
        <w:t>“天之道，损有余而补不足”</w:t>
      </w:r>
    </w:p>
    <w:p>
      <w:pPr/>
      <w:bookmarkStart w:name="2434-1596027555152" w:id="111"/>
      <w:bookmarkEnd w:id="111"/>
    </w:p>
    <w:p>
      <w:pPr/>
      <w:bookmarkStart w:name="6100-1596027555152" w:id="112"/>
      <w:bookmarkEnd w:id="112"/>
      <w:r>
        <w:rPr>
          <w:rFonts w:ascii="KaiTi_GB2312" w:hAnsi="KaiTi_GB2312" w:cs="KaiTi_GB2312" w:eastAsia="KaiTi_GB2312"/>
          <w:sz w:val="24"/>
        </w:rPr>
        <w:t>后来，“易”字简化成这样：</w:t>
      </w:r>
    </w:p>
    <w:p>
      <w:pPr>
        <w:jc w:val="center"/>
      </w:pPr>
      <w:bookmarkStart w:name="6313-1596027555152" w:id="113"/>
      <w:bookmarkEnd w:id="113"/>
    </w:p>
    <w:p>
      <w:pPr/>
      <w:bookmarkStart w:name="7380-1596027555152" w:id="114"/>
      <w:bookmarkEnd w:id="114"/>
    </w:p>
    <w:p>
      <w:pPr/>
      <w:bookmarkStart w:name="3772-1596027555152" w:id="115"/>
      <w:bookmarkEnd w:id="115"/>
    </w:p>
    <w:p>
      <w:pPr>
        <w:jc w:val="center"/>
      </w:pPr>
      <w:bookmarkStart w:name="6099-1596027555152" w:id="116"/>
      <w:bookmarkEnd w:id="116"/>
      <w:r>
        <w:drawing>
          <wp:inline distT="0" distR="0" distB="0" distL="0">
            <wp:extent cx="2235200" cy="1883275"/>
            <wp:docPr id="6" name="Drawing 6" descr="CbT5demKWJQ\.png"/>
            <a:graphic xmlns:a="http://schemas.openxmlformats.org/drawingml/2006/main">
              <a:graphicData uri="http://schemas.openxmlformats.org/drawingml/2006/picture">
                <pic:pic xmlns:pic="http://schemas.openxmlformats.org/drawingml/2006/picture">
                  <pic:nvPicPr>
                    <pic:cNvPr id="0" name="Picture 6" descr="CbT5demKWJQ\.png"/>
                    <pic:cNvPicPr>
                      <a:picLocks noChangeAspect="true"/>
                    </pic:cNvPicPr>
                  </pic:nvPicPr>
                  <pic:blipFill>
                    <a:blip r:embed="rId9"/>
                    <a:stretch>
                      <a:fillRect/>
                    </a:stretch>
                  </pic:blipFill>
                  <pic:spPr>
                    <a:xfrm>
                      <a:off x="0" y="0"/>
                      <a:ext cx="2235200" cy="1883275"/>
                    </a:xfrm>
                    <a:prstGeom prst="rect">
                      <a:avLst/>
                    </a:prstGeom>
                  </pic:spPr>
                </pic:pic>
              </a:graphicData>
            </a:graphic>
          </wp:inline>
        </w:drawing>
      </w:r>
    </w:p>
    <w:p>
      <w:pPr/>
      <w:bookmarkStart w:name="5031-1596027555152" w:id="117"/>
      <w:bookmarkEnd w:id="117"/>
      <w:r>
        <w:rPr>
          <w:rFonts w:ascii="KaiTi_GB2312" w:hAnsi="KaiTi_GB2312" w:cs="KaiTi_GB2312" w:eastAsia="KaiTi_GB2312"/>
          <w:sz w:val="24"/>
        </w:rPr>
        <w:t>这个简化是中华先民们对“易”认知的一大深化。</w:t>
      </w:r>
    </w:p>
    <w:p>
      <w:pPr/>
      <w:bookmarkStart w:name="9090-1596027555152" w:id="118"/>
      <w:bookmarkEnd w:id="118"/>
    </w:p>
    <w:p>
      <w:pPr/>
      <w:bookmarkStart w:name="1428-1596027555152" w:id="119"/>
      <w:bookmarkEnd w:id="119"/>
      <w:r>
        <w:rPr>
          <w:rFonts w:ascii="KaiTi_GB2312" w:hAnsi="KaiTi_GB2312" w:cs="KaiTi_GB2312" w:eastAsia="KaiTi_GB2312"/>
          <w:sz w:val="24"/>
        </w:rPr>
        <w:t>看起来，这字右侧不就是一个壶把嘛，左侧的三点不就壶中的液体嘛，这个版本的“易”字，不就是更强调了“倒”这个动作嘛。</w:t>
      </w:r>
    </w:p>
    <w:p>
      <w:pPr/>
      <w:bookmarkStart w:name="7757-1596027555152" w:id="120"/>
      <w:bookmarkEnd w:id="120"/>
    </w:p>
    <w:p>
      <w:pPr/>
      <w:bookmarkStart w:name="4023-1596027555152" w:id="121"/>
      <w:bookmarkEnd w:id="121"/>
      <w:r>
        <w:rPr>
          <w:rFonts w:ascii="KaiTi_GB2312" w:hAnsi="KaiTi_GB2312" w:cs="KaiTi_GB2312" w:eastAsia="KaiTi_GB2312"/>
          <w:sz w:val="24"/>
        </w:rPr>
        <w:t>是的，还是“倒”这个变化的动作，当时，先民们赋予了这个甲骨文更大内涵。</w:t>
      </w:r>
    </w:p>
    <w:p>
      <w:pPr/>
      <w:bookmarkStart w:name="9310-1596027555152" w:id="122"/>
      <w:bookmarkEnd w:id="122"/>
    </w:p>
    <w:p>
      <w:pPr/>
      <w:bookmarkStart w:name="1069-1596027555152" w:id="123"/>
      <w:bookmarkEnd w:id="123"/>
      <w:r>
        <w:rPr>
          <w:rFonts w:ascii="KaiTi_GB2312" w:hAnsi="KaiTi_GB2312" w:cs="KaiTi_GB2312" w:eastAsia="KaiTi_GB2312"/>
          <w:sz w:val="24"/>
        </w:rPr>
        <w:t>这是甲骨文的“月”字，月亮的月字。</w:t>
      </w:r>
    </w:p>
    <w:p>
      <w:pPr/>
      <w:bookmarkStart w:name="4332-1596027555152" w:id="124"/>
      <w:bookmarkEnd w:id="124"/>
    </w:p>
    <w:p>
      <w:pPr>
        <w:jc w:val="center"/>
      </w:pPr>
      <w:bookmarkStart w:name="9794-1596027555152" w:id="125"/>
      <w:bookmarkEnd w:id="125"/>
      <w:r>
        <w:drawing>
          <wp:inline distT="0" distR="0" distB="0" distL="0">
            <wp:extent cx="5267325" cy="6799768"/>
            <wp:docPr id="7" name="Drawing 7" descr="w6dPl3q80LA\.png"/>
            <a:graphic xmlns:a="http://schemas.openxmlformats.org/drawingml/2006/main">
              <a:graphicData uri="http://schemas.openxmlformats.org/drawingml/2006/picture">
                <pic:pic xmlns:pic="http://schemas.openxmlformats.org/drawingml/2006/picture">
                  <pic:nvPicPr>
                    <pic:cNvPr id="0" name="Picture 7" descr="w6dPl3q80LA\.png"/>
                    <pic:cNvPicPr>
                      <a:picLocks noChangeAspect="true"/>
                    </pic:cNvPicPr>
                  </pic:nvPicPr>
                  <pic:blipFill>
                    <a:blip r:embed="rId10"/>
                    <a:stretch>
                      <a:fillRect/>
                    </a:stretch>
                  </pic:blipFill>
                  <pic:spPr>
                    <a:xfrm>
                      <a:off x="0" y="0"/>
                      <a:ext cx="5267325" cy="6799768"/>
                    </a:xfrm>
                    <a:prstGeom prst="rect">
                      <a:avLst/>
                    </a:prstGeom>
                  </pic:spPr>
                </pic:pic>
              </a:graphicData>
            </a:graphic>
          </wp:inline>
        </w:drawing>
      </w:r>
    </w:p>
    <w:p>
      <w:pPr>
        <w:jc w:val="center"/>
      </w:pPr>
      <w:bookmarkStart w:name="9697-1596027555152" w:id="126"/>
      <w:bookmarkEnd w:id="126"/>
    </w:p>
    <w:p>
      <w:pPr/>
      <w:bookmarkStart w:name="7579-1596027555152" w:id="127"/>
      <w:bookmarkEnd w:id="127"/>
      <w:r>
        <w:rPr>
          <w:rFonts w:ascii="KaiTi_GB2312" w:hAnsi="KaiTi_GB2312" w:cs="KaiTi_GB2312" w:eastAsia="KaiTi_GB2312"/>
          <w:sz w:val="24"/>
        </w:rPr>
        <w:t>甲骨文的“月”字，去掉里面那一竖，就是甲骨文的“夕”字，夕阳的夕字。</w:t>
      </w:r>
    </w:p>
    <w:p>
      <w:pPr>
        <w:jc w:val="center"/>
      </w:pPr>
      <w:bookmarkStart w:name="5118-1596027555152" w:id="128"/>
      <w:bookmarkEnd w:id="128"/>
    </w:p>
    <w:p>
      <w:pPr>
        <w:jc w:val="center"/>
      </w:pPr>
      <w:bookmarkStart w:name="7063-1596027555152" w:id="129"/>
      <w:bookmarkEnd w:id="129"/>
      <w:r>
        <w:drawing>
          <wp:inline distT="0" distR="0" distB="0" distL="0">
            <wp:extent cx="5267325" cy="6590339"/>
            <wp:docPr id="8" name="Drawing 8" descr="VZnOXF9teCg\.png"/>
            <a:graphic xmlns:a="http://schemas.openxmlformats.org/drawingml/2006/main">
              <a:graphicData uri="http://schemas.openxmlformats.org/drawingml/2006/picture">
                <pic:pic xmlns:pic="http://schemas.openxmlformats.org/drawingml/2006/picture">
                  <pic:nvPicPr>
                    <pic:cNvPr id="0" name="Picture 8" descr="VZnOXF9teCg\.png"/>
                    <pic:cNvPicPr>
                      <a:picLocks noChangeAspect="true"/>
                    </pic:cNvPicPr>
                  </pic:nvPicPr>
                  <pic:blipFill>
                    <a:blip r:embed="rId11"/>
                    <a:stretch>
                      <a:fillRect/>
                    </a:stretch>
                  </pic:blipFill>
                  <pic:spPr>
                    <a:xfrm>
                      <a:off x="0" y="0"/>
                      <a:ext cx="5267325" cy="6590339"/>
                    </a:xfrm>
                    <a:prstGeom prst="rect">
                      <a:avLst/>
                    </a:prstGeom>
                  </pic:spPr>
                </pic:pic>
              </a:graphicData>
            </a:graphic>
          </wp:inline>
        </w:drawing>
      </w:r>
    </w:p>
    <w:p>
      <w:pPr>
        <w:jc w:val="center"/>
      </w:pPr>
      <w:bookmarkStart w:name="4064-1596027555152" w:id="130"/>
      <w:bookmarkEnd w:id="130"/>
    </w:p>
    <w:p>
      <w:pPr/>
      <w:bookmarkStart w:name="8132-1596027555152" w:id="131"/>
      <w:bookmarkEnd w:id="131"/>
      <w:r>
        <w:rPr>
          <w:rFonts w:ascii="KaiTi_GB2312" w:hAnsi="KaiTi_GB2312" w:cs="KaiTi_GB2312" w:eastAsia="KaiTi_GB2312"/>
          <w:sz w:val="24"/>
        </w:rPr>
        <w:t>而甲骨文“易”字的最终版版本，就是一个右边一个夕字，左边三撇代表大地。</w:t>
      </w:r>
    </w:p>
    <w:p>
      <w:pPr>
        <w:jc w:val="center"/>
      </w:pPr>
      <w:bookmarkStart w:name="3980-1596027555152" w:id="132"/>
      <w:bookmarkEnd w:id="132"/>
    </w:p>
    <w:p>
      <w:pPr>
        <w:jc w:val="center"/>
      </w:pPr>
      <w:bookmarkStart w:name="9933-1596027555152" w:id="133"/>
      <w:bookmarkEnd w:id="133"/>
      <w:r>
        <w:drawing>
          <wp:inline distT="0" distR="0" distB="0" distL="0">
            <wp:extent cx="5267325" cy="6763924"/>
            <wp:docPr id="9" name="Drawing 9" descr="T5Uv7viaicQ\.png"/>
            <a:graphic xmlns:a="http://schemas.openxmlformats.org/drawingml/2006/main">
              <a:graphicData uri="http://schemas.openxmlformats.org/drawingml/2006/picture">
                <pic:pic xmlns:pic="http://schemas.openxmlformats.org/drawingml/2006/picture">
                  <pic:nvPicPr>
                    <pic:cNvPr id="0" name="Picture 9" descr="T5Uv7viaicQ\.png"/>
                    <pic:cNvPicPr>
                      <a:picLocks noChangeAspect="true"/>
                    </pic:cNvPicPr>
                  </pic:nvPicPr>
                  <pic:blipFill>
                    <a:blip r:embed="rId12"/>
                    <a:stretch>
                      <a:fillRect/>
                    </a:stretch>
                  </pic:blipFill>
                  <pic:spPr>
                    <a:xfrm>
                      <a:off x="0" y="0"/>
                      <a:ext cx="5267325" cy="6763924"/>
                    </a:xfrm>
                    <a:prstGeom prst="rect">
                      <a:avLst/>
                    </a:prstGeom>
                  </pic:spPr>
                </pic:pic>
              </a:graphicData>
            </a:graphic>
          </wp:inline>
        </w:drawing>
      </w:r>
    </w:p>
    <w:p>
      <w:pPr/>
      <w:bookmarkStart w:name="2113-1596027555152" w:id="134"/>
      <w:bookmarkEnd w:id="134"/>
    </w:p>
    <w:p>
      <w:pPr/>
      <w:bookmarkStart w:name="7410-1596027555152" w:id="135"/>
      <w:bookmarkEnd w:id="135"/>
      <w:r>
        <w:rPr>
          <w:rFonts w:ascii="KaiTi_GB2312" w:hAnsi="KaiTi_GB2312" w:cs="KaiTi_GB2312" w:eastAsia="KaiTi_GB2312"/>
          <w:sz w:val="24"/>
        </w:rPr>
        <w:t>此时先民们对“易”字的理解，已经不是简单的“满水的壶倒水给不满的壶”，而是升华成</w:t>
      </w:r>
      <w:r>
        <w:rPr>
          <w:rFonts w:ascii="KaiTi_GB2312" w:hAnsi="KaiTi_GB2312" w:cs="KaiTi_GB2312" w:eastAsia="KaiTi_GB2312"/>
          <w:b w:val="true"/>
          <w:color w:val="ff0000"/>
          <w:sz w:val="24"/>
        </w:rPr>
        <w:t>太阳落山，夜晚将到的那种状态描写。</w:t>
      </w:r>
    </w:p>
    <w:p>
      <w:pPr/>
      <w:bookmarkStart w:name="1085-1596027555152" w:id="136"/>
      <w:bookmarkEnd w:id="136"/>
    </w:p>
    <w:p>
      <w:pPr/>
      <w:bookmarkStart w:name="6995-1596027555152" w:id="137"/>
      <w:bookmarkEnd w:id="137"/>
      <w:r>
        <w:rPr>
          <w:rFonts w:ascii="KaiTi_GB2312" w:hAnsi="KaiTi_GB2312" w:cs="KaiTi_GB2312" w:eastAsia="KaiTi_GB2312"/>
          <w:b w:val="true"/>
          <w:sz w:val="24"/>
          <w:u w:val="single"/>
        </w:rPr>
        <w:t>一个“易”字，见证了华夏先民们古朴阴阳思想的发轫。</w:t>
      </w:r>
    </w:p>
    <w:p>
      <w:pPr>
        <w:jc w:val="center"/>
      </w:pPr>
      <w:bookmarkStart w:name="1623-1596027555152" w:id="138"/>
      <w:bookmarkEnd w:id="138"/>
    </w:p>
    <w:p>
      <w:pPr/>
      <w:bookmarkStart w:name="1747-1596027555152" w:id="139"/>
      <w:bookmarkEnd w:id="139"/>
      <w:r>
        <w:rPr>
          <w:rFonts w:ascii="KaiTi_GB2312" w:hAnsi="KaiTi_GB2312" w:cs="KaiTi_GB2312" w:eastAsia="KaiTi_GB2312"/>
          <w:sz w:val="24"/>
        </w:rPr>
        <w:t>所以，秦国统一天下后，李斯书同文，甲骨文进化成小篆，取甲骨文易字阴阳之意，“易”字的小篆变成这样：</w:t>
      </w:r>
    </w:p>
    <w:p>
      <w:pPr/>
      <w:bookmarkStart w:name="2360-1596027555152" w:id="140"/>
      <w:bookmarkEnd w:id="140"/>
    </w:p>
    <w:p>
      <w:pPr>
        <w:jc w:val="center"/>
      </w:pPr>
      <w:bookmarkStart w:name="2623-1596027555152" w:id="141"/>
      <w:bookmarkEnd w:id="141"/>
      <w:r>
        <w:drawing>
          <wp:inline distT="0" distR="0" distB="0" distL="0">
            <wp:extent cx="1905000" cy="1933575"/>
            <wp:docPr id="10" name="Drawing 10" descr="PyCEdw8KlTQ\.png"/>
            <a:graphic xmlns:a="http://schemas.openxmlformats.org/drawingml/2006/main">
              <a:graphicData uri="http://schemas.openxmlformats.org/drawingml/2006/picture">
                <pic:pic xmlns:pic="http://schemas.openxmlformats.org/drawingml/2006/picture">
                  <pic:nvPicPr>
                    <pic:cNvPr id="0" name="Picture 10" descr="PyCEdw8KlTQ\.png"/>
                    <pic:cNvPicPr>
                      <a:picLocks noChangeAspect="true"/>
                    </pic:cNvPicPr>
                  </pic:nvPicPr>
                  <pic:blipFill>
                    <a:blip r:embed="rId13"/>
                    <a:stretch>
                      <a:fillRect/>
                    </a:stretch>
                  </pic:blipFill>
                  <pic:spPr>
                    <a:xfrm>
                      <a:off x="0" y="0"/>
                      <a:ext cx="1905000" cy="1933575"/>
                    </a:xfrm>
                    <a:prstGeom prst="rect">
                      <a:avLst/>
                    </a:prstGeom>
                  </pic:spPr>
                </pic:pic>
              </a:graphicData>
            </a:graphic>
          </wp:inline>
        </w:drawing>
      </w:r>
    </w:p>
    <w:p>
      <w:pPr/>
      <w:bookmarkStart w:name="5090-1596027555152" w:id="142"/>
      <w:bookmarkEnd w:id="142"/>
    </w:p>
    <w:p>
      <w:pPr/>
      <w:bookmarkStart w:name="5995-1596027555152" w:id="143"/>
      <w:bookmarkEnd w:id="143"/>
      <w:r>
        <w:rPr>
          <w:rFonts w:ascii="KaiTi_GB2312" w:hAnsi="KaiTi_GB2312" w:cs="KaiTi_GB2312" w:eastAsia="KaiTi_GB2312"/>
          <w:sz w:val="24"/>
        </w:rPr>
        <w:t>上面是小篆的日，下面是小篆的月，</w:t>
      </w:r>
      <w:r>
        <w:rPr>
          <w:rFonts w:ascii="KaiTi_GB2312" w:hAnsi="KaiTi_GB2312" w:cs="KaiTi_GB2312" w:eastAsia="KaiTi_GB2312"/>
          <w:b w:val="true"/>
          <w:sz w:val="24"/>
        </w:rPr>
        <w:t>日月轮转，所谓“易”也</w:t>
      </w:r>
      <w:r>
        <w:rPr>
          <w:rFonts w:ascii="KaiTi_GB2312" w:hAnsi="KaiTi_GB2312" w:cs="KaiTi_GB2312" w:eastAsia="KaiTi_GB2312"/>
          <w:sz w:val="24"/>
        </w:rPr>
        <w:t>。</w:t>
      </w:r>
    </w:p>
    <w:p>
      <w:pPr/>
      <w:bookmarkStart w:name="8495-1596027555152" w:id="144"/>
      <w:bookmarkEnd w:id="144"/>
    </w:p>
    <w:p>
      <w:pPr/>
      <w:bookmarkStart w:name="2969-1596027555152" w:id="145"/>
      <w:bookmarkEnd w:id="145"/>
      <w:r>
        <w:rPr>
          <w:rFonts w:ascii="KaiTi_GB2312" w:hAnsi="KaiTi_GB2312" w:cs="KaiTi_GB2312" w:eastAsia="KaiTi_GB2312"/>
          <w:b w:val="true"/>
          <w:color w:val="ff0000"/>
          <w:sz w:val="24"/>
          <w:u w:val="single"/>
        </w:rPr>
        <w:t>辩证哲学，就是承认一切都是相对的，阴阳既对立又是统一，可以在时间和空间上相互转化。</w:t>
      </w:r>
    </w:p>
    <w:p>
      <w:pPr/>
      <w:bookmarkStart w:name="8016-1596027555152" w:id="146"/>
      <w:bookmarkEnd w:id="146"/>
    </w:p>
    <w:p>
      <w:pPr/>
      <w:bookmarkStart w:name="7242-1596027555152" w:id="147"/>
      <w:bookmarkEnd w:id="147"/>
      <w:r>
        <w:rPr>
          <w:rFonts w:ascii="KaiTi_GB2312" w:hAnsi="KaiTi_GB2312" w:cs="KaiTi_GB2312" w:eastAsia="KaiTi_GB2312"/>
          <w:sz w:val="24"/>
        </w:rPr>
        <w:t>甲骨文的易字到小篆的易，已经无比契合朴素的辩证法。</w:t>
      </w:r>
    </w:p>
    <w:p>
      <w:pPr>
        <w:jc w:val="center"/>
      </w:pPr>
      <w:bookmarkStart w:name="1050-1596027555153" w:id="148"/>
      <w:bookmarkEnd w:id="148"/>
    </w:p>
    <w:p>
      <w:pPr/>
      <w:bookmarkStart w:name="3040-1596027555153" w:id="149"/>
      <w:bookmarkEnd w:id="149"/>
      <w:r>
        <w:rPr>
          <w:rFonts w:ascii="KaiTi_GB2312" w:hAnsi="KaiTi_GB2312" w:cs="KaiTi_GB2312" w:eastAsia="KaiTi_GB2312"/>
          <w:sz w:val="24"/>
        </w:rPr>
        <w:t>《直方周易》系辞下 这样解释到：</w:t>
      </w:r>
    </w:p>
    <w:p>
      <w:pPr/>
      <w:bookmarkStart w:name="2957-1596027555153" w:id="150"/>
      <w:bookmarkEnd w:id="150"/>
    </w:p>
    <w:p>
      <w:pPr/>
      <w:bookmarkStart w:name="1228-1596027555153" w:id="151"/>
      <w:bookmarkEnd w:id="151"/>
      <w:r>
        <w:rPr>
          <w:rFonts w:ascii="KaiTi_GB2312" w:hAnsi="KaiTi_GB2312" w:cs="KaiTi_GB2312" w:eastAsia="KaiTi_GB2312"/>
          <w:sz w:val="24"/>
        </w:rPr>
        <w:t>“日往则月来，月往则日来，日月相推而明生焉。</w:t>
      </w:r>
    </w:p>
    <w:p>
      <w:pPr/>
      <w:bookmarkStart w:name="5856-1596027555153" w:id="152"/>
      <w:bookmarkEnd w:id="152"/>
    </w:p>
    <w:p>
      <w:pPr/>
      <w:bookmarkStart w:name="2158-1596027555153" w:id="153"/>
      <w:bookmarkEnd w:id="153"/>
      <w:r>
        <w:rPr>
          <w:rFonts w:ascii="KaiTi_GB2312" w:hAnsi="KaiTi_GB2312" w:cs="KaiTi_GB2312" w:eastAsia="KaiTi_GB2312"/>
          <w:sz w:val="24"/>
        </w:rPr>
        <w:t>寒往则暑来，暑往则寒来，寒暑相推而岁成焉。往者屈也，来者信也，屈信相感而利生焉。”</w:t>
      </w:r>
    </w:p>
    <w:p>
      <w:pPr/>
      <w:bookmarkStart w:name="5476-1596027555153" w:id="154"/>
      <w:bookmarkEnd w:id="154"/>
    </w:p>
    <w:p>
      <w:pPr/>
      <w:bookmarkStart w:name="3255-1596027555153" w:id="155"/>
      <w:bookmarkEnd w:id="155"/>
      <w:r>
        <w:rPr>
          <w:rFonts w:ascii="KaiTi_GB2312" w:hAnsi="KaiTi_GB2312" w:cs="KaiTi_GB2312" w:eastAsia="KaiTi_GB2312"/>
          <w:sz w:val="24"/>
        </w:rPr>
        <w:t>日代表阳，月代表阴，日月经天，一阴一阳，往复不变，而万物生长，</w:t>
      </w:r>
      <w:r>
        <w:rPr>
          <w:rFonts w:ascii="KaiTi_GB2312" w:hAnsi="KaiTi_GB2312" w:cs="KaiTi_GB2312" w:eastAsia="KaiTi_GB2312"/>
          <w:b w:val="true"/>
          <w:color w:val="ff0000"/>
          <w:sz w:val="24"/>
        </w:rPr>
        <w:t>《易经》的英文，就是change。</w:t>
      </w:r>
    </w:p>
    <w:p>
      <w:pPr/>
      <w:bookmarkStart w:name="2050-1596027555153" w:id="156"/>
      <w:bookmarkEnd w:id="156"/>
    </w:p>
    <w:p>
      <w:pPr/>
      <w:bookmarkStart w:name="9724-1596027555153" w:id="157"/>
      <w:bookmarkEnd w:id="157"/>
      <w:r>
        <w:rPr>
          <w:rFonts w:ascii="KaiTi_GB2312" w:hAnsi="KaiTi_GB2312" w:cs="KaiTi_GB2312" w:eastAsia="KaiTi_GB2312"/>
          <w:sz w:val="24"/>
        </w:rPr>
        <w:t>毛泽东曾讲过：</w:t>
      </w:r>
      <w:r>
        <w:rPr>
          <w:rFonts w:ascii="KaiTi_GB2312" w:hAnsi="KaiTi_GB2312" w:cs="KaiTi_GB2312" w:eastAsia="KaiTi_GB2312"/>
          <w:b w:val="true"/>
          <w:sz w:val="24"/>
        </w:rPr>
        <w:t>“中国古人讲，‘一阴一阳之谓道‘。不能只有阴没有阳，或者只有阳没有阴，这是古代的两点论。”</w:t>
      </w:r>
    </w:p>
    <w:p>
      <w:pPr/>
      <w:bookmarkStart w:name="2030-1596027555153" w:id="158"/>
      <w:bookmarkEnd w:id="158"/>
    </w:p>
    <w:p>
      <w:pPr/>
      <w:bookmarkStart w:name="3778-1596027555153" w:id="159"/>
      <w:bookmarkEnd w:id="159"/>
    </w:p>
    <w:p>
      <w:pPr/>
      <w:bookmarkStart w:name="1730-1596027555153" w:id="160"/>
      <w:bookmarkEnd w:id="160"/>
      <w:r>
        <w:rPr>
          <w:rFonts w:ascii="KaiTi_GB2312" w:hAnsi="KaiTi_GB2312" w:cs="KaiTi_GB2312" w:eastAsia="KaiTi_GB2312"/>
          <w:sz w:val="24"/>
        </w:rPr>
        <w:t>《易经》充满了辩证法的智慧，例如，乾卦表征刚健、主动，主变易；坤卦表征柔顺，主静，主不易。《系辞上》云：“夫乾，其静也专，其动也直……夫坤，其动也翕，其动也辟”。这表明动中有静，静中有动，变易是绝对的，不易是相对的。</w:t>
      </w:r>
    </w:p>
    <w:p>
      <w:pPr/>
      <w:bookmarkStart w:name="3113-1596027555153" w:id="161"/>
      <w:bookmarkEnd w:id="161"/>
    </w:p>
    <w:p>
      <w:pPr/>
      <w:bookmarkStart w:name="6056-1596027555153" w:id="162"/>
      <w:bookmarkEnd w:id="162"/>
      <w:r>
        <w:rPr>
          <w:rFonts w:ascii="KaiTi_GB2312" w:hAnsi="KaiTi_GB2312" w:cs="KaiTi_GB2312" w:eastAsia="KaiTi_GB2312"/>
          <w:sz w:val="24"/>
        </w:rPr>
        <w:t>中华文明朴素的辩证法由易经发轫，那易经用辩证法解释了什么东西呢？</w:t>
      </w:r>
    </w:p>
    <w:p>
      <w:pPr/>
      <w:bookmarkStart w:name="9092-1596027555153" w:id="163"/>
      <w:bookmarkEnd w:id="163"/>
    </w:p>
    <w:p>
      <w:pPr/>
      <w:bookmarkStart w:name="1823-1596027555153" w:id="164"/>
      <w:bookmarkEnd w:id="164"/>
      <w:r>
        <w:rPr>
          <w:rFonts w:ascii="KaiTi_GB2312" w:hAnsi="KaiTi_GB2312" w:cs="KaiTi_GB2312" w:eastAsia="KaiTi_GB2312"/>
          <w:sz w:val="24"/>
        </w:rPr>
        <w:t>从“周易”的周字，我们看到了易经解释的对象。</w:t>
      </w:r>
    </w:p>
    <w:p>
      <w:pPr/>
      <w:bookmarkStart w:name="2884-1596027555153" w:id="165"/>
      <w:bookmarkEnd w:id="165"/>
    </w:p>
    <w:p>
      <w:pPr/>
      <w:bookmarkStart w:name="6933-1596027555153" w:id="166"/>
      <w:bookmarkEnd w:id="166"/>
      <w:r>
        <w:rPr>
          <w:rFonts w:ascii="KaiTi_GB2312" w:hAnsi="KaiTi_GB2312" w:cs="KaiTi_GB2312" w:eastAsia="KaiTi_GB2312"/>
          <w:sz w:val="24"/>
        </w:rPr>
        <w:t>“易有三易”中那个叫“周易”，是因为周易是周文王搞出来的，所以周文王特意冠名吗？</w:t>
      </w:r>
    </w:p>
    <w:p>
      <w:pPr/>
      <w:bookmarkStart w:name="4385-1596027555153" w:id="167"/>
      <w:bookmarkEnd w:id="167"/>
    </w:p>
    <w:p>
      <w:pPr/>
      <w:bookmarkStart w:name="1811-1596027555153" w:id="168"/>
      <w:bookmarkEnd w:id="168"/>
      <w:r>
        <w:rPr>
          <w:rFonts w:ascii="KaiTi_GB2312" w:hAnsi="KaiTi_GB2312" w:cs="KaiTi_GB2312" w:eastAsia="KaiTi_GB2312"/>
          <w:b w:val="true"/>
          <w:color w:val="ff0000"/>
          <w:sz w:val="24"/>
        </w:rPr>
        <w:t>那其他两易怎么不叫“夏易、商易”呢？怎么叫“连山、归藏”？</w:t>
      </w:r>
    </w:p>
    <w:p>
      <w:pPr/>
      <w:bookmarkStart w:name="6589-1596027555153" w:id="169"/>
      <w:bookmarkEnd w:id="169"/>
    </w:p>
    <w:p>
      <w:pPr/>
      <w:bookmarkStart w:name="9481-1596027555153" w:id="170"/>
      <w:bookmarkEnd w:id="170"/>
      <w:r>
        <w:rPr>
          <w:rFonts w:ascii="KaiTi_GB2312" w:hAnsi="KaiTi_GB2312" w:cs="KaiTi_GB2312" w:eastAsia="KaiTi_GB2312"/>
          <w:sz w:val="24"/>
        </w:rPr>
        <w:t>这个周字，不仅仅是“周朝”冠名的意思。</w:t>
      </w:r>
    </w:p>
    <w:p>
      <w:pPr/>
      <w:bookmarkStart w:name="4036-1596027555153" w:id="171"/>
      <w:bookmarkEnd w:id="171"/>
    </w:p>
    <w:p>
      <w:pPr/>
      <w:bookmarkStart w:name="3664-1596027555153" w:id="172"/>
      <w:bookmarkEnd w:id="172"/>
      <w:r>
        <w:rPr>
          <w:rFonts w:ascii="KaiTi_GB2312" w:hAnsi="KaiTi_GB2312" w:cs="KaiTi_GB2312" w:eastAsia="KaiTi_GB2312"/>
          <w:sz w:val="24"/>
        </w:rPr>
        <w:t>东汉末年刘备的老师郑玄，他的解读很精辟：</w:t>
      </w:r>
    </w:p>
    <w:p>
      <w:pPr/>
      <w:bookmarkStart w:name="3817-1596027555153" w:id="173"/>
      <w:bookmarkEnd w:id="173"/>
    </w:p>
    <w:p>
      <w:pPr/>
      <w:bookmarkStart w:name="1421-1596027555153" w:id="174"/>
      <w:bookmarkEnd w:id="174"/>
      <w:r>
        <w:rPr>
          <w:rFonts w:ascii="KaiTi_GB2312" w:hAnsi="KaiTi_GB2312" w:cs="KaiTi_GB2312" w:eastAsia="KaiTi_GB2312"/>
          <w:b w:val="true"/>
          <w:sz w:val="24"/>
        </w:rPr>
        <w:t>“周”是“周普”的意思，即无所不包，周而复始。</w:t>
      </w:r>
    </w:p>
    <w:p>
      <w:pPr/>
      <w:bookmarkStart w:name="9587-1596027555153" w:id="175"/>
      <w:bookmarkEnd w:id="175"/>
    </w:p>
    <w:p>
      <w:pPr/>
      <w:bookmarkStart w:name="3025-1596027555153" w:id="176"/>
      <w:bookmarkEnd w:id="176"/>
      <w:r>
        <w:rPr>
          <w:rFonts w:ascii="KaiTi_GB2312" w:hAnsi="KaiTi_GB2312" w:cs="KaiTi_GB2312" w:eastAsia="KaiTi_GB2312"/>
          <w:sz w:val="24"/>
        </w:rPr>
        <w:t>周易周易，这个周字，就是指所有事物都有变化的规律，所有事物的变化都是有规律的。</w:t>
      </w:r>
    </w:p>
    <w:p>
      <w:pPr/>
      <w:bookmarkStart w:name="9698-1596027555153" w:id="177"/>
      <w:bookmarkEnd w:id="177"/>
    </w:p>
    <w:p>
      <w:pPr/>
      <w:bookmarkStart w:name="9460-1596027555153" w:id="178"/>
      <w:bookmarkEnd w:id="178"/>
      <w:r>
        <w:rPr>
          <w:rFonts w:ascii="KaiTi_GB2312" w:hAnsi="KaiTi_GB2312" w:cs="KaiTi_GB2312" w:eastAsia="KaiTi_GB2312"/>
          <w:sz w:val="24"/>
        </w:rPr>
        <w:t>就像《三体》第二本《黑暗森林》结尾，水滴对逻辑问的那句话：</w:t>
      </w:r>
    </w:p>
    <w:p>
      <w:pPr/>
      <w:bookmarkStart w:name="4540-1596027555153" w:id="179"/>
      <w:bookmarkEnd w:id="179"/>
    </w:p>
    <w:p>
      <w:pPr/>
      <w:bookmarkStart w:name="7934-1596027555153" w:id="180"/>
      <w:bookmarkEnd w:id="180"/>
      <w:r>
        <w:rPr>
          <w:rFonts w:ascii="KaiTi_GB2312" w:hAnsi="KaiTi_GB2312" w:cs="KaiTi_GB2312" w:eastAsia="KaiTi_GB2312"/>
          <w:sz w:val="24"/>
        </w:rPr>
        <w:t>“太阳快落下去了，你们的孩子居然不害怕？”</w:t>
      </w:r>
    </w:p>
    <w:p>
      <w:pPr/>
      <w:bookmarkStart w:name="1077-1596027555153" w:id="181"/>
      <w:bookmarkEnd w:id="181"/>
    </w:p>
    <w:p>
      <w:pPr/>
      <w:bookmarkStart w:name="9373-1596027555153" w:id="182"/>
      <w:bookmarkEnd w:id="182"/>
      <w:r>
        <w:rPr>
          <w:rFonts w:ascii="KaiTi_GB2312" w:hAnsi="KaiTi_GB2312" w:cs="KaiTi_GB2312" w:eastAsia="KaiTi_GB2312"/>
          <w:sz w:val="24"/>
        </w:rPr>
        <w:t>“当然不害怕，她知道明天太阳还会升起来的。”</w:t>
      </w:r>
    </w:p>
    <w:p>
      <w:pPr/>
      <w:bookmarkStart w:name="3426-1596027555153" w:id="183"/>
      <w:bookmarkEnd w:id="183"/>
    </w:p>
    <w:p>
      <w:pPr/>
      <w:bookmarkStart w:name="2050-1596027555153" w:id="184"/>
      <w:bookmarkEnd w:id="184"/>
      <w:r>
        <w:rPr>
          <w:rFonts w:ascii="KaiTi_GB2312" w:hAnsi="KaiTi_GB2312" w:cs="KaiTi_GB2312" w:eastAsia="KaiTi_GB2312"/>
          <w:sz w:val="24"/>
        </w:rPr>
        <w:t>《易经》的做成方法也说明它解释的对象是宇宙万物：</w:t>
      </w:r>
    </w:p>
    <w:p>
      <w:pPr/>
      <w:bookmarkStart w:name="3231-1596027555153" w:id="185"/>
      <w:bookmarkEnd w:id="185"/>
    </w:p>
    <w:p>
      <w:pPr/>
      <w:bookmarkStart w:name="6292-1596027555153" w:id="186"/>
      <w:bookmarkEnd w:id="186"/>
      <w:r>
        <w:rPr>
          <w:rFonts w:ascii="KaiTi_GB2312" w:hAnsi="KaiTi_GB2312" w:cs="KaiTi_GB2312" w:eastAsia="KaiTi_GB2312"/>
          <w:b w:val="true"/>
          <w:sz w:val="24"/>
        </w:rPr>
        <w:t>“仰则观象于天，俯则观法于地，观鸟兽之文，与地之宜，近取诸身，远取诸物，于是始作八卦”</w:t>
      </w:r>
    </w:p>
    <w:p>
      <w:pPr/>
      <w:bookmarkStart w:name="4073-1596027555153" w:id="187"/>
      <w:bookmarkEnd w:id="187"/>
    </w:p>
    <w:p>
      <w:pPr/>
      <w:bookmarkStart w:name="7585-1596027555153" w:id="188"/>
      <w:bookmarkEnd w:id="188"/>
      <w:r>
        <w:rPr>
          <w:rFonts w:ascii="KaiTi_GB2312" w:hAnsi="KaiTi_GB2312" w:cs="KaiTi_GB2312" w:eastAsia="KaiTi_GB2312"/>
          <w:sz w:val="24"/>
        </w:rPr>
        <w:t>这段很简单，不用翻译了。</w:t>
      </w:r>
    </w:p>
    <w:p>
      <w:pPr/>
      <w:bookmarkStart w:name="1363-1596027555153" w:id="189"/>
      <w:bookmarkEnd w:id="189"/>
    </w:p>
    <w:p>
      <w:pPr/>
      <w:bookmarkStart w:name="5483-1596027555153" w:id="190"/>
      <w:bookmarkEnd w:id="190"/>
      <w:r>
        <w:rPr>
          <w:rFonts w:ascii="KaiTi_GB2312" w:hAnsi="KaiTi_GB2312" w:cs="KaiTi_GB2312" w:eastAsia="KaiTi_GB2312"/>
          <w:sz w:val="24"/>
        </w:rPr>
        <w:t>“是故《易》者,象也。象也者,像也。”</w:t>
      </w:r>
    </w:p>
    <w:p>
      <w:pPr/>
      <w:bookmarkStart w:name="6052-1596027555153" w:id="191"/>
      <w:bookmarkEnd w:id="191"/>
    </w:p>
    <w:p>
      <w:pPr/>
      <w:bookmarkStart w:name="6440-1596027555153" w:id="192"/>
      <w:bookmarkEnd w:id="192"/>
      <w:r>
        <w:rPr>
          <w:rFonts w:ascii="KaiTi_GB2312" w:hAnsi="KaiTi_GB2312" w:cs="KaiTi_GB2312" w:eastAsia="KaiTi_GB2312"/>
          <w:sz w:val="24"/>
        </w:rPr>
        <w:t>这段比较拗口，需要翻译下：.</w:t>
      </w:r>
    </w:p>
    <w:p>
      <w:pPr/>
      <w:bookmarkStart w:name="8619-1596027555153" w:id="193"/>
      <w:bookmarkEnd w:id="193"/>
    </w:p>
    <w:p>
      <w:pPr/>
      <w:bookmarkStart w:name="5072-1596027555153" w:id="194"/>
      <w:bookmarkEnd w:id="194"/>
      <w:r>
        <w:rPr>
          <w:rFonts w:ascii="KaiTi_GB2312" w:hAnsi="KaiTi_GB2312" w:cs="KaiTi_GB2312" w:eastAsia="KaiTi_GB2312"/>
          <w:sz w:val="24"/>
        </w:rPr>
        <w:t>《周易》的基本构成是卦象，卦象是模拟外物的性象的。任何复杂的事物在特定时间、特定范畴、特定层次、特定位置上都会表现出其形象，天文、地理、人相，都是象；如果能够直观感觉到事物的形象，就可以进一步分析、体会、总结、归纳，并了解事物发展变化之规律。</w:t>
      </w:r>
    </w:p>
    <w:p>
      <w:pPr/>
      <w:bookmarkStart w:name="7090-1596027555153" w:id="195"/>
      <w:bookmarkEnd w:id="195"/>
    </w:p>
    <w:p>
      <w:pPr/>
      <w:bookmarkStart w:name="4080-1596027555153" w:id="196"/>
      <w:bookmarkEnd w:id="196"/>
      <w:r>
        <w:rPr>
          <w:rFonts w:ascii="KaiTi_GB2312" w:hAnsi="KaiTi_GB2312" w:cs="KaiTi_GB2312" w:eastAsia="KaiTi_GB2312"/>
          <w:sz w:val="24"/>
        </w:rPr>
        <w:t>一言以蔽之，《易经》用辩证法解释宇宙万物运行的规律，认为宇宙间一切事物都是由互相对立又互相依存的两个方面构成的。</w:t>
      </w:r>
    </w:p>
    <w:p>
      <w:pPr/>
      <w:bookmarkStart w:name="9060-1596027555153" w:id="197"/>
      <w:bookmarkEnd w:id="197"/>
    </w:p>
    <w:p>
      <w:pPr/>
      <w:bookmarkStart w:name="7992-1596027555153" w:id="198"/>
      <w:bookmarkEnd w:id="198"/>
      <w:r>
        <w:rPr>
          <w:rFonts w:ascii="KaiTi_GB2312" w:hAnsi="KaiTi_GB2312" w:cs="KaiTi_GB2312" w:eastAsia="KaiTi_GB2312"/>
          <w:sz w:val="24"/>
        </w:rPr>
        <w:t>所以我们看到了易经八卦对应</w:t>
      </w:r>
      <w:r>
        <w:rPr>
          <w:rFonts w:ascii="KaiTi_GB2312" w:hAnsi="KaiTi_GB2312" w:cs="KaiTi_GB2312" w:eastAsia="KaiTi_GB2312"/>
          <w:color w:val="191919"/>
          <w:sz w:val="24"/>
          <w:highlight w:val="white"/>
        </w:rPr>
        <w:t>天、地、水、火、雷、风、山、泽</w:t>
      </w:r>
      <w:r>
        <w:rPr>
          <w:rFonts w:ascii="KaiTi_GB2312" w:hAnsi="KaiTi_GB2312" w:cs="KaiTi_GB2312" w:eastAsia="KaiTi_GB2312"/>
          <w:sz w:val="24"/>
        </w:rPr>
        <w:t>等自然事物，看到了易经把万物分为阴阳两大类：天为阳、地为阴、日为阳、月为阴；火为阳、水为阴、男为阳、女为阴；白天为阳，黑夜为阴……</w:t>
      </w:r>
    </w:p>
    <w:p>
      <w:pPr/>
      <w:bookmarkStart w:name="3360-1596027555153" w:id="199"/>
      <w:bookmarkEnd w:id="199"/>
    </w:p>
    <w:p>
      <w:pPr/>
      <w:bookmarkStart w:name="2990-1596027555153" w:id="200"/>
      <w:bookmarkEnd w:id="200"/>
      <w:r>
        <w:drawing>
          <wp:inline distT="0" distR="0" distB="0" distL="0">
            <wp:extent cx="5267325" cy="5267325"/>
            <wp:docPr id="11" name="Drawing 11" descr="KnyHtxibxg\.jpeg"/>
            <a:graphic xmlns:a="http://schemas.openxmlformats.org/drawingml/2006/main">
              <a:graphicData uri="http://schemas.openxmlformats.org/drawingml/2006/picture">
                <pic:pic xmlns:pic="http://schemas.openxmlformats.org/drawingml/2006/picture">
                  <pic:nvPicPr>
                    <pic:cNvPr id="0" name="Picture 11" descr="KnyHtxibxg\.jpeg"/>
                    <pic:cNvPicPr>
                      <a:picLocks noChangeAspect="true"/>
                    </pic:cNvPicPr>
                  </pic:nvPicPr>
                  <pic:blipFill>
                    <a:blip r:embed="rId14"/>
                    <a:stretch>
                      <a:fillRect/>
                    </a:stretch>
                  </pic:blipFill>
                  <pic:spPr>
                    <a:xfrm>
                      <a:off x="0" y="0"/>
                      <a:ext cx="5267325" cy="5267325"/>
                    </a:xfrm>
                    <a:prstGeom prst="rect">
                      <a:avLst/>
                    </a:prstGeom>
                  </pic:spPr>
                </pic:pic>
              </a:graphicData>
            </a:graphic>
          </wp:inline>
        </w:drawing>
      </w:r>
    </w:p>
    <w:p>
      <w:pPr/>
      <w:bookmarkStart w:name="7169-1596027555153" w:id="201"/>
      <w:bookmarkEnd w:id="201"/>
    </w:p>
    <w:p>
      <w:pPr/>
      <w:bookmarkStart w:name="9049-1596027555153" w:id="202"/>
      <w:bookmarkEnd w:id="202"/>
    </w:p>
    <w:p>
      <w:pPr/>
      <w:bookmarkStart w:name="5027-1596027555153" w:id="203"/>
      <w:bookmarkEnd w:id="203"/>
      <w:r>
        <w:rPr>
          <w:rFonts w:ascii="KaiTi_GB2312" w:hAnsi="KaiTi_GB2312" w:cs="KaiTi_GB2312" w:eastAsia="KaiTi_GB2312"/>
          <w:sz w:val="24"/>
        </w:rPr>
        <w:t>以一个动物为例，则它的肉体为阴，生命活动为阳；它内在的脏腑为阴，外露的皮毛为阳；它向下的腹为阴、向上背为阳。</w:t>
      </w:r>
    </w:p>
    <w:p>
      <w:pPr/>
      <w:bookmarkStart w:name="5086-1596027555153" w:id="204"/>
      <w:bookmarkEnd w:id="204"/>
    </w:p>
    <w:p>
      <w:pPr/>
      <w:bookmarkStart w:name="4435-1596027555153" w:id="205"/>
      <w:bookmarkEnd w:id="205"/>
      <w:r>
        <w:rPr>
          <w:rFonts w:ascii="KaiTi_GB2312" w:hAnsi="KaiTi_GB2312" w:cs="KaiTi_GB2312" w:eastAsia="KaiTi_GB2312"/>
          <w:sz w:val="24"/>
        </w:rPr>
        <w:t>以山水为例，山南水北叫做阳，山北水南叫做阴，山上还有很多树，喜阴喜阳的树也分阴阳，树上还有叶子，叶子朝太阳的那面是阳，背对太阳的那面是阴……</w:t>
      </w:r>
    </w:p>
    <w:p>
      <w:pPr/>
      <w:bookmarkStart w:name="7781-1596027555153" w:id="206"/>
      <w:bookmarkEnd w:id="206"/>
    </w:p>
    <w:p>
      <w:pPr/>
      <w:bookmarkStart w:name="7817-1596027555153" w:id="207"/>
      <w:bookmarkEnd w:id="207"/>
      <w:r>
        <w:rPr>
          <w:rFonts w:ascii="KaiTi_GB2312" w:hAnsi="KaiTi_GB2312" w:cs="KaiTi_GB2312" w:eastAsia="KaiTi_GB2312"/>
          <w:sz w:val="24"/>
        </w:rPr>
        <w:t>看，易经能把宇宙万物都分为阴阳，都用辩证法把它们管起来。</w:t>
      </w:r>
    </w:p>
    <w:p>
      <w:pPr/>
      <w:bookmarkStart w:name="8371-1596027555153" w:id="208"/>
      <w:bookmarkEnd w:id="208"/>
    </w:p>
    <w:p>
      <w:pPr/>
      <w:bookmarkStart w:name="7013-1596027555153" w:id="209"/>
      <w:bookmarkEnd w:id="209"/>
      <w:r>
        <w:rPr>
          <w:rFonts w:ascii="KaiTi_GB2312" w:hAnsi="KaiTi_GB2312" w:cs="KaiTi_GB2312" w:eastAsia="KaiTi_GB2312"/>
          <w:sz w:val="24"/>
        </w:rPr>
        <w:t>树分阴阳，叶分阴阳，但是一件事的不同发展过程呢？可不可以用阴阳理论来分析呢？</w:t>
      </w:r>
    </w:p>
    <w:p>
      <w:pPr/>
      <w:bookmarkStart w:name="4430-1596027555153" w:id="210"/>
      <w:bookmarkEnd w:id="210"/>
    </w:p>
    <w:p>
      <w:pPr/>
      <w:bookmarkStart w:name="4648-1596027555153" w:id="211"/>
      <w:bookmarkEnd w:id="211"/>
      <w:r>
        <w:rPr>
          <w:rFonts w:ascii="KaiTi_GB2312" w:hAnsi="KaiTi_GB2312" w:cs="KaiTi_GB2312" w:eastAsia="KaiTi_GB2312"/>
          <w:sz w:val="24"/>
        </w:rPr>
        <w:t>易经研究和应用的范围很大，不仅寻求用辩证方解释宇宙万物，还试图用辩证法解释人类社会的运行规律，将整个宇宙中所有的人事物和道理都包括进去。</w:t>
      </w:r>
    </w:p>
    <w:p>
      <w:pPr/>
      <w:bookmarkStart w:name="3079-1596027555153" w:id="212"/>
      <w:bookmarkEnd w:id="212"/>
    </w:p>
    <w:p>
      <w:pPr/>
      <w:bookmarkStart w:name="1017-1596027555153" w:id="213"/>
      <w:bookmarkEnd w:id="213"/>
      <w:r>
        <w:rPr>
          <w:rFonts w:ascii="KaiTi_GB2312" w:hAnsi="KaiTi_GB2312" w:cs="KaiTi_GB2312" w:eastAsia="KaiTi_GB2312"/>
          <w:sz w:val="24"/>
        </w:rPr>
        <w:t>《系辞上》：</w:t>
      </w:r>
      <w:r>
        <w:rPr>
          <w:rFonts w:ascii="KaiTi_GB2312" w:hAnsi="KaiTi_GB2312" w:cs="KaiTi_GB2312" w:eastAsia="KaiTi_GB2312"/>
          <w:b w:val="true"/>
          <w:color w:val="ff0000"/>
          <w:sz w:val="24"/>
        </w:rPr>
        <w:t>“拟之而后言，议之而后动，拟议以成其变化。”</w:t>
      </w:r>
    </w:p>
    <w:p>
      <w:pPr/>
      <w:bookmarkStart w:name="2037-1596027555153" w:id="214"/>
      <w:bookmarkEnd w:id="214"/>
    </w:p>
    <w:p>
      <w:pPr/>
      <w:bookmarkStart w:name="2794-1596027555153" w:id="215"/>
      <w:bookmarkEnd w:id="215"/>
      <w:r>
        <w:rPr>
          <w:rFonts w:ascii="KaiTi_GB2312" w:hAnsi="KaiTi_GB2312" w:cs="KaiTi_GB2312" w:eastAsia="KaiTi_GB2312"/>
          <w:sz w:val="24"/>
        </w:rPr>
        <w:t>意思是说探索宇宙万物时，先模拟其形态，再论述其原理；先议论清楚，后付之行动，经模拟和议论来完成对宇宙万物变化规律的认识。</w:t>
      </w:r>
    </w:p>
    <w:p>
      <w:pPr/>
      <w:bookmarkStart w:name="6026-1596027555153" w:id="216"/>
      <w:bookmarkEnd w:id="216"/>
    </w:p>
    <w:p>
      <w:pPr/>
      <w:bookmarkStart w:name="8629-1596027555153" w:id="217"/>
      <w:bookmarkEnd w:id="217"/>
      <w:r>
        <w:rPr>
          <w:rFonts w:ascii="KaiTi_GB2312" w:hAnsi="KaiTi_GB2312" w:cs="KaiTi_GB2312" w:eastAsia="KaiTi_GB2312"/>
          <w:sz w:val="24"/>
        </w:rPr>
        <w:t>这就完全道出了一个</w:t>
      </w:r>
      <w:r>
        <w:rPr>
          <w:rFonts w:ascii="KaiTi_GB2312" w:hAnsi="KaiTi_GB2312" w:cs="KaiTi_GB2312" w:eastAsia="KaiTi_GB2312"/>
          <w:b w:val="true"/>
          <w:color w:val="ff0000"/>
          <w:sz w:val="24"/>
        </w:rPr>
        <w:t>实践——理论——实践</w:t>
      </w:r>
      <w:r>
        <w:rPr>
          <w:rFonts w:ascii="KaiTi_GB2312" w:hAnsi="KaiTi_GB2312" w:cs="KaiTi_GB2312" w:eastAsia="KaiTi_GB2312"/>
          <w:sz w:val="24"/>
        </w:rPr>
        <w:t>的过程，只不过《周易》没有用现代的语言概念表达罢了。</w:t>
      </w:r>
    </w:p>
    <w:p>
      <w:pPr/>
      <w:bookmarkStart w:name="6991-1596027555153" w:id="218"/>
      <w:bookmarkEnd w:id="218"/>
    </w:p>
    <w:p>
      <w:pPr/>
      <w:bookmarkStart w:name="5460-1596027555153" w:id="219"/>
      <w:bookmarkEnd w:id="219"/>
      <w:r>
        <w:rPr>
          <w:rFonts w:ascii="KaiTi_GB2312" w:hAnsi="KaiTi_GB2312" w:cs="KaiTi_GB2312" w:eastAsia="KaiTi_GB2312"/>
          <w:sz w:val="24"/>
        </w:rPr>
        <w:t>这就是现代科学的本质：</w:t>
      </w:r>
      <w:r>
        <w:rPr>
          <w:rFonts w:ascii="KaiTi_GB2312" w:hAnsi="KaiTi_GB2312" w:cs="KaiTi_GB2312" w:eastAsia="KaiTi_GB2312"/>
          <w:b w:val="true"/>
          <w:color w:val="ff0000"/>
          <w:sz w:val="24"/>
        </w:rPr>
        <w:t>“认识规律！利用规律！”</w:t>
      </w:r>
    </w:p>
    <w:p>
      <w:pPr/>
      <w:bookmarkStart w:name="8720-1596027555153" w:id="220"/>
      <w:bookmarkEnd w:id="220"/>
    </w:p>
    <w:p>
      <w:pPr/>
      <w:bookmarkStart w:name="8282-1596027555153" w:id="221"/>
      <w:bookmarkEnd w:id="221"/>
      <w:r>
        <w:rPr>
          <w:rFonts w:ascii="KaiTi_GB2312" w:hAnsi="KaiTi_GB2312" w:cs="KaiTi_GB2312" w:eastAsia="KaiTi_GB2312"/>
          <w:sz w:val="24"/>
        </w:rPr>
        <w:t>周易用辩证法解释人类社会的运行规律的有哪些呢？</w:t>
      </w:r>
    </w:p>
    <w:p>
      <w:pPr/>
      <w:bookmarkStart w:name="7090-1596027555153" w:id="222"/>
      <w:bookmarkEnd w:id="222"/>
    </w:p>
    <w:p>
      <w:pPr/>
      <w:bookmarkStart w:name="5751-1596027555153" w:id="223"/>
      <w:bookmarkEnd w:id="223"/>
      <w:r>
        <w:rPr>
          <w:rFonts w:ascii="KaiTi_GB2312" w:hAnsi="KaiTi_GB2312" w:cs="KaiTi_GB2312" w:eastAsia="KaiTi_GB2312"/>
          <w:sz w:val="24"/>
        </w:rPr>
        <w:t>“天行健，君子以自强不息”那句大家都熟悉，教育人要效法天地，再举几个例子：</w:t>
      </w:r>
    </w:p>
    <w:p>
      <w:pPr/>
      <w:bookmarkStart w:name="7321-1596027555153" w:id="224"/>
      <w:bookmarkEnd w:id="224"/>
    </w:p>
    <w:p>
      <w:pPr/>
      <w:bookmarkStart w:name="9144-1596027555153" w:id="225"/>
      <w:bookmarkEnd w:id="225"/>
      <w:r>
        <w:rPr>
          <w:rFonts w:ascii="KaiTi_GB2312" w:hAnsi="KaiTi_GB2312" w:cs="KaiTi_GB2312" w:eastAsia="KaiTi_GB2312"/>
          <w:sz w:val="24"/>
        </w:rPr>
        <w:t>《易经》贲卦象辞：</w:t>
      </w:r>
      <w:r>
        <w:rPr>
          <w:rFonts w:ascii="KaiTi_GB2312" w:hAnsi="KaiTi_GB2312" w:cs="KaiTi_GB2312" w:eastAsia="KaiTi_GB2312"/>
          <w:b w:val="true"/>
          <w:sz w:val="24"/>
        </w:rPr>
        <w:t>“天道亏盈而益谦，地道变盈而流谦，鬼神害盈而福谦，人道恶盈而好谦”</w:t>
      </w:r>
    </w:p>
    <w:p>
      <w:pPr/>
      <w:bookmarkStart w:name="9838-1596027555153" w:id="226"/>
      <w:bookmarkEnd w:id="226"/>
    </w:p>
    <w:p>
      <w:pPr/>
      <w:bookmarkStart w:name="3252-1596027555153" w:id="227"/>
      <w:bookmarkEnd w:id="227"/>
      <w:r>
        <w:rPr>
          <w:rFonts w:ascii="KaiTi_GB2312" w:hAnsi="KaiTi_GB2312" w:cs="KaiTi_GB2312" w:eastAsia="KaiTi_GB2312"/>
          <w:color w:val="191919"/>
          <w:sz w:val="24"/>
          <w:highlight w:val="white"/>
        </w:rPr>
        <w:t>译：</w:t>
      </w:r>
      <w:r>
        <w:rPr>
          <w:rFonts w:ascii="KaiTi_GB2312" w:hAnsi="KaiTi_GB2312" w:cs="KaiTi_GB2312" w:eastAsia="KaiTi_GB2312"/>
          <w:sz w:val="24"/>
        </w:rPr>
        <w:t>天道减损满的而增加不足的，地道变易盈满的而流注低下的，鬼神祸害满盈的而福佑谦损的，人道是讨厌自大的而喜欢谦虚的。</w:t>
      </w:r>
    </w:p>
    <w:p>
      <w:pPr/>
      <w:bookmarkStart w:name="4644-1596027555153" w:id="228"/>
      <w:bookmarkEnd w:id="228"/>
    </w:p>
    <w:p>
      <w:pPr/>
      <w:bookmarkStart w:name="2482-1596027555153" w:id="229"/>
      <w:bookmarkEnd w:id="229"/>
      <w:r>
        <w:rPr>
          <w:rFonts w:ascii="KaiTi_GB2312" w:hAnsi="KaiTi_GB2312" w:cs="KaiTi_GB2312" w:eastAsia="KaiTi_GB2312"/>
          <w:b w:val="true"/>
          <w:sz w:val="24"/>
        </w:rPr>
        <w:t>《易.坤.文言》：“天地闭，贤人隐”</w:t>
      </w:r>
    </w:p>
    <w:p>
      <w:pPr/>
      <w:bookmarkStart w:name="3216-1596027555153" w:id="230"/>
      <w:bookmarkEnd w:id="230"/>
    </w:p>
    <w:p>
      <w:pPr/>
      <w:bookmarkStart w:name="2939-1596027555153" w:id="231"/>
      <w:bookmarkEnd w:id="231"/>
      <w:r>
        <w:rPr>
          <w:rFonts w:ascii="KaiTi_GB2312" w:hAnsi="KaiTi_GB2312" w:cs="KaiTi_GB2312" w:eastAsia="KaiTi_GB2312"/>
          <w:sz w:val="24"/>
        </w:rPr>
        <w:t>译：天地闭塞的时候，也是贤者隐遁的时候。</w:t>
      </w:r>
    </w:p>
    <w:p>
      <w:pPr/>
      <w:bookmarkStart w:name="4880-1596027555153" w:id="232"/>
      <w:bookmarkEnd w:id="232"/>
    </w:p>
    <w:p>
      <w:pPr/>
      <w:bookmarkStart w:name="5551-1596027555153" w:id="233"/>
      <w:bookmarkEnd w:id="233"/>
      <w:r>
        <w:rPr>
          <w:rFonts w:ascii="KaiTi_GB2312" w:hAnsi="KaiTi_GB2312" w:cs="KaiTi_GB2312" w:eastAsia="KaiTi_GB2312"/>
          <w:sz w:val="24"/>
        </w:rPr>
        <w:t>周易用辩证法解释宇宙万物的规律和人类社会的运行规律，这就是孔子对周易的大大推崇：</w:t>
      </w:r>
      <w:r>
        <w:rPr>
          <w:rFonts w:ascii="KaiTi_GB2312" w:hAnsi="KaiTi_GB2312" w:cs="KaiTi_GB2312" w:eastAsia="KaiTi_GB2312"/>
          <w:b w:val="true"/>
          <w:color w:val="ff0000"/>
          <w:sz w:val="24"/>
        </w:rPr>
        <w:t>“弥纶天地之道！”</w:t>
      </w:r>
    </w:p>
    <w:p>
      <w:pPr/>
      <w:bookmarkStart w:name="9710-1596027555153" w:id="234"/>
      <w:bookmarkEnd w:id="234"/>
    </w:p>
    <w:p>
      <w:pPr/>
      <w:bookmarkStart w:name="6752-1596027555153" w:id="235"/>
      <w:bookmarkEnd w:id="235"/>
      <w:r>
        <w:rPr>
          <w:rFonts w:ascii="KaiTi_GB2312" w:hAnsi="KaiTi_GB2312" w:cs="KaiTi_GB2312" w:eastAsia="KaiTi_GB2312"/>
          <w:sz w:val="24"/>
        </w:rPr>
        <w:t>“天地之道的易理能保络天地万物的一般规律，由于人道是对天地之道的准确反映，因而它们之间具有统一性，即天地之道能为人们所掌握，转化为人道，以此能动地改造、协调世界。”</w:t>
      </w:r>
    </w:p>
    <w:p>
      <w:pPr/>
      <w:bookmarkStart w:name="3374-1596027555153" w:id="236"/>
      <w:bookmarkEnd w:id="236"/>
    </w:p>
    <w:p>
      <w:pPr/>
      <w:bookmarkStart w:name="6090-1596027555153" w:id="237"/>
      <w:bookmarkEnd w:id="237"/>
      <w:r>
        <w:rPr>
          <w:rFonts w:ascii="KaiTi_GB2312" w:hAnsi="KaiTi_GB2312" w:cs="KaiTi_GB2312" w:eastAsia="KaiTi_GB2312"/>
          <w:b w:val="true"/>
          <w:sz w:val="24"/>
        </w:rPr>
        <w:t>一神论统一了现实世界和精神世界，用神学实现了大一统理论，</w:t>
      </w:r>
      <w:r>
        <w:rPr>
          <w:rFonts w:ascii="KaiTi_GB2312" w:hAnsi="KaiTi_GB2312" w:cs="KaiTi_GB2312" w:eastAsia="KaiTi_GB2312"/>
          <w:b w:val="true"/>
          <w:color w:val="ff0000"/>
          <w:sz w:val="24"/>
        </w:rPr>
        <w:t>而易经想用用辩证法实现了自然世界和人类世界的大一统理论。</w:t>
      </w:r>
    </w:p>
    <w:p>
      <w:pPr/>
      <w:bookmarkStart w:name="6758-1596027555153" w:id="238"/>
      <w:bookmarkEnd w:id="238"/>
    </w:p>
    <w:p>
      <w:pPr/>
      <w:bookmarkStart w:name="1376-1596027555153" w:id="239"/>
      <w:bookmarkEnd w:id="239"/>
      <w:r>
        <w:rPr>
          <w:rFonts w:ascii="KaiTi_GB2312" w:hAnsi="KaiTi_GB2312" w:cs="KaiTi_GB2312" w:eastAsia="KaiTi_GB2312"/>
          <w:sz w:val="24"/>
        </w:rPr>
        <w:t>然而，</w:t>
      </w:r>
      <w:r>
        <w:rPr>
          <w:rFonts w:ascii="KaiTi_GB2312" w:hAnsi="KaiTi_GB2312" w:cs="KaiTi_GB2312" w:eastAsia="KaiTi_GB2312"/>
          <w:b w:val="true"/>
          <w:color w:val="ff0000"/>
          <w:sz w:val="24"/>
        </w:rPr>
        <w:t>易经还是有“时代局限性”的。</w:t>
      </w:r>
    </w:p>
    <w:p>
      <w:pPr/>
      <w:bookmarkStart w:name="1387-1596027555153" w:id="240"/>
      <w:bookmarkEnd w:id="240"/>
    </w:p>
    <w:p>
      <w:pPr/>
      <w:bookmarkStart w:name="5428-1596027555153" w:id="241"/>
      <w:bookmarkEnd w:id="241"/>
      <w:r>
        <w:rPr>
          <w:rFonts w:ascii="KaiTi_GB2312" w:hAnsi="KaiTi_GB2312" w:cs="KaiTi_GB2312" w:eastAsia="KaiTi_GB2312"/>
          <w:sz w:val="24"/>
        </w:rPr>
        <w:t>易经诞生的时代是上古社会，那时先民们生产力和技术水平还不够发达，在自然界依然是被动适应远大于主动适应，这一点让易经很难更好的解释人类社会运行规律。</w:t>
      </w:r>
    </w:p>
    <w:p>
      <w:pPr/>
      <w:bookmarkStart w:name="8534-1596027555153" w:id="242"/>
      <w:bookmarkEnd w:id="242"/>
    </w:p>
    <w:p>
      <w:pPr/>
      <w:bookmarkStart w:name="9257-1596027555153" w:id="243"/>
      <w:bookmarkEnd w:id="243"/>
      <w:r>
        <w:rPr>
          <w:rFonts w:ascii="KaiTi_GB2312" w:hAnsi="KaiTi_GB2312" w:cs="KaiTi_GB2312" w:eastAsia="KaiTi_GB2312"/>
          <w:sz w:val="24"/>
        </w:rPr>
        <w:t>而且，易经的形式在也制约了辩证法解释人类社会运行规律，毕竟更多的时候易经是通过所谓的占卜来解决人事。</w:t>
      </w:r>
    </w:p>
    <w:p>
      <w:pPr/>
      <w:bookmarkStart w:name="3155-1596027555153" w:id="244"/>
      <w:bookmarkEnd w:id="244"/>
    </w:p>
    <w:p>
      <w:pPr/>
      <w:bookmarkStart w:name="3524-1596027555153" w:id="245"/>
      <w:bookmarkEnd w:id="245"/>
      <w:r>
        <w:rPr>
          <w:rFonts w:ascii="KaiTi_GB2312" w:hAnsi="KaiTi_GB2312" w:cs="KaiTi_GB2312" w:eastAsia="KaiTi_GB2312"/>
          <w:b w:val="true"/>
          <w:color w:val="ff0000"/>
          <w:sz w:val="24"/>
        </w:rPr>
        <w:t>毕竟是占卜……</w:t>
      </w:r>
    </w:p>
    <w:p>
      <w:pPr/>
      <w:bookmarkStart w:name="4820-1596027555153" w:id="246"/>
      <w:bookmarkEnd w:id="246"/>
    </w:p>
    <w:p>
      <w:pPr/>
      <w:bookmarkStart w:name="1855-1596027555153" w:id="247"/>
      <w:bookmarkEnd w:id="247"/>
    </w:p>
    <w:p>
      <w:pPr/>
      <w:bookmarkStart w:name="6765-1596027555153" w:id="248"/>
      <w:bookmarkEnd w:id="248"/>
      <w:r>
        <w:rPr>
          <w:rFonts w:ascii="KaiTi_GB2312" w:hAnsi="KaiTi_GB2312" w:cs="KaiTi_GB2312" w:eastAsia="KaiTi_GB2312"/>
          <w:sz w:val="24"/>
        </w:rPr>
        <w:t>用马克思唯物历史主义观来说，就是在易经诞生的那个年代，因为生产力有限和易经作为占卜工具的形式制约，易经试图统一用辩证法统一自然世界和人类世界的工作，并不是多么完美。</w:t>
      </w:r>
    </w:p>
    <w:p>
      <w:pPr/>
      <w:bookmarkStart w:name="1063-1596027555153" w:id="249"/>
      <w:bookmarkEnd w:id="249"/>
    </w:p>
    <w:p>
      <w:pPr/>
      <w:bookmarkStart w:name="9888-1596027555153" w:id="250"/>
      <w:bookmarkEnd w:id="250"/>
      <w:r>
        <w:rPr>
          <w:rFonts w:ascii="KaiTi_GB2312" w:hAnsi="KaiTi_GB2312" w:cs="KaiTi_GB2312" w:eastAsia="KaiTi_GB2312"/>
          <w:sz w:val="24"/>
        </w:rPr>
        <w:t>特别是在届时人类社会运行规律上，易经还有很大需要改良的空间。</w:t>
      </w:r>
    </w:p>
    <w:p>
      <w:pPr/>
      <w:bookmarkStart w:name="3282-1596027555153" w:id="251"/>
      <w:bookmarkEnd w:id="251"/>
    </w:p>
    <w:p>
      <w:pPr/>
      <w:bookmarkStart w:name="1923-1596027555153" w:id="252"/>
      <w:bookmarkEnd w:id="252"/>
      <w:r>
        <w:rPr>
          <w:rFonts w:ascii="KaiTi_GB2312" w:hAnsi="KaiTi_GB2312" w:cs="KaiTi_GB2312" w:eastAsia="KaiTi_GB2312"/>
          <w:sz w:val="24"/>
        </w:rPr>
        <w:t>这也是易经的前后经过周文王周公孔子三大伟人改善的很大原因：</w:t>
      </w:r>
    </w:p>
    <w:p>
      <w:pPr/>
      <w:bookmarkStart w:name="5084-1596027555153" w:id="253"/>
      <w:bookmarkEnd w:id="253"/>
    </w:p>
    <w:p>
      <w:pPr/>
      <w:bookmarkStart w:name="4871-1596027555153" w:id="254"/>
      <w:bookmarkEnd w:id="254"/>
      <w:r>
        <w:rPr>
          <w:rFonts w:ascii="KaiTi_GB2312" w:hAnsi="KaiTi_GB2312" w:cs="KaiTi_GB2312" w:eastAsia="KaiTi_GB2312"/>
          <w:b w:val="true"/>
          <w:color w:val="ff0000"/>
          <w:sz w:val="24"/>
        </w:rPr>
        <w:t>文王著卦辞，周公著爻辞，孔子著易传。</w:t>
      </w:r>
    </w:p>
    <w:p>
      <w:pPr/>
      <w:bookmarkStart w:name="7839-1596027555153" w:id="255"/>
      <w:bookmarkEnd w:id="255"/>
    </w:p>
    <w:p>
      <w:pPr/>
      <w:bookmarkStart w:name="1619-1596027555153" w:id="256"/>
      <w:bookmarkEnd w:id="256"/>
      <w:r>
        <w:rPr>
          <w:rFonts w:ascii="KaiTi_GB2312" w:hAnsi="KaiTi_GB2312" w:cs="KaiTi_GB2312" w:eastAsia="KaiTi_GB2312"/>
          <w:sz w:val="24"/>
        </w:rPr>
        <w:t>三位伟人前后接力，试图更好的用辩证法整合天道人道。</w:t>
      </w:r>
    </w:p>
    <w:p>
      <w:pPr/>
      <w:bookmarkStart w:name="1490-1596027555153" w:id="257"/>
      <w:bookmarkEnd w:id="257"/>
    </w:p>
    <w:p>
      <w:pPr/>
      <w:bookmarkStart w:name="8781-1596027555153" w:id="258"/>
      <w:bookmarkEnd w:id="258"/>
      <w:r>
        <w:rPr>
          <w:rFonts w:ascii="KaiTi_GB2312" w:hAnsi="KaiTi_GB2312" w:cs="KaiTi_GB2312" w:eastAsia="KaiTi_GB2312"/>
          <w:sz w:val="24"/>
        </w:rPr>
        <w:t>很多人说，中国之所以没有一神论，是因为周公改制，实际上，中国能有跨越多神论阶段到一神论的机会，是易经开的头。</w:t>
      </w:r>
    </w:p>
    <w:p>
      <w:pPr/>
      <w:bookmarkStart w:name="3576-1596027555153" w:id="259"/>
      <w:bookmarkEnd w:id="259"/>
    </w:p>
    <w:p>
      <w:pPr/>
      <w:bookmarkStart w:name="3595-1596027555153" w:id="260"/>
      <w:bookmarkEnd w:id="260"/>
      <w:r>
        <w:rPr>
          <w:rFonts w:ascii="KaiTi_GB2312" w:hAnsi="KaiTi_GB2312" w:cs="KaiTi_GB2312" w:eastAsia="KaiTi_GB2312"/>
          <w:b w:val="true"/>
          <w:color w:val="ff0000"/>
          <w:sz w:val="24"/>
        </w:rPr>
        <w:t>易经最伟大的，就是指出了一个方向，一个构建大一统理论的方向。</w:t>
      </w:r>
    </w:p>
    <w:p>
      <w:pPr/>
      <w:bookmarkStart w:name="6263-1596027555153" w:id="261"/>
      <w:bookmarkEnd w:id="261"/>
    </w:p>
    <w:p>
      <w:pPr>
        <w:jc w:val="center"/>
      </w:pPr>
      <w:bookmarkStart w:name="2620-1596027555153" w:id="262"/>
      <w:bookmarkEnd w:id="262"/>
      <w:r>
        <w:drawing>
          <wp:inline distT="0" distR="0" distB="0" distL="0">
            <wp:extent cx="5267325" cy="1119746"/>
            <wp:docPr id="12" name="Drawing 12" descr="3DrGx4T6Hww\.png"/>
            <a:graphic xmlns:a="http://schemas.openxmlformats.org/drawingml/2006/main">
              <a:graphicData uri="http://schemas.openxmlformats.org/drawingml/2006/picture">
                <pic:pic xmlns:pic="http://schemas.openxmlformats.org/drawingml/2006/picture">
                  <pic:nvPicPr>
                    <pic:cNvPr id="0" name="Picture 12" descr="3DrGx4T6Hww\.png"/>
                    <pic:cNvPicPr>
                      <a:picLocks noChangeAspect="true"/>
                    </pic:cNvPicPr>
                  </pic:nvPicPr>
                  <pic:blipFill>
                    <a:blip r:embed="rId15"/>
                    <a:stretch>
                      <a:fillRect/>
                    </a:stretch>
                  </pic:blipFill>
                  <pic:spPr>
                    <a:xfrm>
                      <a:off x="0" y="0"/>
                      <a:ext cx="5267325" cy="1119746"/>
                    </a:xfrm>
                    <a:prstGeom prst="rect">
                      <a:avLst/>
                    </a:prstGeom>
                  </pic:spPr>
                </pic:pic>
              </a:graphicData>
            </a:graphic>
          </wp:inline>
        </w:drawing>
      </w:r>
    </w:p>
    <w:p>
      <w:pPr/>
      <w:bookmarkStart w:name="5093-1596027555153" w:id="263"/>
      <w:bookmarkEnd w:id="263"/>
    </w:p>
    <w:p>
      <w:pPr/>
      <w:bookmarkStart w:name="7594-1596027555153" w:id="264"/>
      <w:bookmarkEnd w:id="264"/>
    </w:p>
    <w:p>
      <w:pPr/>
      <w:bookmarkStart w:name="8774-1596027555153" w:id="265"/>
      <w:bookmarkEnd w:id="265"/>
      <w:r>
        <w:rPr>
          <w:rFonts w:ascii="KaiTi_GB2312" w:hAnsi="KaiTi_GB2312" w:cs="KaiTi_GB2312" w:eastAsia="KaiTi_GB2312"/>
          <w:b w:val="true"/>
          <w:sz w:val="24"/>
        </w:rPr>
        <w:t>用辩证法解释整合宇宙自然规律和人类社会规律，是为大一统理论，</w:t>
      </w:r>
    </w:p>
    <w:p>
      <w:pPr/>
      <w:bookmarkStart w:name="2099-1596027555153" w:id="266"/>
      <w:bookmarkEnd w:id="266"/>
    </w:p>
    <w:p>
      <w:pPr/>
      <w:bookmarkStart w:name="5750-1596027555153" w:id="267"/>
      <w:bookmarkEnd w:id="267"/>
      <w:r>
        <w:rPr>
          <w:rFonts w:ascii="KaiTi_GB2312" w:hAnsi="KaiTi_GB2312" w:cs="KaiTi_GB2312" w:eastAsia="KaiTi_GB2312"/>
          <w:sz w:val="24"/>
        </w:rPr>
        <w:t>易经虽然用阴阳八卦成功的解释了宇宙自然规律，但在用辩证法解释人类社会规律上，易经还是限于时代和形式，留下了太多未完待续的理论工作。</w:t>
      </w:r>
    </w:p>
    <w:p>
      <w:pPr/>
      <w:bookmarkStart w:name="1387-1596027555153" w:id="268"/>
      <w:bookmarkEnd w:id="268"/>
    </w:p>
    <w:p>
      <w:pPr/>
      <w:bookmarkStart w:name="8882-1596027555153" w:id="269"/>
      <w:bookmarkEnd w:id="269"/>
      <w:r>
        <w:rPr>
          <w:rFonts w:ascii="KaiTi_GB2312" w:hAnsi="KaiTi_GB2312" w:cs="KaiTi_GB2312" w:eastAsia="KaiTi_GB2312"/>
          <w:sz w:val="24"/>
        </w:rPr>
        <w:t>用辩证法解释人类社会运行的理论工作，留给了后人。</w:t>
      </w:r>
    </w:p>
    <w:p>
      <w:pPr/>
      <w:bookmarkStart w:name="9042-1596027555153" w:id="270"/>
      <w:bookmarkEnd w:id="270"/>
    </w:p>
    <w:p>
      <w:pPr/>
      <w:bookmarkStart w:name="6196-1596027555153" w:id="271"/>
      <w:bookmarkEnd w:id="271"/>
      <w:r>
        <w:rPr>
          <w:rFonts w:ascii="KaiTi_GB2312" w:hAnsi="KaiTi_GB2312" w:cs="KaiTi_GB2312" w:eastAsia="KaiTi_GB2312"/>
          <w:sz w:val="24"/>
        </w:rPr>
        <w:t>后世有位猛人，横空出世，告慰了华夏先人。</w:t>
      </w:r>
    </w:p>
    <w:p>
      <w:pPr/>
      <w:bookmarkStart w:name="5938-1596027555153" w:id="272"/>
      <w:bookmarkEnd w:id="272"/>
    </w:p>
    <w:p>
      <w:pPr/>
      <w:bookmarkStart w:name="9638-1596027555153" w:id="273"/>
      <w:bookmarkEnd w:id="273"/>
      <w:r>
        <w:rPr>
          <w:rFonts w:ascii="KaiTi_GB2312" w:hAnsi="KaiTi_GB2312" w:cs="KaiTi_GB2312" w:eastAsia="KaiTi_GB2312"/>
          <w:sz w:val="24"/>
        </w:rPr>
        <w:t>他的名字，叫孙武！</w:t>
      </w:r>
    </w:p>
    <w:p>
      <w:pPr/>
      <w:bookmarkStart w:name="6920-1596027555153" w:id="274"/>
      <w:bookmarkEnd w:id="274"/>
    </w:p>
    <w:p>
      <w:pPr>
        <w:jc w:val="center"/>
      </w:pPr>
      <w:bookmarkStart w:name="1751-1596027555153" w:id="275"/>
      <w:bookmarkEnd w:id="275"/>
      <w:r>
        <w:drawing>
          <wp:inline distT="0" distR="0" distB="0" distL="0">
            <wp:extent cx="3048000" cy="2286000"/>
            <wp:docPr id="13" name="Drawing 13" descr="HIKQjpKibw\.jpeg"/>
            <a:graphic xmlns:a="http://schemas.openxmlformats.org/drawingml/2006/main">
              <a:graphicData uri="http://schemas.openxmlformats.org/drawingml/2006/picture">
                <pic:pic xmlns:pic="http://schemas.openxmlformats.org/drawingml/2006/picture">
                  <pic:nvPicPr>
                    <pic:cNvPr id="0" name="Picture 13" descr="HIKQjpKibw\.jpeg"/>
                    <pic:cNvPicPr>
                      <a:picLocks noChangeAspect="true"/>
                    </pic:cNvPicPr>
                  </pic:nvPicPr>
                  <pic:blipFill>
                    <a:blip r:embed="rId16"/>
                    <a:stretch>
                      <a:fillRect/>
                    </a:stretch>
                  </pic:blipFill>
                  <pic:spPr>
                    <a:xfrm>
                      <a:off x="0" y="0"/>
                      <a:ext cx="3048000" cy="2286000"/>
                    </a:xfrm>
                    <a:prstGeom prst="rect">
                      <a:avLst/>
                    </a:prstGeom>
                  </pic:spPr>
                </pic:pic>
              </a:graphicData>
            </a:graphic>
          </wp:inline>
        </w:drawing>
      </w:r>
    </w:p>
    <w:p>
      <w:pPr>
        <w:jc w:val="center"/>
      </w:pPr>
      <w:bookmarkStart w:name="1588-1596027555153" w:id="276"/>
      <w:bookmarkEnd w:id="276"/>
    </w:p>
    <w:p>
      <w:pPr/>
      <w:bookmarkStart w:name="5051-1596027555153" w:id="277"/>
      <w:bookmarkEnd w:id="277"/>
    </w:p>
    <w:p>
      <w:pPr/>
      <w:bookmarkStart w:name="2199-1596027555153" w:id="278"/>
      <w:bookmarkEnd w:id="278"/>
    </w:p>
    <w:p>
      <w:pPr>
        <w:jc w:val="center"/>
      </w:pPr>
      <w:bookmarkStart w:name="3938-1596027555153" w:id="279"/>
      <w:bookmarkEnd w:id="279"/>
    </w:p>
    <w:p>
      <w:pPr>
        <w:jc w:val="center"/>
      </w:pPr>
      <w:bookmarkStart w:name="3090-1596027555153" w:id="280"/>
      <w:bookmarkEnd w:id="280"/>
    </w:p>
    <w:p>
      <w:pPr/>
      <w:bookmarkStart w:name="9982-1596027555153" w:id="281"/>
      <w:bookmarkEnd w:id="281"/>
      <w:r>
        <w:rPr>
          <w:rFonts w:ascii="KaiTi_GB2312" w:hAnsi="KaiTi_GB2312" w:cs="KaiTi_GB2312" w:eastAsia="KaiTi_GB2312"/>
          <w:sz w:val="24"/>
        </w:rPr>
        <w:t>孙武和他的孙子兵法，世人皆知，其人是兵家鼻祖，孙子兵法也被誉为中国第一本兵书，历史地位崇高。</w:t>
      </w:r>
    </w:p>
    <w:p>
      <w:pPr/>
      <w:bookmarkStart w:name="1889-1596027555153" w:id="282"/>
      <w:bookmarkEnd w:id="282"/>
    </w:p>
    <w:p>
      <w:pPr/>
      <w:bookmarkStart w:name="9720-1596027555153" w:id="283"/>
      <w:bookmarkEnd w:id="283"/>
      <w:r>
        <w:rPr>
          <w:rFonts w:ascii="KaiTi_GB2312" w:hAnsi="KaiTi_GB2312" w:cs="KaiTi_GB2312" w:eastAsia="KaiTi_GB2312"/>
          <w:sz w:val="24"/>
        </w:rPr>
        <w:t>实际上，孙子兵法的价值，不仅如此，</w:t>
      </w:r>
      <w:r>
        <w:rPr>
          <w:rFonts w:ascii="KaiTi_GB2312" w:hAnsi="KaiTi_GB2312" w:cs="KaiTi_GB2312" w:eastAsia="KaiTi_GB2312"/>
          <w:color w:val="1a1a1a"/>
          <w:sz w:val="24"/>
          <w:highlight w:val="white"/>
        </w:rPr>
        <w:t>《孙子兵法》虽然是一本探讨军事的著作，但它没有为局限于军事之中。</w:t>
      </w:r>
      <w:r>
        <w:rPr>
          <w:rFonts w:ascii="KaiTi_GB2312" w:hAnsi="KaiTi_GB2312" w:cs="KaiTi_GB2312" w:eastAsia="KaiTi_GB2312"/>
          <w:sz w:val="24"/>
        </w:rPr>
        <w:t>它最大的价值，在于它是一本军事哲学书。</w:t>
      </w:r>
    </w:p>
    <w:p>
      <w:pPr/>
      <w:bookmarkStart w:name="6220-1596027555153" w:id="284"/>
      <w:bookmarkEnd w:id="284"/>
    </w:p>
    <w:p>
      <w:pPr>
        <w:jc w:val="center"/>
      </w:pPr>
      <w:bookmarkStart w:name="1742-1596027555153" w:id="285"/>
      <w:bookmarkEnd w:id="285"/>
      <w:r>
        <w:rPr>
          <w:rFonts w:ascii="KaiTi_GB2312" w:hAnsi="KaiTi_GB2312" w:cs="KaiTi_GB2312" w:eastAsia="KaiTi_GB2312"/>
          <w:b w:val="true"/>
          <w:color w:val="ff0000"/>
          <w:sz w:val="24"/>
        </w:rPr>
        <w:t>什么哲学？</w:t>
      </w:r>
    </w:p>
    <w:p>
      <w:pPr>
        <w:jc w:val="center"/>
      </w:pPr>
      <w:bookmarkStart w:name="5776-1596027555153" w:id="286"/>
      <w:bookmarkEnd w:id="286"/>
      <w:r>
        <w:rPr>
          <w:rFonts w:ascii="KaiTi_GB2312" w:hAnsi="KaiTi_GB2312" w:cs="KaiTi_GB2312" w:eastAsia="KaiTi_GB2312"/>
          <w:b w:val="true"/>
          <w:color w:val="ff0000"/>
          <w:sz w:val="24"/>
        </w:rPr>
        <w:t>辩证的哲学！</w:t>
      </w:r>
    </w:p>
    <w:p>
      <w:pPr>
        <w:jc w:val="center"/>
      </w:pPr>
      <w:bookmarkStart w:name="2676-1596027555153" w:id="287"/>
      <w:bookmarkEnd w:id="287"/>
    </w:p>
    <w:p>
      <w:pPr/>
      <w:bookmarkStart w:name="5552-1596027555153" w:id="288"/>
      <w:bookmarkEnd w:id="288"/>
      <w:r>
        <w:rPr>
          <w:rFonts w:ascii="KaiTi_GB2312" w:hAnsi="KaiTi_GB2312" w:cs="KaiTi_GB2312" w:eastAsia="KaiTi_GB2312"/>
          <w:sz w:val="24"/>
        </w:rPr>
        <w:t>孙子兵法实际上是一本辩证哲学在军事方面的应用书籍——以辩证哲学之道来驾驭军事博弈之术。</w:t>
      </w:r>
    </w:p>
    <w:p>
      <w:pPr/>
      <w:bookmarkStart w:name="1761-1596027555153" w:id="289"/>
      <w:bookmarkEnd w:id="289"/>
    </w:p>
    <w:p>
      <w:pPr/>
      <w:bookmarkStart w:name="8164-1596027555153" w:id="290"/>
      <w:bookmarkEnd w:id="290"/>
      <w:r>
        <w:rPr>
          <w:rFonts w:ascii="KaiTi_GB2312" w:hAnsi="KaiTi_GB2312" w:cs="KaiTi_GB2312" w:eastAsia="KaiTi_GB2312"/>
          <w:sz w:val="24"/>
        </w:rPr>
        <w:t>辩证哲学，就是承认一切都是相对的，阴阳既对立又是统一，可以在时间和空间上相互转化。</w:t>
      </w:r>
    </w:p>
    <w:p>
      <w:pPr/>
      <w:bookmarkStart w:name="1053-1596027555153" w:id="291"/>
      <w:bookmarkEnd w:id="291"/>
    </w:p>
    <w:p>
      <w:pPr/>
      <w:bookmarkStart w:name="0016-1596027555153" w:id="292"/>
      <w:bookmarkEnd w:id="292"/>
      <w:r>
        <w:rPr>
          <w:rFonts w:ascii="KaiTi_GB2312" w:hAnsi="KaiTi_GB2312" w:cs="KaiTi_GB2312" w:eastAsia="KaiTi_GB2312"/>
          <w:sz w:val="24"/>
        </w:rPr>
        <w:t>别人看战争，就是两帮人在一起你砍我我砍你。孙子说，你们图样图森破，战争处处充满了辩证法。</w:t>
      </w:r>
    </w:p>
    <w:p>
      <w:pPr/>
      <w:bookmarkStart w:name="6014-1596027555153" w:id="293"/>
      <w:bookmarkEnd w:id="293"/>
    </w:p>
    <w:p>
      <w:pPr/>
      <w:bookmarkStart w:name="3953-1596027555153" w:id="294"/>
      <w:bookmarkEnd w:id="294"/>
      <w:r>
        <w:rPr>
          <w:rFonts w:ascii="KaiTi_GB2312" w:hAnsi="KaiTi_GB2312" w:cs="KaiTi_GB2312" w:eastAsia="KaiTi_GB2312"/>
          <w:b w:val="true"/>
          <w:sz w:val="24"/>
        </w:rPr>
        <w:t>敌我与众寡，攻守与进退、强与弱、利与害、</w:t>
      </w:r>
    </w:p>
    <w:p>
      <w:pPr/>
      <w:bookmarkStart w:name="6272-1596027555153" w:id="295"/>
      <w:bookmarkEnd w:id="295"/>
    </w:p>
    <w:p>
      <w:pPr/>
      <w:bookmarkStart w:name="3810-1596027555153" w:id="296"/>
      <w:bookmarkEnd w:id="296"/>
      <w:r>
        <w:rPr>
          <w:rFonts w:ascii="KaiTi_GB2312" w:hAnsi="KaiTi_GB2312" w:cs="KaiTi_GB2312" w:eastAsia="KaiTi_GB2312"/>
          <w:b w:val="true"/>
          <w:sz w:val="24"/>
        </w:rPr>
        <w:t>奇与正、迂与直、虚与实、诈与信、分与合、胜与败。</w:t>
      </w:r>
    </w:p>
    <w:p>
      <w:pPr/>
      <w:bookmarkStart w:name="7071-1596027555153" w:id="297"/>
      <w:bookmarkEnd w:id="297"/>
    </w:p>
    <w:p>
      <w:pPr/>
      <w:bookmarkStart w:name="4120-1596027555153" w:id="298"/>
      <w:bookmarkEnd w:id="298"/>
      <w:r>
        <w:rPr>
          <w:rFonts w:ascii="KaiTi_GB2312" w:hAnsi="KaiTi_GB2312" w:cs="KaiTi_GB2312" w:eastAsia="KaiTi_GB2312"/>
          <w:b w:val="true"/>
          <w:sz w:val="24"/>
        </w:rPr>
        <w:t>安与危、贵与贱、赏与罚、劳与逸、巧与拙、速与久、险与易、多与少等等。</w:t>
      </w:r>
    </w:p>
    <w:p>
      <w:pPr/>
      <w:bookmarkStart w:name="9048-1596027555153" w:id="299"/>
      <w:bookmarkEnd w:id="299"/>
    </w:p>
    <w:p>
      <w:pPr/>
      <w:bookmarkStart w:name="3081-1596027555153" w:id="300"/>
      <w:bookmarkEnd w:id="300"/>
      <w:r>
        <w:rPr>
          <w:rFonts w:ascii="KaiTi_GB2312" w:hAnsi="KaiTi_GB2312" w:cs="KaiTi_GB2312" w:eastAsia="KaiTi_GB2312"/>
          <w:sz w:val="24"/>
        </w:rPr>
        <w:t>战争就像一曲美妙的乐曲，而孙子就是一位技艺高超的作曲家，他懂得何时选阴，何时选阳，并能够通过主动的阴阳转化达到在整体上的和谐。</w:t>
      </w:r>
    </w:p>
    <w:p>
      <w:pPr/>
      <w:bookmarkStart w:name="6554-1596027555153" w:id="301"/>
      <w:bookmarkEnd w:id="301"/>
    </w:p>
    <w:p>
      <w:pPr/>
      <w:bookmarkStart w:name="2921-1596027555153" w:id="302"/>
      <w:bookmarkEnd w:id="302"/>
      <w:r>
        <w:rPr>
          <w:rFonts w:ascii="KaiTi_GB2312" w:hAnsi="KaiTi_GB2312" w:cs="KaiTi_GB2312" w:eastAsia="KaiTi_GB2312"/>
          <w:sz w:val="24"/>
        </w:rPr>
        <w:t>什么“以逸待劳”，什么“守正出奇”，什么“虚虚实实”，这都是孙子兵法辩证法的运用。</w:t>
      </w:r>
    </w:p>
    <w:p>
      <w:pPr/>
      <w:bookmarkStart w:name="7160-1596027555153" w:id="303"/>
      <w:bookmarkEnd w:id="303"/>
    </w:p>
    <w:p>
      <w:pPr/>
      <w:bookmarkStart w:name="5099-1596027555153" w:id="304"/>
      <w:bookmarkEnd w:id="304"/>
      <w:r>
        <w:rPr>
          <w:rFonts w:ascii="KaiTi_GB2312" w:hAnsi="KaiTi_GB2312" w:cs="KaiTi_GB2312" w:eastAsia="KaiTi_GB2312"/>
          <w:sz w:val="24"/>
        </w:rPr>
        <w:t>这里限于篇幅，岱岱就不长篇累牍的举例展开了。</w:t>
      </w:r>
    </w:p>
    <w:p>
      <w:pPr/>
      <w:bookmarkStart w:name="5866-1596027555153" w:id="305"/>
      <w:bookmarkEnd w:id="305"/>
    </w:p>
    <w:p>
      <w:pPr/>
      <w:bookmarkStart w:name="4324-1596027555153" w:id="306"/>
      <w:bookmarkEnd w:id="306"/>
      <w:r>
        <w:rPr>
          <w:rFonts w:ascii="KaiTi_GB2312" w:hAnsi="KaiTi_GB2312" w:cs="KaiTi_GB2312" w:eastAsia="KaiTi_GB2312"/>
          <w:sz w:val="24"/>
        </w:rPr>
        <w:t>岱岱只提这几点：</w:t>
      </w:r>
    </w:p>
    <w:p>
      <w:pPr/>
      <w:bookmarkStart w:name="5618-1596027555153" w:id="307"/>
      <w:bookmarkEnd w:id="307"/>
    </w:p>
    <w:p>
      <w:pPr/>
      <w:bookmarkStart w:name="2721-1596027555153" w:id="308"/>
      <w:bookmarkEnd w:id="308"/>
      <w:r>
        <w:rPr>
          <w:rFonts w:ascii="KaiTi_GB2312" w:hAnsi="KaiTi_GB2312" w:cs="KaiTi_GB2312" w:eastAsia="KaiTi_GB2312"/>
          <w:sz w:val="24"/>
        </w:rPr>
        <w:t>1、易经之所以没能完美运用辩证法解释人类社会运行规律，是因为时代所限。</w:t>
      </w:r>
    </w:p>
    <w:p>
      <w:pPr/>
      <w:bookmarkStart w:name="1220-1596027555153" w:id="309"/>
      <w:bookmarkEnd w:id="309"/>
    </w:p>
    <w:p>
      <w:pPr/>
      <w:bookmarkStart w:name="1769-1596027555153" w:id="310"/>
      <w:bookmarkEnd w:id="310"/>
      <w:r>
        <w:rPr>
          <w:rFonts w:ascii="KaiTi_GB2312" w:hAnsi="KaiTi_GB2312" w:cs="KaiTi_GB2312" w:eastAsia="KaiTi_GB2312"/>
          <w:sz w:val="24"/>
        </w:rPr>
        <w:t>相比使用青铜器的易经时代，孙子兵法的春秋晚期，已经开始普及铁器，还有牛耕技术，人类改造大自然的能力得到了大进步，人类对大自然的主观能动性更大了，所以《孙子兵法》挑战传统的“非自然”思想，上古认为是神灵庇佑才能打赢战争，而孙子在战争层面提出反天命的无神论思想，认识论上坚持朴素唯物主义思想,提倡对于战争胜负的认知可以通过遵循客观规律和发挥主观能动性相统一，而不是所谓的敬奉神灵。</w:t>
      </w:r>
    </w:p>
    <w:p>
      <w:pPr/>
      <w:bookmarkStart w:name="9287-1596027555153" w:id="311"/>
      <w:bookmarkEnd w:id="311"/>
    </w:p>
    <w:p>
      <w:pPr/>
      <w:bookmarkStart w:name="7190-1596027555153" w:id="312"/>
      <w:bookmarkEnd w:id="312"/>
      <w:r>
        <w:rPr>
          <w:rFonts w:ascii="KaiTi_GB2312" w:hAnsi="KaiTi_GB2312" w:cs="KaiTi_GB2312" w:eastAsia="KaiTi_GB2312"/>
          <w:sz w:val="24"/>
        </w:rPr>
        <w:t>2、易经最大的制约是他的思想需要通过卦辞来进行阐述，用占卜的形式发出来，形式制约了思想。</w:t>
      </w:r>
    </w:p>
    <w:p>
      <w:pPr/>
      <w:bookmarkStart w:name="5320-1596027555153" w:id="313"/>
      <w:bookmarkEnd w:id="313"/>
    </w:p>
    <w:p>
      <w:pPr/>
      <w:bookmarkStart w:name="4760-1596027555153" w:id="314"/>
      <w:bookmarkEnd w:id="314"/>
      <w:r>
        <w:rPr>
          <w:rFonts w:ascii="KaiTi_GB2312" w:hAnsi="KaiTi_GB2312" w:cs="KaiTi_GB2312" w:eastAsia="KaiTi_GB2312"/>
          <w:sz w:val="24"/>
        </w:rPr>
        <w:t>孙子兵法是一本兵书，体裁形式上没有易经的制约，能更好的展开辩证法的阐述。</w:t>
      </w:r>
    </w:p>
    <w:p>
      <w:pPr/>
      <w:bookmarkStart w:name="8070-1596027555153" w:id="315"/>
      <w:bookmarkEnd w:id="315"/>
      <w:r>
        <w:rPr>
          <w:rFonts w:ascii="KaiTi_GB2312" w:hAnsi="KaiTi_GB2312" w:cs="KaiTi_GB2312" w:eastAsia="KaiTi_GB2312"/>
          <w:sz w:val="24"/>
        </w:rPr>
        <w:t>（马克思关于形式和内容有的辩证关系有过很厉害的论述，这里不详细谈了。）</w:t>
      </w:r>
    </w:p>
    <w:p>
      <w:pPr/>
      <w:bookmarkStart w:name="7564-1596027555153" w:id="316"/>
      <w:bookmarkEnd w:id="316"/>
    </w:p>
    <w:p>
      <w:pPr/>
      <w:bookmarkStart w:name="9294-1596027555153" w:id="317"/>
      <w:bookmarkEnd w:id="317"/>
      <w:r>
        <w:rPr>
          <w:rFonts w:ascii="KaiTi_GB2312" w:hAnsi="KaiTi_GB2312" w:cs="KaiTi_GB2312" w:eastAsia="KaiTi_GB2312"/>
          <w:sz w:val="24"/>
        </w:rPr>
        <w:t>3、战争永远是思想和科技的最大推动力</w:t>
      </w:r>
    </w:p>
    <w:p>
      <w:pPr/>
      <w:bookmarkStart w:name="4776-1596027555153" w:id="318"/>
      <w:bookmarkEnd w:id="318"/>
    </w:p>
    <w:p>
      <w:pPr/>
      <w:bookmarkStart w:name="8189-1596027555153" w:id="319"/>
      <w:bookmarkEnd w:id="319"/>
      <w:r>
        <w:rPr>
          <w:rFonts w:ascii="KaiTi_GB2312" w:hAnsi="KaiTi_GB2312" w:cs="KaiTi_GB2312" w:eastAsia="KaiTi_GB2312"/>
          <w:sz w:val="24"/>
        </w:rPr>
        <w:t>我们现代人就能懂，人类最牛逼的技术，一定是战争中诞生的。比如核聚变，比如军备竞赛的载人航空，古代也一样呀，最牛逼的思想是先被战争催化的。</w:t>
      </w:r>
      <w:r>
        <w:rPr>
          <w:rFonts w:ascii="KaiTi_GB2312" w:hAnsi="KaiTi_GB2312" w:cs="KaiTi_GB2312" w:eastAsia="KaiTi_GB2312"/>
          <w:b w:val="true"/>
          <w:color w:val="ff0000"/>
          <w:sz w:val="24"/>
        </w:rPr>
        <w:t>所以孙子兵法在战争频繁的春秋时代横空出世</w:t>
      </w:r>
      <w:r>
        <w:rPr>
          <w:rFonts w:ascii="KaiTi_GB2312" w:hAnsi="KaiTi_GB2312" w:cs="KaiTi_GB2312" w:eastAsia="KaiTi_GB2312"/>
          <w:sz w:val="24"/>
        </w:rPr>
        <w:t>，用哲学思维分解指导战争，人类第一次用辩证法来分析指导战争，在孙子身上得到了完全成功的实践。</w:t>
      </w:r>
    </w:p>
    <w:p>
      <w:pPr/>
      <w:bookmarkStart w:name="5886-1596027555153" w:id="320"/>
      <w:bookmarkEnd w:id="320"/>
    </w:p>
    <w:p>
      <w:pPr/>
      <w:bookmarkStart w:name="3430-1596027555153" w:id="321"/>
      <w:bookmarkEnd w:id="321"/>
      <w:r>
        <w:rPr>
          <w:rFonts w:ascii="KaiTi_GB2312" w:hAnsi="KaiTi_GB2312" w:cs="KaiTi_GB2312" w:eastAsia="KaiTi_GB2312"/>
          <w:sz w:val="24"/>
        </w:rPr>
        <w:t>孙子兵法一出，仿佛石破天惊，华夏智者猛然发现，辩证法不仅可以指导认知自然世界规律，还能认知社会运行规律，辩证法真是个好东西啊 ，于是一个个继承辩证法，开始从战争领域扩展到其他社会领域。</w:t>
      </w:r>
    </w:p>
    <w:p>
      <w:pPr/>
      <w:bookmarkStart w:name="3751-1596027555153" w:id="322"/>
      <w:bookmarkEnd w:id="322"/>
    </w:p>
    <w:p>
      <w:pPr/>
      <w:bookmarkStart w:name="2358-1596027555153" w:id="323"/>
      <w:bookmarkEnd w:id="323"/>
      <w:r>
        <w:rPr>
          <w:rFonts w:ascii="KaiTi_GB2312" w:hAnsi="KaiTi_GB2312" w:cs="KaiTi_GB2312" w:eastAsia="KaiTi_GB2312"/>
          <w:sz w:val="24"/>
        </w:rPr>
        <w:t>最鲜活的例子，就是成书于战国时代的黄帝内经。</w:t>
      </w:r>
    </w:p>
    <w:p>
      <w:pPr/>
      <w:bookmarkStart w:name="5881-1596027555153" w:id="324"/>
      <w:bookmarkEnd w:id="324"/>
    </w:p>
    <w:p>
      <w:pPr>
        <w:jc w:val="center"/>
      </w:pPr>
      <w:bookmarkStart w:name="6714-1596027555153" w:id="325"/>
      <w:bookmarkEnd w:id="325"/>
      <w:r>
        <w:drawing>
          <wp:inline distT="0" distR="0" distB="0" distL="0">
            <wp:extent cx="2857500" cy="3810000"/>
            <wp:docPr id="14" name="Drawing 14" descr="Pf0Zweib6A\.jpeg"/>
            <a:graphic xmlns:a="http://schemas.openxmlformats.org/drawingml/2006/main">
              <a:graphicData uri="http://schemas.openxmlformats.org/drawingml/2006/picture">
                <pic:pic xmlns:pic="http://schemas.openxmlformats.org/drawingml/2006/picture">
                  <pic:nvPicPr>
                    <pic:cNvPr id="0" name="Picture 14" descr="Pf0Zweib6A\.jpeg"/>
                    <pic:cNvPicPr>
                      <a:picLocks noChangeAspect="true"/>
                    </pic:cNvPicPr>
                  </pic:nvPicPr>
                  <pic:blipFill>
                    <a:blip r:embed="rId17"/>
                    <a:stretch>
                      <a:fillRect/>
                    </a:stretch>
                  </pic:blipFill>
                  <pic:spPr>
                    <a:xfrm>
                      <a:off x="0" y="0"/>
                      <a:ext cx="2857500" cy="3810000"/>
                    </a:xfrm>
                    <a:prstGeom prst="rect">
                      <a:avLst/>
                    </a:prstGeom>
                  </pic:spPr>
                </pic:pic>
              </a:graphicData>
            </a:graphic>
          </wp:inline>
        </w:drawing>
      </w:r>
    </w:p>
    <w:p>
      <w:pPr/>
      <w:bookmarkStart w:name="7297-1596027555153" w:id="326"/>
      <w:bookmarkEnd w:id="326"/>
    </w:p>
    <w:p>
      <w:pPr/>
      <w:bookmarkStart w:name="9399-1596027555153" w:id="327"/>
      <w:bookmarkEnd w:id="327"/>
      <w:r>
        <w:rPr>
          <w:rFonts w:ascii="KaiTi_GB2312" w:hAnsi="KaiTi_GB2312" w:cs="KaiTi_GB2312" w:eastAsia="KaiTi_GB2312"/>
          <w:sz w:val="24"/>
        </w:rPr>
        <w:t>黄帝内经的辩证思维就不用说了，不懂中医的都知道。</w:t>
      </w:r>
    </w:p>
    <w:p>
      <w:pPr/>
      <w:bookmarkStart w:name="1032-1596027555153" w:id="328"/>
      <w:bookmarkEnd w:id="328"/>
    </w:p>
    <w:p>
      <w:pPr>
        <w:jc w:val="center"/>
      </w:pPr>
      <w:bookmarkStart w:name="6035-1596027555153" w:id="329"/>
      <w:bookmarkEnd w:id="329"/>
      <w:r>
        <w:drawing>
          <wp:inline distT="0" distR="0" distB="0" distL="0">
            <wp:extent cx="1905000" cy="1905000"/>
            <wp:docPr id="15" name="Drawing 15" descr="gs2WA4mrUQ\.jpeg"/>
            <a:graphic xmlns:a="http://schemas.openxmlformats.org/drawingml/2006/main">
              <a:graphicData uri="http://schemas.openxmlformats.org/drawingml/2006/picture">
                <pic:pic xmlns:pic="http://schemas.openxmlformats.org/drawingml/2006/picture">
                  <pic:nvPicPr>
                    <pic:cNvPr id="0" name="Picture 15" descr="gs2WA4mrUQ\.jpeg"/>
                    <pic:cNvPicPr>
                      <a:picLocks noChangeAspect="true"/>
                    </pic:cNvPicPr>
                  </pic:nvPicPr>
                  <pic:blipFill>
                    <a:blip r:embed="rId18"/>
                    <a:stretch>
                      <a:fillRect/>
                    </a:stretch>
                  </pic:blipFill>
                  <pic:spPr>
                    <a:xfrm>
                      <a:off x="0" y="0"/>
                      <a:ext cx="1905000" cy="1905000"/>
                    </a:xfrm>
                    <a:prstGeom prst="rect">
                      <a:avLst/>
                    </a:prstGeom>
                  </pic:spPr>
                </pic:pic>
              </a:graphicData>
            </a:graphic>
          </wp:inline>
        </w:drawing>
      </w:r>
    </w:p>
    <w:p>
      <w:pPr>
        <w:jc w:val="center"/>
      </w:pPr>
      <w:bookmarkStart w:name="2996-1596027555153" w:id="330"/>
      <w:bookmarkEnd w:id="330"/>
      <w:r>
        <w:drawing>
          <wp:inline distT="0" distR="0" distB="0" distL="0">
            <wp:extent cx="4749800" cy="3160188"/>
            <wp:docPr id="16" name="Drawing 16" descr="b08kPqjYLw\.jpeg"/>
            <a:graphic xmlns:a="http://schemas.openxmlformats.org/drawingml/2006/main">
              <a:graphicData uri="http://schemas.openxmlformats.org/drawingml/2006/picture">
                <pic:pic xmlns:pic="http://schemas.openxmlformats.org/drawingml/2006/picture">
                  <pic:nvPicPr>
                    <pic:cNvPr id="0" name="Picture 16" descr="b08kPqjYLw\.jpeg"/>
                    <pic:cNvPicPr>
                      <a:picLocks noChangeAspect="true"/>
                    </pic:cNvPicPr>
                  </pic:nvPicPr>
                  <pic:blipFill>
                    <a:blip r:embed="rId19"/>
                    <a:stretch>
                      <a:fillRect/>
                    </a:stretch>
                  </pic:blipFill>
                  <pic:spPr>
                    <a:xfrm>
                      <a:off x="0" y="0"/>
                      <a:ext cx="4749800" cy="3160188"/>
                    </a:xfrm>
                    <a:prstGeom prst="rect">
                      <a:avLst/>
                    </a:prstGeom>
                  </pic:spPr>
                </pic:pic>
              </a:graphicData>
            </a:graphic>
          </wp:inline>
        </w:drawing>
      </w:r>
    </w:p>
    <w:p>
      <w:pPr/>
      <w:bookmarkStart w:name="7013-1596027555153" w:id="331"/>
      <w:bookmarkEnd w:id="331"/>
    </w:p>
    <w:p>
      <w:pPr/>
      <w:bookmarkStart w:name="4356-1596027555153" w:id="332"/>
      <w:bookmarkEnd w:id="332"/>
      <w:r>
        <w:rPr>
          <w:rFonts w:ascii="KaiTi_GB2312" w:hAnsi="KaiTi_GB2312" w:cs="KaiTi_GB2312" w:eastAsia="KaiTi_GB2312"/>
          <w:sz w:val="24"/>
        </w:rPr>
        <w:t>中华民族的智者太多了，前一脚刚有人通过辩证法这个强大武器解构认知战争，打开人类社会规律的探索后，后一脚就直接有人用辩证法来分析指导人体本身的规律了。</w:t>
      </w:r>
    </w:p>
    <w:p>
      <w:pPr/>
      <w:bookmarkStart w:name="9610-1596027555153" w:id="333"/>
      <w:bookmarkEnd w:id="333"/>
    </w:p>
    <w:p>
      <w:pPr/>
      <w:bookmarkStart w:name="8519-1596027555153" w:id="334"/>
      <w:bookmarkEnd w:id="334"/>
      <w:r>
        <w:rPr>
          <w:rFonts w:ascii="KaiTi_GB2312" w:hAnsi="KaiTi_GB2312" w:cs="KaiTi_GB2312" w:eastAsia="KaiTi_GB2312"/>
          <w:sz w:val="24"/>
        </w:rPr>
        <w:t>从易经用辩证法指出大一统方向解释宇宙运行规律，到孙子兵法用辩证法解释战争运行规律，再到黄帝内经用辩证法解释人体生理规律，辩证法在人类社会规律的各个领域无往不利。标志着辩证法这个最强大的理论武器被华夏文明深层次的运用。</w:t>
      </w:r>
    </w:p>
    <w:p>
      <w:pPr/>
      <w:bookmarkStart w:name="6968-1596027555153" w:id="335"/>
      <w:bookmarkEnd w:id="335"/>
    </w:p>
    <w:p>
      <w:pPr/>
      <w:bookmarkStart w:name="7222-1596027555153" w:id="336"/>
      <w:bookmarkEnd w:id="336"/>
      <w:r>
        <w:rPr>
          <w:rFonts w:ascii="KaiTi_GB2312" w:hAnsi="KaiTi_GB2312" w:cs="KaiTi_GB2312" w:eastAsia="KaiTi_GB2312"/>
          <w:sz w:val="24"/>
        </w:rPr>
        <w:t>中华智者们在纠结，我既然已经用辩证法来解释成功了外部世界，也解释了人类社会，甚至还解释了人体本身 。但是，有没有一个大一统的理论，来融合贯通这三者啊！有没有一个理论，能解释宇宙洪荒，自然起源，又能解释人类社会本身的规律，甚至还来涵盖人体本身呢？</w:t>
      </w:r>
    </w:p>
    <w:p>
      <w:pPr/>
      <w:bookmarkStart w:name="3128-1596027555153" w:id="337"/>
      <w:bookmarkEnd w:id="337"/>
    </w:p>
    <w:p>
      <w:pPr/>
      <w:bookmarkStart w:name="3059-1596027555153" w:id="338"/>
      <w:bookmarkEnd w:id="338"/>
      <w:r>
        <w:rPr>
          <w:rFonts w:ascii="KaiTi_GB2312" w:hAnsi="KaiTi_GB2312" w:cs="KaiTi_GB2312" w:eastAsia="KaiTi_GB2312"/>
          <w:sz w:val="24"/>
        </w:rPr>
        <w:t>春秋战国时代，那群头脑最发达的中华智者们，最热烈的讨论就是这个。</w:t>
      </w:r>
    </w:p>
    <w:p>
      <w:pPr/>
      <w:bookmarkStart w:name="2318-1596027555153" w:id="339"/>
      <w:bookmarkEnd w:id="339"/>
    </w:p>
    <w:p>
      <w:pPr/>
      <w:bookmarkStart w:name="7895-1596027555153" w:id="340"/>
      <w:bookmarkEnd w:id="340"/>
      <w:r>
        <w:rPr>
          <w:rFonts w:ascii="KaiTi_GB2312" w:hAnsi="KaiTi_GB2312" w:cs="KaiTi_GB2312" w:eastAsia="KaiTi_GB2312"/>
          <w:sz w:val="24"/>
        </w:rPr>
        <w:t>那时候，</w:t>
      </w:r>
      <w:r>
        <w:rPr>
          <w:rFonts w:ascii="KaiTi_GB2312" w:hAnsi="KaiTi_GB2312" w:cs="KaiTi_GB2312" w:eastAsia="KaiTi_GB2312"/>
          <w:b w:val="true"/>
          <w:color w:val="ff0000"/>
          <w:sz w:val="24"/>
          <w:u w:val="single"/>
        </w:rPr>
        <w:t>中华伟大的政治家们在思考如何建立一个大一统的国家，而中华伟大的思想家们在思考如何建立一个大一统的理论。</w:t>
      </w:r>
    </w:p>
    <w:p>
      <w:pPr/>
      <w:bookmarkStart w:name="1347-1596027555153" w:id="341"/>
      <w:bookmarkEnd w:id="341"/>
    </w:p>
    <w:p>
      <w:pPr/>
      <w:bookmarkStart w:name="4375-1596027555153" w:id="342"/>
      <w:bookmarkEnd w:id="342"/>
      <w:r>
        <w:rPr>
          <w:rFonts w:ascii="KaiTi_GB2312" w:hAnsi="KaiTi_GB2312" w:cs="KaiTi_GB2312" w:eastAsia="KaiTi_GB2312"/>
          <w:sz w:val="24"/>
        </w:rPr>
        <w:t>一个在辩证法思维下能解释涵盖一切的大一统理论。</w:t>
      </w:r>
    </w:p>
    <w:p>
      <w:pPr/>
      <w:bookmarkStart w:name="7375-1596027555153" w:id="343"/>
      <w:bookmarkEnd w:id="343"/>
    </w:p>
    <w:p>
      <w:pPr/>
      <w:bookmarkStart w:name="7995-1596027555153" w:id="344"/>
      <w:bookmarkEnd w:id="344"/>
      <w:r>
        <w:rPr>
          <w:rFonts w:ascii="KaiTi_GB2312" w:hAnsi="KaiTi_GB2312" w:cs="KaiTi_GB2312" w:eastAsia="KaiTi_GB2312"/>
          <w:sz w:val="24"/>
        </w:rPr>
        <w:t>天可怜见，出来了一个叫老子的伟大智者，他得出了一个开天辟地的词，那就是——</w:t>
      </w:r>
    </w:p>
    <w:p>
      <w:pPr/>
      <w:bookmarkStart w:name="4895-1596027555153" w:id="345"/>
      <w:bookmarkEnd w:id="345"/>
    </w:p>
    <w:p>
      <w:pPr>
        <w:jc w:val="center"/>
      </w:pPr>
      <w:bookmarkStart w:name="8171-1596027555153" w:id="346"/>
      <w:bookmarkEnd w:id="346"/>
      <w:r>
        <w:drawing>
          <wp:inline distT="0" distR="0" distB="0" distL="0">
            <wp:extent cx="4762500" cy="6286500"/>
            <wp:docPr id="17" name="Drawing 17" descr="nGMrwfLEcw\.jpeg"/>
            <a:graphic xmlns:a="http://schemas.openxmlformats.org/drawingml/2006/main">
              <a:graphicData uri="http://schemas.openxmlformats.org/drawingml/2006/picture">
                <pic:pic xmlns:pic="http://schemas.openxmlformats.org/drawingml/2006/picture">
                  <pic:nvPicPr>
                    <pic:cNvPr id="0" name="Picture 17" descr="nGMrwfLEcw\.jpeg"/>
                    <pic:cNvPicPr>
                      <a:picLocks noChangeAspect="true"/>
                    </pic:cNvPicPr>
                  </pic:nvPicPr>
                  <pic:blipFill>
                    <a:blip r:embed="rId20"/>
                    <a:stretch>
                      <a:fillRect/>
                    </a:stretch>
                  </pic:blipFill>
                  <pic:spPr>
                    <a:xfrm>
                      <a:off x="0" y="0"/>
                      <a:ext cx="4762500" cy="6286500"/>
                    </a:xfrm>
                    <a:prstGeom prst="rect">
                      <a:avLst/>
                    </a:prstGeom>
                  </pic:spPr>
                </pic:pic>
              </a:graphicData>
            </a:graphic>
          </wp:inline>
        </w:drawing>
      </w:r>
    </w:p>
    <w:p>
      <w:pPr/>
      <w:bookmarkStart w:name="1610-1596027555153" w:id="347"/>
      <w:bookmarkEnd w:id="347"/>
    </w:p>
    <w:p>
      <w:pPr/>
      <w:bookmarkStart w:name="3325-1596027555153" w:id="348"/>
      <w:bookmarkEnd w:id="348"/>
    </w:p>
    <w:p>
      <w:pPr/>
      <w:bookmarkStart w:name="5754-1596027555153" w:id="349"/>
      <w:bookmarkEnd w:id="349"/>
    </w:p>
    <w:p>
      <w:pPr/>
      <w:bookmarkStart w:name="6072-1596027555153" w:id="350"/>
      <w:bookmarkEnd w:id="350"/>
    </w:p>
    <w:p>
      <w:pPr/>
      <w:bookmarkStart w:name="0055-1596027555153" w:id="351"/>
      <w:bookmarkEnd w:id="351"/>
      <w:r>
        <w:rPr>
          <w:rFonts w:ascii="KaiTi_GB2312" w:hAnsi="KaiTi_GB2312" w:cs="KaiTi_GB2312" w:eastAsia="KaiTi_GB2312"/>
          <w:sz w:val="24"/>
        </w:rPr>
        <w:t>老子的道，是朴素辩证法思维下的宇宙本源，一切一切的第一推动力，天地万物变化的内在普遍规律。</w:t>
      </w:r>
    </w:p>
    <w:p>
      <w:pPr/>
      <w:bookmarkStart w:name="8357-1596027555153" w:id="352"/>
      <w:bookmarkEnd w:id="352"/>
    </w:p>
    <w:p>
      <w:pPr/>
      <w:bookmarkStart w:name="4912-1596027555153" w:id="353"/>
      <w:bookmarkEnd w:id="353"/>
      <w:r>
        <w:rPr>
          <w:rFonts w:ascii="KaiTi_GB2312" w:hAnsi="KaiTi_GB2312" w:cs="KaiTi_GB2312" w:eastAsia="KaiTi_GB2312"/>
          <w:sz w:val="24"/>
        </w:rPr>
        <w:t>在道的理论中，不管是易经的外部自然环境，遵循道，道生一一生二二生三三生万物。而且人类社会的规律也遵循道，圣人掌握道就能大盈若冲，无为而治。甚至道德经还有养生的篇章，所谓五色令人目盲那篇。在道这个理论系统中，易经解释的自然环境，孙子兵法解释的人类社会，黄帝内经的人体生理系统，都被辩证法高度的统一起来。</w:t>
      </w:r>
    </w:p>
    <w:p>
      <w:pPr/>
      <w:bookmarkStart w:name="9095-1596027555153" w:id="354"/>
      <w:bookmarkEnd w:id="354"/>
    </w:p>
    <w:p>
      <w:pPr/>
      <w:bookmarkStart w:name="8044-1596027555153" w:id="355"/>
      <w:bookmarkEnd w:id="355"/>
      <w:r>
        <w:rPr>
          <w:rFonts w:ascii="KaiTi_GB2312" w:hAnsi="KaiTi_GB2312" w:cs="KaiTi_GB2312" w:eastAsia="KaiTi_GB2312"/>
          <w:sz w:val="24"/>
        </w:rPr>
        <w:t>这就是道德经跨时代诞生的时代背景。</w:t>
      </w:r>
    </w:p>
    <w:p>
      <w:pPr/>
      <w:bookmarkStart w:name="7520-1596027555153" w:id="356"/>
      <w:bookmarkEnd w:id="356"/>
    </w:p>
    <w:p>
      <w:pPr/>
      <w:bookmarkStart w:name="8130-1596027555153" w:id="357"/>
      <w:bookmarkEnd w:id="357"/>
      <w:r>
        <w:rPr>
          <w:rFonts w:ascii="KaiTi_GB2312" w:hAnsi="KaiTi_GB2312" w:cs="KaiTi_GB2312" w:eastAsia="KaiTi_GB2312"/>
          <w:sz w:val="24"/>
        </w:rPr>
        <w:t>中华民族通过几百年的努力，渐渐的用辩证法这个武器诠释成功了外部世界和人类世界，终于轮到将这两个世界，也就是内外结合起来的伟大时刻了！</w:t>
      </w:r>
    </w:p>
    <w:p>
      <w:pPr/>
      <w:bookmarkStart w:name="4741-1596027555153" w:id="358"/>
      <w:bookmarkEnd w:id="358"/>
    </w:p>
    <w:p>
      <w:pPr/>
      <w:bookmarkStart w:name="1044-1596027555153" w:id="359"/>
      <w:bookmarkEnd w:id="359"/>
      <w:r>
        <w:rPr>
          <w:rFonts w:ascii="KaiTi_GB2312" w:hAnsi="KaiTi_GB2312" w:cs="KaiTi_GB2312" w:eastAsia="KaiTi_GB2312"/>
          <w:sz w:val="24"/>
        </w:rPr>
        <w:t>而我们的老子，出色的完成了这个任务。这个道字一出，征服中华。就是儒家也要喊一句道之所在，虽千万人吾往矣。因为当时的中华思想界，寻找的就是这样一个大一统理论。</w:t>
      </w:r>
    </w:p>
    <w:p>
      <w:pPr/>
      <w:bookmarkStart w:name="8093-1596027555153" w:id="360"/>
      <w:bookmarkEnd w:id="360"/>
    </w:p>
    <w:p>
      <w:pPr/>
      <w:bookmarkStart w:name="6590-1596027555153" w:id="361"/>
      <w:bookmarkEnd w:id="361"/>
      <w:r>
        <w:rPr>
          <w:rFonts w:ascii="KaiTi_GB2312" w:hAnsi="KaiTi_GB2312" w:cs="KaiTi_GB2312" w:eastAsia="KaiTi_GB2312"/>
          <w:sz w:val="24"/>
        </w:rPr>
        <w:t>在易经指出方向解释外部环境，在孙子兵法解释战争规律之后，道德经成功的融合贯通，给我们中华民族打下了永恒的思想烙印。</w:t>
      </w:r>
    </w:p>
    <w:p>
      <w:pPr/>
      <w:bookmarkStart w:name="1474-1596027555153" w:id="362"/>
      <w:bookmarkEnd w:id="362"/>
    </w:p>
    <w:p>
      <w:pPr/>
      <w:bookmarkStart w:name="9599-1596027555153" w:id="363"/>
      <w:bookmarkEnd w:id="363"/>
      <w:r>
        <w:rPr>
          <w:rFonts w:ascii="KaiTi_GB2312" w:hAnsi="KaiTi_GB2312" w:cs="KaiTi_GB2312" w:eastAsia="KaiTi_GB2312"/>
          <w:sz w:val="24"/>
        </w:rPr>
        <w:t>这里，再补充一点。道德经受兵家影响很深。</w:t>
      </w:r>
    </w:p>
    <w:p>
      <w:pPr/>
      <w:bookmarkStart w:name="1072-1596027555153" w:id="364"/>
      <w:bookmarkEnd w:id="364"/>
    </w:p>
    <w:p>
      <w:pPr/>
      <w:bookmarkStart w:name="5470-1596027555153" w:id="365"/>
      <w:bookmarkEnd w:id="365"/>
      <w:r>
        <w:rPr>
          <w:rFonts w:ascii="KaiTi_GB2312" w:hAnsi="KaiTi_GB2312" w:cs="KaiTi_GB2312" w:eastAsia="KaiTi_GB2312"/>
          <w:b w:val="true"/>
          <w:color w:val="ff0000"/>
          <w:sz w:val="24"/>
        </w:rPr>
        <w:t>毛主席曾经评价道德经说：“《道德经》是一部兵书。”</w:t>
      </w:r>
      <w:r>
        <w:rPr>
          <w:rFonts w:ascii="KaiTi_GB2312" w:hAnsi="KaiTi_GB2312" w:cs="KaiTi_GB2312" w:eastAsia="KaiTi_GB2312"/>
          <w:sz w:val="24"/>
        </w:rPr>
        <w:t>毛主席的说法并非空穴来风，在古代就有道生兵的说法。早在《隋书•经籍志》兵家类著录中，就有“《老子兵书》一卷”。北宋著名学者苏辙在其《老子解》卷二中，就指出：</w:t>
      </w:r>
      <w:r>
        <w:rPr>
          <w:rFonts w:ascii="KaiTi_GB2312" w:hAnsi="KaiTi_GB2312" w:cs="KaiTi_GB2312" w:eastAsia="KaiTi_GB2312"/>
          <w:b w:val="true"/>
          <w:color w:val="ff0000"/>
          <w:sz w:val="24"/>
        </w:rPr>
        <w:t>“……此几于用智也，与管仲、孙武何异？</w:t>
      </w:r>
      <w:r>
        <w:rPr>
          <w:rFonts w:ascii="KaiTi_GB2312" w:hAnsi="KaiTi_GB2312" w:cs="KaiTi_GB2312" w:eastAsia="KaiTi_GB2312"/>
          <w:sz w:val="24"/>
        </w:rPr>
        <w:t>”也是把《老子》一书视作与管仲，孙武无异的兵书。清代魏源更把《老子》视为“兵家之言”，“言兵者之祖”。</w:t>
      </w:r>
    </w:p>
    <w:p>
      <w:pPr/>
      <w:bookmarkStart w:name="1743-1596027555153" w:id="366"/>
      <w:bookmarkEnd w:id="366"/>
      <w:r>
        <w:rPr>
          <w:rFonts w:ascii="KaiTi_GB2312" w:hAnsi="KaiTi_GB2312" w:cs="KaiTi_GB2312" w:eastAsia="KaiTi_GB2312"/>
          <w:sz w:val="24"/>
        </w:rPr>
        <w:t> </w:t>
      </w:r>
    </w:p>
    <w:p>
      <w:pPr/>
      <w:bookmarkStart w:name="9531-1596027555153" w:id="367"/>
      <w:bookmarkEnd w:id="367"/>
      <w:r>
        <w:rPr>
          <w:rFonts w:ascii="KaiTi_GB2312" w:hAnsi="KaiTi_GB2312" w:cs="KaiTi_GB2312" w:eastAsia="KaiTi_GB2312"/>
          <w:sz w:val="24"/>
        </w:rPr>
        <w:t>郭沫若在《中国史稿》中写道：“《道德经》是一部哲学著作，又是一部兵书。”近代翟青先生直接把《道德经》定性为兵书：“《道德经》一书共八十一章，直接谈兵的有十九章，哲理喻后的有近二十章。”</w:t>
      </w:r>
    </w:p>
    <w:p>
      <w:pPr/>
      <w:bookmarkStart w:name="6850-1596027555153" w:id="368"/>
      <w:bookmarkEnd w:id="368"/>
      <w:r>
        <w:rPr>
          <w:rFonts w:ascii="KaiTi_GB2312" w:hAnsi="KaiTi_GB2312" w:cs="KaiTi_GB2312" w:eastAsia="KaiTi_GB2312"/>
          <w:sz w:val="24"/>
        </w:rPr>
        <w:t> </w:t>
      </w:r>
    </w:p>
    <w:p>
      <w:pPr/>
      <w:bookmarkStart w:name="1843-1596027555153" w:id="369"/>
      <w:bookmarkEnd w:id="369"/>
      <w:r>
        <w:rPr>
          <w:rFonts w:ascii="KaiTi_GB2312" w:hAnsi="KaiTi_GB2312" w:cs="KaiTi_GB2312" w:eastAsia="KaiTi_GB2312"/>
          <w:sz w:val="24"/>
        </w:rPr>
        <w:t> 道德经和兵家思想有很深的关系，在学界是常识。一般学者认为，因为春秋战国战争太多了，所以道家的话题不得不有那么多兵家的影子。</w:t>
      </w:r>
    </w:p>
    <w:p>
      <w:pPr/>
      <w:bookmarkStart w:name="8449-1596027555153" w:id="370"/>
      <w:bookmarkEnd w:id="370"/>
    </w:p>
    <w:p>
      <w:pPr/>
      <w:bookmarkStart w:name="1175-1596027555153" w:id="371"/>
      <w:bookmarkEnd w:id="371"/>
      <w:r>
        <w:rPr>
          <w:rFonts w:ascii="KaiTi_GB2312" w:hAnsi="KaiTi_GB2312" w:cs="KaiTi_GB2312" w:eastAsia="KaiTi_GB2312"/>
          <w:sz w:val="24"/>
        </w:rPr>
        <w:t>但岱岱有要补充的，那就是，</w:t>
      </w:r>
      <w:r>
        <w:rPr>
          <w:rFonts w:ascii="KaiTi_GB2312" w:hAnsi="KaiTi_GB2312" w:cs="KaiTi_GB2312" w:eastAsia="KaiTi_GB2312"/>
          <w:b w:val="true"/>
          <w:sz w:val="24"/>
        </w:rPr>
        <w:t>历史上第一个将辩证法从外部世界运用到人类社会的，正是兵家的孙子兵法，而道德经作为孙子兵法的接棒者，要将外部世界和人类社会都置于辩证法思维之下，就肯定要深受孙子兵法的影响，所以讲究无为而治的道德经里，却有那么多谈兵法的片段，才有了从古至今那么多明人说的道德经好像一本兵书啊。</w:t>
      </w:r>
    </w:p>
    <w:p>
      <w:pPr/>
      <w:bookmarkStart w:name="2734-1596027555153" w:id="372"/>
      <w:bookmarkEnd w:id="372"/>
    </w:p>
    <w:p>
      <w:pPr/>
      <w:bookmarkStart w:name="5887-1596027555153" w:id="373"/>
      <w:bookmarkEnd w:id="373"/>
      <w:r>
        <w:rPr>
          <w:rFonts w:ascii="KaiTi_GB2312" w:hAnsi="KaiTi_GB2312" w:cs="KaiTi_GB2312" w:eastAsia="KaiTi_GB2312"/>
          <w:sz w:val="24"/>
        </w:rPr>
        <w:t>还有一点要补充的是，道德经里面也有老子的个人的影子。</w:t>
      </w:r>
    </w:p>
    <w:p>
      <w:pPr/>
      <w:bookmarkStart w:name="1548-1596027555153" w:id="374"/>
      <w:bookmarkEnd w:id="374"/>
    </w:p>
    <w:p>
      <w:pPr/>
      <w:bookmarkStart w:name="3072-1596027555153" w:id="375"/>
      <w:bookmarkEnd w:id="375"/>
      <w:r>
        <w:rPr>
          <w:rFonts w:ascii="KaiTi_GB2312" w:hAnsi="KaiTi_GB2312" w:cs="KaiTi_GB2312" w:eastAsia="KaiTi_GB2312"/>
          <w:sz w:val="24"/>
        </w:rPr>
        <w:t>老子是周王室的国家图书馆馆长，档案室主任，他有那个时代任何人都难以匹敌的信息渠道优势，可以纵览十分宝贵后来消散的上古典籍，那些关于上古的记载，对道德经影响十分大。</w:t>
      </w:r>
    </w:p>
    <w:p>
      <w:pPr/>
      <w:bookmarkStart w:name="8330-1596027555153" w:id="376"/>
      <w:bookmarkEnd w:id="376"/>
    </w:p>
    <w:p>
      <w:pPr/>
      <w:bookmarkStart w:name="9187-1596027555153" w:id="377"/>
      <w:bookmarkEnd w:id="377"/>
      <w:r>
        <w:rPr>
          <w:rFonts w:ascii="KaiTi_GB2312" w:hAnsi="KaiTi_GB2312" w:cs="KaiTi_GB2312" w:eastAsia="KaiTi_GB2312"/>
          <w:sz w:val="24"/>
        </w:rPr>
        <w:t>首先，上古是分散的部落制到奴隶制，奠定华夏文明之基的炎黄时代，就是部落时代，加上东周倾颓，乱世纷纷，所以老子十分推崇小国寡民。</w:t>
      </w:r>
    </w:p>
    <w:p>
      <w:pPr/>
      <w:bookmarkStart w:name="3425-1596027555153" w:id="378"/>
      <w:bookmarkEnd w:id="378"/>
    </w:p>
    <w:p>
      <w:pPr/>
      <w:bookmarkStart w:name="9010-1596027555153" w:id="379"/>
      <w:bookmarkEnd w:id="379"/>
      <w:r>
        <w:rPr>
          <w:rFonts w:ascii="KaiTi_GB2312" w:hAnsi="KaiTi_GB2312" w:cs="KaiTi_GB2312" w:eastAsia="KaiTi_GB2312"/>
          <w:sz w:val="24"/>
        </w:rPr>
        <w:t>然后，上古有很长一段时间是母系社会，在上古典籍中被记载了，比如姬发，比如姜，都是偏旁从女字旁，母系社会春秋战国的人很少有人知道，但是老子通过浩如烟海的典籍能深入了解。</w:t>
      </w:r>
    </w:p>
    <w:p>
      <w:pPr/>
      <w:bookmarkStart w:name="3850-1596027555153" w:id="380"/>
      <w:bookmarkEnd w:id="380"/>
    </w:p>
    <w:p>
      <w:pPr/>
      <w:bookmarkStart w:name="4037-1596027555153" w:id="381"/>
      <w:bookmarkEnd w:id="381"/>
      <w:r>
        <w:rPr>
          <w:rFonts w:ascii="KaiTi_GB2312" w:hAnsi="KaiTi_GB2312" w:cs="KaiTi_GB2312" w:eastAsia="KaiTi_GB2312"/>
          <w:b w:val="true"/>
          <w:color w:val="ff0000"/>
          <w:sz w:val="24"/>
        </w:rPr>
        <w:t>所以老子“以柔克刚”的哲学思想，“玄牝之门，是谓天地根”的理论，是深受有母系社会的影响。</w:t>
      </w:r>
    </w:p>
    <w:p>
      <w:pPr/>
      <w:bookmarkStart w:name="4819-1596027555153" w:id="382"/>
      <w:bookmarkEnd w:id="382"/>
    </w:p>
    <w:p>
      <w:pPr/>
      <w:bookmarkStart w:name="4610-1596027555153" w:id="383"/>
      <w:bookmarkEnd w:id="383"/>
      <w:r>
        <w:rPr>
          <w:rFonts w:ascii="KaiTi_GB2312" w:hAnsi="KaiTi_GB2312" w:cs="KaiTi_GB2312" w:eastAsia="KaiTi_GB2312"/>
          <w:sz w:val="24"/>
        </w:rPr>
        <w:t>图书馆馆长就是好，上古典籍随便看。</w:t>
      </w:r>
    </w:p>
    <w:p>
      <w:pPr/>
      <w:bookmarkStart w:name="6976-1596027555153" w:id="384"/>
      <w:bookmarkEnd w:id="384"/>
    </w:p>
    <w:p>
      <w:pPr/>
      <w:bookmarkStart w:name="8030-1596027555153" w:id="385"/>
      <w:bookmarkEnd w:id="385"/>
    </w:p>
    <w:p>
      <w:pPr/>
      <w:bookmarkStart w:name="5483-1596027555153" w:id="386"/>
      <w:bookmarkEnd w:id="386"/>
    </w:p>
    <w:p>
      <w:pPr/>
      <w:bookmarkStart w:name="6140-1596027555153" w:id="387"/>
      <w:bookmarkEnd w:id="387"/>
      <w:r>
        <w:rPr>
          <w:rFonts w:ascii="KaiTi_GB2312" w:hAnsi="KaiTi_GB2312" w:cs="KaiTi_GB2312" w:eastAsia="KaiTi_GB2312"/>
          <w:b w:val="true"/>
          <w:sz w:val="24"/>
          <w:highlight w:val="white"/>
        </w:rPr>
        <w:t>从阿蒙霍特普四世到摩西，再到耶稣，西方通过三步走，完成了多神论到一神论的飞跃。</w:t>
      </w:r>
    </w:p>
    <w:p>
      <w:pPr/>
      <w:bookmarkStart w:name="1452-1596027555153" w:id="388"/>
      <w:bookmarkEnd w:id="388"/>
    </w:p>
    <w:p>
      <w:pPr/>
      <w:bookmarkStart w:name="6714-1596027555153" w:id="389"/>
      <w:bookmarkEnd w:id="389"/>
      <w:r>
        <w:rPr>
          <w:rFonts w:ascii="KaiTi_GB2312" w:hAnsi="KaiTi_GB2312" w:cs="KaiTi_GB2312" w:eastAsia="KaiTi_GB2312"/>
          <w:b w:val="true"/>
          <w:sz w:val="24"/>
        </w:rPr>
        <w:t>从易经到孙子兵法，再到道德经，华夏文明通过三步走，完成了多神论到一神论的跨越阶段式进化。</w:t>
      </w:r>
    </w:p>
    <w:p>
      <w:pPr/>
      <w:bookmarkStart w:name="6365-1596027555153" w:id="390"/>
      <w:bookmarkEnd w:id="390"/>
    </w:p>
    <w:p>
      <w:pPr/>
      <w:bookmarkStart w:name="1363-1596027555153" w:id="391"/>
      <w:bookmarkEnd w:id="391"/>
      <w:r>
        <w:rPr>
          <w:rFonts w:ascii="KaiTi_GB2312" w:hAnsi="KaiTi_GB2312" w:cs="KaiTi_GB2312" w:eastAsia="KaiTi_GB2312"/>
          <w:sz w:val="24"/>
        </w:rPr>
        <w:t>轴心时代，东方文明才突破到一神论的西方甩开了一个身位。</w:t>
      </w:r>
    </w:p>
    <w:p>
      <w:pPr/>
      <w:bookmarkStart w:name="6183-1596027555153" w:id="392"/>
      <w:bookmarkEnd w:id="392"/>
    </w:p>
    <w:p>
      <w:pPr/>
      <w:bookmarkStart w:name="4686-1596027555153" w:id="393"/>
      <w:bookmarkEnd w:id="393"/>
      <w:r>
        <w:rPr>
          <w:rFonts w:ascii="KaiTi_GB2312" w:hAnsi="KaiTi_GB2312" w:cs="KaiTi_GB2312" w:eastAsia="KaiTi_GB2312"/>
          <w:b w:val="true"/>
          <w:sz w:val="24"/>
        </w:rPr>
        <w:t>一神论的西方文明，是用神来整合大一统理论。</w:t>
      </w:r>
    </w:p>
    <w:p>
      <w:pPr/>
      <w:bookmarkStart w:name="7936-1596027555153" w:id="394"/>
      <w:bookmarkEnd w:id="394"/>
    </w:p>
    <w:p>
      <w:pPr/>
      <w:bookmarkStart w:name="6736-1596027555153" w:id="395"/>
      <w:bookmarkEnd w:id="395"/>
      <w:r>
        <w:rPr>
          <w:rFonts w:ascii="KaiTi_GB2312" w:hAnsi="KaiTi_GB2312" w:cs="KaiTi_GB2312" w:eastAsia="KaiTi_GB2312"/>
          <w:b w:val="true"/>
          <w:sz w:val="24"/>
        </w:rPr>
        <w:t>而人，是无法成为神的。</w:t>
      </w:r>
    </w:p>
    <w:p>
      <w:pPr/>
      <w:bookmarkStart w:name="9460-1596027555153" w:id="396"/>
      <w:bookmarkEnd w:id="396"/>
    </w:p>
    <w:p>
      <w:pPr/>
      <w:bookmarkStart w:name="8412-1596027555153" w:id="397"/>
      <w:bookmarkEnd w:id="397"/>
      <w:r>
        <w:rPr>
          <w:rFonts w:ascii="KaiTi_GB2312" w:hAnsi="KaiTi_GB2312" w:cs="KaiTi_GB2312" w:eastAsia="KaiTi_GB2312"/>
          <w:b w:val="true"/>
          <w:sz w:val="24"/>
        </w:rPr>
        <w:t>无神论的东方文明，是用辩证法整合大一统理论。</w:t>
      </w:r>
    </w:p>
    <w:p>
      <w:pPr/>
      <w:bookmarkStart w:name="8125-1596027555153" w:id="398"/>
      <w:bookmarkEnd w:id="398"/>
    </w:p>
    <w:p>
      <w:pPr/>
      <w:bookmarkStart w:name="7554-1596027555153" w:id="399"/>
      <w:bookmarkEnd w:id="399"/>
      <w:r>
        <w:rPr>
          <w:rFonts w:ascii="KaiTi_GB2312" w:hAnsi="KaiTi_GB2312" w:cs="KaiTi_GB2312" w:eastAsia="KaiTi_GB2312"/>
          <w:b w:val="true"/>
          <w:sz w:val="24"/>
        </w:rPr>
        <w:t>而人，是可以运用辩证法的。</w:t>
      </w:r>
    </w:p>
    <w:p>
      <w:pPr/>
      <w:bookmarkStart w:name="9742-1596027555153" w:id="400"/>
      <w:bookmarkEnd w:id="400"/>
    </w:p>
    <w:p>
      <w:pPr/>
      <w:bookmarkStart w:name="9236-1596027555153" w:id="401"/>
      <w:bookmarkEnd w:id="401"/>
      <w:r>
        <w:rPr>
          <w:rFonts w:ascii="KaiTi_GB2312" w:hAnsi="KaiTi_GB2312" w:cs="KaiTi_GB2312" w:eastAsia="KaiTi_GB2312"/>
          <w:b w:val="true"/>
          <w:color w:val="ff0000"/>
          <w:sz w:val="24"/>
          <w:u w:val="single"/>
        </w:rPr>
        <w:t>神是神，人无法成为神，但辩证法是武器，可以被人掌握运用。</w:t>
      </w:r>
    </w:p>
    <w:p>
      <w:pPr/>
      <w:bookmarkStart w:name="3794-1596027555153" w:id="402"/>
      <w:bookmarkEnd w:id="402"/>
    </w:p>
    <w:p>
      <w:pPr/>
      <w:bookmarkStart w:name="2517-1596027555153" w:id="403"/>
      <w:bookmarkEnd w:id="403"/>
      <w:r>
        <w:rPr>
          <w:rFonts w:ascii="KaiTi_GB2312" w:hAnsi="KaiTi_GB2312" w:cs="KaiTi_GB2312" w:eastAsia="KaiTi_GB2312"/>
          <w:sz w:val="24"/>
        </w:rPr>
        <w:t>这就是东方无神论文明甩开西方一神论文明的本质所在。</w:t>
      </w:r>
    </w:p>
    <w:p>
      <w:pPr/>
      <w:bookmarkStart w:name="5885-1596027555153" w:id="404"/>
      <w:bookmarkEnd w:id="404"/>
    </w:p>
    <w:p>
      <w:pPr/>
      <w:bookmarkStart w:name="4770-1596027555153" w:id="405"/>
      <w:bookmarkEnd w:id="405"/>
      <w:r>
        <w:rPr>
          <w:rFonts w:ascii="KaiTi_GB2312" w:hAnsi="KaiTi_GB2312" w:cs="KaiTi_GB2312" w:eastAsia="KaiTi_GB2312"/>
          <w:sz w:val="24"/>
        </w:rPr>
        <w:t>东西方其随后延伸的一系列东西文明文明内涵和社会运行架构的差异，皆诞生与此。</w:t>
      </w:r>
    </w:p>
    <w:p>
      <w:pPr/>
      <w:bookmarkStart w:name="2096-1596027555153" w:id="406"/>
      <w:bookmarkEnd w:id="406"/>
    </w:p>
    <w:p>
      <w:pPr/>
      <w:bookmarkStart w:name="9734-1596027555153" w:id="407"/>
      <w:bookmarkEnd w:id="407"/>
      <w:r>
        <w:rPr>
          <w:rFonts w:ascii="KaiTi_GB2312" w:hAnsi="KaiTi_GB2312" w:cs="KaiTi_GB2312" w:eastAsia="KaiTi_GB2312"/>
          <w:sz w:val="24"/>
        </w:rPr>
        <w:t>这一幕，是不是很熟悉？</w:t>
      </w:r>
    </w:p>
    <w:p>
      <w:pPr/>
      <w:bookmarkStart w:name="5645-1596027555153" w:id="408"/>
      <w:bookmarkEnd w:id="408"/>
    </w:p>
    <w:p>
      <w:pPr/>
      <w:bookmarkStart w:name="4935-1596027555153" w:id="409"/>
      <w:bookmarkEnd w:id="409"/>
      <w:r>
        <w:rPr>
          <w:rFonts w:ascii="KaiTi_GB2312" w:hAnsi="KaiTi_GB2312" w:cs="KaiTi_GB2312" w:eastAsia="KaiTi_GB2312"/>
          <w:b w:val="true"/>
          <w:sz w:val="24"/>
        </w:rPr>
        <w:t>西方人遇到大洪水，祈求上帝保佑给条诺亚方舟，而中国人遇到大洪水，却是万众齐心来治水。</w:t>
      </w:r>
    </w:p>
    <w:p>
      <w:pPr/>
      <w:bookmarkStart w:name="3788-1596027555153" w:id="410"/>
      <w:bookmarkEnd w:id="410"/>
    </w:p>
    <w:p>
      <w:pPr/>
      <w:bookmarkStart w:name="9614-1596027555153" w:id="411"/>
      <w:bookmarkEnd w:id="411"/>
      <w:r>
        <w:rPr>
          <w:rFonts w:ascii="KaiTi_GB2312" w:hAnsi="KaiTi_GB2312" w:cs="KaiTi_GB2312" w:eastAsia="KaiTi_GB2312"/>
          <w:b w:val="true"/>
          <w:sz w:val="24"/>
        </w:rPr>
        <w:t>东西文明从大洪水的传说的不同，到一个选择用神、一个选择用辩证法整合大一统理论，这之间的差异，果然是一脉相承啊。</w:t>
      </w:r>
    </w:p>
    <w:p>
      <w:pPr/>
      <w:bookmarkStart w:name="5527-1596027555153" w:id="412"/>
      <w:bookmarkEnd w:id="412"/>
    </w:p>
    <w:p>
      <w:pPr/>
      <w:bookmarkStart w:name="8020-1596027555153" w:id="413"/>
      <w:bookmarkEnd w:id="413"/>
      <w:r>
        <w:rPr>
          <w:rFonts w:ascii="KaiTi_GB2312" w:hAnsi="KaiTi_GB2312" w:cs="KaiTi_GB2312" w:eastAsia="KaiTi_GB2312"/>
          <w:sz w:val="24"/>
        </w:rPr>
        <w:t>这就是东方无神论文明甩开西方一神论文明的本质所在，这就是我们华夏文明历经千年依然屹立于世的精神所在。</w:t>
      </w:r>
    </w:p>
    <w:p>
      <w:pPr/>
      <w:bookmarkStart w:name="1990-1596027555153" w:id="414"/>
      <w:bookmarkEnd w:id="414"/>
    </w:p>
    <w:p>
      <w:pPr/>
      <w:bookmarkStart w:name="4970-1596027555153" w:id="415"/>
      <w:bookmarkEnd w:id="415"/>
    </w:p>
    <w:p>
      <w:pPr/>
      <w:bookmarkStart w:name="8040-1596027555153" w:id="416"/>
      <w:bookmarkEnd w:id="416"/>
    </w:p>
    <w:p>
      <w:pPr/>
      <w:bookmarkStart w:name="5124-1596027555154" w:id="417"/>
      <w:bookmarkEnd w:id="417"/>
    </w:p>
    <w:p>
      <w:pPr/>
      <w:bookmarkStart w:name="6534-1596027555154" w:id="418"/>
      <w:bookmarkEnd w:id="418"/>
    </w:p>
    <w:p>
      <w:pPr/>
      <w:bookmarkStart w:name="7718-1596027555154" w:id="419"/>
      <w:bookmarkEnd w:id="419"/>
      <w:r>
        <w:rPr>
          <w:rFonts w:ascii="KaiTi_GB2312" w:hAnsi="KaiTi_GB2312" w:cs="KaiTi_GB2312" w:eastAsia="KaiTi_GB2312"/>
          <w:sz w:val="24"/>
        </w:rPr>
        <w:t>没有易经辩证法认的开端，没有孙子兵法第一次用辩证法指导认识人类社会规律的突破，就没有道德经这种大一统理论的诞生。</w:t>
      </w:r>
    </w:p>
    <w:p>
      <w:pPr/>
      <w:bookmarkStart w:name="9655-1596027555154" w:id="420"/>
      <w:bookmarkEnd w:id="420"/>
    </w:p>
    <w:p>
      <w:pPr/>
      <w:bookmarkStart w:name="3196-1596027555154" w:id="421"/>
      <w:bookmarkEnd w:id="421"/>
      <w:r>
        <w:rPr>
          <w:rFonts w:ascii="KaiTi_GB2312" w:hAnsi="KaiTi_GB2312" w:cs="KaiTi_GB2312" w:eastAsia="KaiTi_GB2312"/>
          <w:sz w:val="24"/>
        </w:rPr>
        <w:t>先看易经，后看孙子兵法，再看道德经，辩证法从指出方向解释自然规律，到解释人类社会运行规律，再到自然规律和社会规律的大一统，这不就是一部辩证法思想的三步走吗？</w:t>
      </w:r>
    </w:p>
    <w:p>
      <w:pPr/>
      <w:bookmarkStart w:name="3467-1596027555154" w:id="422"/>
      <w:bookmarkEnd w:id="422"/>
    </w:p>
    <w:p>
      <w:pPr/>
      <w:bookmarkStart w:name="4419-1596027555154" w:id="423"/>
      <w:bookmarkEnd w:id="423"/>
      <w:r>
        <w:rPr>
          <w:rFonts w:ascii="KaiTi_GB2312" w:hAnsi="KaiTi_GB2312" w:cs="KaiTi_GB2312" w:eastAsia="KaiTi_GB2312"/>
          <w:sz w:val="24"/>
        </w:rPr>
        <w:t>书不是一本一本读的，新闻不是一件一件看的。多读书，有这个大数据在脑子里。你就知道整个思想发展的脉络，因为任何人的思想都不可能是从无到有的，都是站在前人的肩膀上取得的成就。</w:t>
      </w:r>
    </w:p>
    <w:p>
      <w:pPr/>
      <w:bookmarkStart w:name="9818-1596027555154" w:id="424"/>
      <w:bookmarkEnd w:id="424"/>
    </w:p>
    <w:p>
      <w:pPr/>
      <w:bookmarkStart w:name="1099-1596027555154" w:id="425"/>
      <w:bookmarkEnd w:id="425"/>
      <w:r>
        <w:rPr>
          <w:rFonts w:ascii="KaiTi_GB2312" w:hAnsi="KaiTi_GB2312" w:cs="KaiTi_GB2312" w:eastAsia="KaiTi_GB2312"/>
          <w:sz w:val="24"/>
        </w:rPr>
        <w:t>岱岱从源头看起，也就大致把中华民族思想发展脉络理了理。一言以蔽之，犹太人牛逼在一神论 中国人牛逼在辩证法，而且比西方人牛逼多了。</w:t>
      </w:r>
    </w:p>
    <w:p>
      <w:pPr/>
      <w:bookmarkStart w:name="9736-1596027555154" w:id="426"/>
      <w:bookmarkEnd w:id="426"/>
    </w:p>
    <w:p>
      <w:pPr/>
      <w:bookmarkStart w:name="5517-1596027555154" w:id="427"/>
      <w:bookmarkEnd w:id="427"/>
      <w:r>
        <w:rPr>
          <w:rFonts w:ascii="KaiTi_GB2312" w:hAnsi="KaiTi_GB2312" w:cs="KaiTi_GB2312" w:eastAsia="KaiTi_GB2312"/>
          <w:sz w:val="24"/>
        </w:rPr>
        <w:t>中国的辩证法漂洋过海，给了黑格尔很大启发，然后马克思从黑格尔那里继承了。最终，漂洋过海回到我们中国。马克思主义到我们中国，我们很亲切，因为辩证法我们太熟悉了。</w:t>
      </w:r>
    </w:p>
    <w:p>
      <w:pPr/>
      <w:bookmarkStart w:name="7251-1596027555154" w:id="428"/>
      <w:bookmarkEnd w:id="428"/>
    </w:p>
    <w:p>
      <w:pPr/>
      <w:bookmarkStart w:name="4714-1596027555154" w:id="429"/>
      <w:bookmarkEnd w:id="429"/>
      <w:r>
        <w:rPr>
          <w:rFonts w:ascii="KaiTi_GB2312" w:hAnsi="KaiTi_GB2312" w:cs="KaiTi_GB2312" w:eastAsia="KaiTi_GB2312"/>
          <w:sz w:val="24"/>
        </w:rPr>
        <w:t>辩证法的三步走就是易经孙子兵法到道德经，最后的黄帝内经就更进一步了，最后再补下玄学的旁枝末节，大家就对辩证法发展脉络有一个极其清晰的认识。</w:t>
      </w:r>
    </w:p>
    <w:p>
      <w:pPr/>
      <w:bookmarkStart w:name="1077-1596027555154" w:id="430"/>
      <w:bookmarkEnd w:id="430"/>
    </w:p>
    <w:p>
      <w:pPr/>
      <w:bookmarkStart w:name="6159-1596027555154" w:id="431"/>
      <w:bookmarkEnd w:id="431"/>
    </w:p>
    <w:p>
      <w:pPr/>
      <w:bookmarkStart w:name="2758-1596027555154" w:id="432"/>
      <w:bookmarkEnd w:id="432"/>
    </w:p>
    <w:p>
      <w:pPr/>
      <w:bookmarkStart w:name="7110-1596027555154" w:id="433"/>
      <w:bookmarkEnd w:id="433"/>
    </w:p>
    <w:p>
      <w:pPr/>
      <w:bookmarkStart w:name="5654-1596027555154" w:id="434"/>
      <w:bookmarkEnd w:id="434"/>
      <w:r>
        <w:rPr>
          <w:rFonts w:ascii="KaiTi_GB2312" w:hAnsi="KaiTi_GB2312" w:cs="KaiTi_GB2312" w:eastAsia="KaiTi_GB2312"/>
          <w:sz w:val="24"/>
        </w:rPr>
        <w:t>因为篇幅有限，今天只介绍了易经到孙子兵法到道德经的三步走，还没有对道德经的内容进行解读。</w:t>
      </w:r>
    </w:p>
    <w:p>
      <w:pPr/>
      <w:bookmarkStart w:name="9672-1596027555154" w:id="435"/>
      <w:bookmarkEnd w:id="435"/>
    </w:p>
    <w:p>
      <w:pPr/>
      <w:bookmarkStart w:name="1974-1596027555154" w:id="436"/>
      <w:bookmarkEnd w:id="436"/>
      <w:r>
        <w:rPr>
          <w:rFonts w:ascii="KaiTi_GB2312" w:hAnsi="KaiTi_GB2312" w:cs="KaiTi_GB2312" w:eastAsia="KaiTi_GB2312"/>
          <w:sz w:val="24"/>
        </w:rPr>
        <w:t>因为岱岱要是接着解读，解读里面的章句，“道”的概念为何比黑格尔绝对精神高明，黄老思想和老庄思想到底哪里不同，圣人概念的历史发展脉络，特别读“无中生有”思想和“宇宙大爆炸理论”竟然如此契合这些，都需要很长的篇幅。</w:t>
      </w:r>
    </w:p>
    <w:p>
      <w:pPr/>
      <w:bookmarkStart w:name="9673-1596027555154" w:id="437"/>
      <w:bookmarkEnd w:id="437"/>
    </w:p>
    <w:p>
      <w:pPr/>
      <w:bookmarkStart w:name="8193-1596027555154" w:id="438"/>
      <w:bookmarkEnd w:id="438"/>
      <w:r>
        <w:rPr>
          <w:rFonts w:ascii="KaiTi_GB2312" w:hAnsi="KaiTi_GB2312" w:cs="KaiTi_GB2312" w:eastAsia="KaiTi_GB2312"/>
          <w:sz w:val="24"/>
        </w:rPr>
        <w:t>其实还有很多都没写上的，但岱岱是写不动了……</w:t>
      </w:r>
    </w:p>
    <w:p>
      <w:pPr/>
      <w:bookmarkStart w:name="5692-1596027555154" w:id="439"/>
      <w:bookmarkEnd w:id="439"/>
    </w:p>
    <w:p>
      <w:pPr/>
      <w:bookmarkStart w:name="1150-1596027555154" w:id="440"/>
      <w:bookmarkEnd w:id="440"/>
      <w:r>
        <w:rPr>
          <w:rFonts w:ascii="KaiTi_GB2312" w:hAnsi="KaiTi_GB2312" w:cs="KaiTi_GB2312" w:eastAsia="KaiTi_GB2312"/>
          <w:sz w:val="24"/>
        </w:rPr>
        <w:t>下次再补充吧。</w:t>
      </w:r>
    </w:p>
    <w:p>
      <w:pPr/>
      <w:bookmarkStart w:name="6035-1596027555154" w:id="441"/>
      <w:bookmarkEnd w:id="441"/>
    </w:p>
    <w:p>
      <w:pPr/>
      <w:bookmarkStart w:name="2296-1596027555154" w:id="442"/>
      <w:bookmarkEnd w:id="442"/>
      <w:r>
        <w:rPr>
          <w:rFonts w:ascii="KaiTi_GB2312" w:hAnsi="KaiTi_GB2312" w:cs="KaiTi_GB2312" w:eastAsia="KaiTi_GB2312"/>
          <w:sz w:val="24"/>
        </w:rPr>
        <w:t>最后，放上岱岱一首诗吧。</w:t>
      </w:r>
    </w:p>
    <w:p>
      <w:pPr/>
      <w:bookmarkStart w:name="1632-1596027555154" w:id="443"/>
      <w:bookmarkEnd w:id="443"/>
    </w:p>
    <w:p>
      <w:pPr/>
      <w:bookmarkStart w:name="6381-1596027555154" w:id="444"/>
      <w:bookmarkEnd w:id="444"/>
      <w:r>
        <w:rPr>
          <w:rFonts w:ascii="KaiTi_GB2312" w:hAnsi="KaiTi_GB2312" w:cs="KaiTi_GB2312" w:eastAsia="KaiTi_GB2312"/>
          <w:sz w:val="24"/>
        </w:rPr>
        <w:t>在无数个深夜与书相伴的日子里，岱岱经过中华传统典籍的洗礼，更加坚定了对华夏文明的热爱，对中华复兴的信心。</w:t>
      </w:r>
    </w:p>
    <w:p>
      <w:pPr/>
      <w:bookmarkStart w:name="1092-1596027555154" w:id="445"/>
      <w:bookmarkEnd w:id="445"/>
    </w:p>
    <w:p>
      <w:pPr/>
      <w:bookmarkStart w:name="2943-1596027555154" w:id="446"/>
      <w:bookmarkEnd w:id="446"/>
      <w:r>
        <w:rPr>
          <w:rFonts w:ascii="KaiTi_GB2312" w:hAnsi="KaiTi_GB2312" w:cs="KaiTi_GB2312" w:eastAsia="KaiTi_GB2312"/>
          <w:sz w:val="24"/>
        </w:rPr>
        <w:t>西方文明的确厉害，但在轴心时代，我们东方文明就在文明架构上领先了西方文明，前人如此伟大，我们后人岂能不更加自勉？</w:t>
      </w:r>
    </w:p>
    <w:p>
      <w:pPr/>
      <w:bookmarkStart w:name="3453-1596027555154" w:id="447"/>
      <w:bookmarkEnd w:id="447"/>
    </w:p>
    <w:p>
      <w:pPr/>
      <w:bookmarkStart w:name="6355-1596027555154" w:id="448"/>
      <w:bookmarkEnd w:id="448"/>
      <w:r>
        <w:rPr>
          <w:rFonts w:ascii="KaiTi_GB2312" w:hAnsi="KaiTi_GB2312" w:cs="KaiTi_GB2312" w:eastAsia="KaiTi_GB2312"/>
          <w:sz w:val="24"/>
        </w:rPr>
        <w:t>《易经》，《孙子兵法》，《道德经》，篇篇读罢头飞雪，与子同袍复兴路，岱岱赋诗一首：</w:t>
      </w:r>
    </w:p>
    <w:p>
      <w:pPr/>
      <w:bookmarkStart w:name="6659-1596027555154" w:id="449"/>
      <w:bookmarkEnd w:id="449"/>
    </w:p>
    <w:p>
      <w:pPr/>
      <w:bookmarkStart w:name="7248-1596027555154" w:id="450"/>
      <w:bookmarkEnd w:id="450"/>
    </w:p>
    <w:p>
      <w:pPr>
        <w:jc w:val="center"/>
      </w:pPr>
      <w:bookmarkStart w:name="5570-1596027555154" w:id="451"/>
      <w:bookmarkEnd w:id="451"/>
      <w:r>
        <w:drawing>
          <wp:inline distT="0" distR="0" distB="0" distL="0">
            <wp:extent cx="5267325" cy="5446338"/>
            <wp:docPr id="18" name="Drawing 18" descr="NreIxxsMQYg\.png"/>
            <a:graphic xmlns:a="http://schemas.openxmlformats.org/drawingml/2006/main">
              <a:graphicData uri="http://schemas.openxmlformats.org/drawingml/2006/picture">
                <pic:pic xmlns:pic="http://schemas.openxmlformats.org/drawingml/2006/picture">
                  <pic:nvPicPr>
                    <pic:cNvPr id="0" name="Picture 18" descr="NreIxxsMQYg\.png"/>
                    <pic:cNvPicPr>
                      <a:picLocks noChangeAspect="true"/>
                    </pic:cNvPicPr>
                  </pic:nvPicPr>
                  <pic:blipFill>
                    <a:blip r:embed="rId21"/>
                    <a:stretch>
                      <a:fillRect/>
                    </a:stretch>
                  </pic:blipFill>
                  <pic:spPr>
                    <a:xfrm>
                      <a:off x="0" y="0"/>
                      <a:ext cx="5267325" cy="5446338"/>
                    </a:xfrm>
                    <a:prstGeom prst="rect">
                      <a:avLst/>
                    </a:prstGeom>
                  </pic:spPr>
                </pic:pic>
              </a:graphicData>
            </a:graphic>
          </wp:inline>
        </w:drawing>
      </w:r>
    </w:p>
    <w:p>
      <w:pPr/>
      <w:bookmarkStart w:name="3524-1596027555154" w:id="452"/>
      <w:bookmarkEnd w:id="45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jpeg" Type="http://schemas.openxmlformats.org/officeDocument/2006/relationships/image"/>
<Relationship Id="rId15" Target="media/image13.png" Type="http://schemas.openxmlformats.org/officeDocument/2006/relationships/image"/>
<Relationship Id="rId16" Target="media/image14.jpeg" Type="http://schemas.openxmlformats.org/officeDocument/2006/relationships/image"/>
<Relationship Id="rId17" Target="media/image15.jpeg" Type="http://schemas.openxmlformats.org/officeDocument/2006/relationships/image"/>
<Relationship Id="rId18" Target="media/image16.jpeg" Type="http://schemas.openxmlformats.org/officeDocument/2006/relationships/image"/>
<Relationship Id="rId19" Target="media/image17.jpeg" Type="http://schemas.openxmlformats.org/officeDocument/2006/relationships/image"/>
<Relationship Id="rId2" Target="styles.xml" Type="http://schemas.openxmlformats.org/officeDocument/2006/relationships/styles"/>
<Relationship Id="rId20" Target="media/image18.jpeg" Type="http://schemas.openxmlformats.org/officeDocument/2006/relationships/image"/>
<Relationship Id="rId21" Target="media/image19.png" Type="http://schemas.openxmlformats.org/officeDocument/2006/relationships/image"/>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2021-08-12T22:02:09Z</dcterms:created>
  <dc:creator>Apache POI</dc:creator>
</cp:coreProperties>
</file>