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3DC82" w14:textId="77777777" w:rsidR="00D70391" w:rsidRDefault="00D30803">
      <w:pPr>
        <w:pStyle w:val="1"/>
      </w:pPr>
      <w:bookmarkStart w:id="0" w:name="1529-1548337223458"/>
      <w:bookmarkEnd w:id="0"/>
      <w:r>
        <w:rPr>
          <w:rFonts w:hint="eastAsia"/>
        </w:rPr>
        <w:t>《闲话九州》陕西（删减篇）</w:t>
      </w:r>
    </w:p>
    <w:p w14:paraId="6D4F203F" w14:textId="77777777" w:rsidR="00D70391" w:rsidRDefault="00D70391"/>
    <w:p w14:paraId="0F94F37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大家好，被封七天，终于解封。</w:t>
      </w:r>
    </w:p>
    <w:p w14:paraId="604E041C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C00901F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许久不见，有点想念</w:t>
      </w:r>
    </w:p>
    <w:p w14:paraId="2CA5C8F5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F1B34B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今天原本是发广西第二篇，因为今天恰好更新了陕西圈文，加上之前闲话九州对陕西一笔带过，对陕西瓜友不公平，岱岱心里是抱歉的。</w:t>
      </w:r>
    </w:p>
    <w:p w14:paraId="01C26F4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B32E68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因此，将广西篇放在明天吧，今晚删减并整理了部分内容，集成此篇文章发公号，希望能过审，希望大家喜欢。</w:t>
      </w:r>
    </w:p>
    <w:p w14:paraId="0AC3BC8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224DAA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嗯，删减，整理，删减，整理……</w:t>
      </w:r>
    </w:p>
    <w:p w14:paraId="2AE49D9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F7FA0A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E42C98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3396BD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CEA5133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一、陕西三系</w:t>
      </w:r>
    </w:p>
    <w:p w14:paraId="3439D94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A5285FD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AEB100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陕西给很多人的地理印象，一直是“关中地区”，实际上，陕西分为三大块地缘区域，即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陕北、关中、陕南</w:t>
      </w: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。</w:t>
      </w:r>
    </w:p>
    <w:p w14:paraId="66D2C391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EA5888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noProof/>
          <w:color w:val="333333"/>
          <w:sz w:val="25"/>
          <w:szCs w:val="25"/>
        </w:rPr>
        <w:drawing>
          <wp:inline distT="0" distB="0" distL="114300" distR="114300" wp14:anchorId="14A41F94" wp14:editId="775C25BD">
            <wp:extent cx="6096000" cy="3705225"/>
            <wp:effectExtent l="0" t="0" r="0" b="9525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72E69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6047F3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so，陕西古称三秦——</w:t>
      </w:r>
    </w:p>
    <w:p w14:paraId="1590B3A7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B48C543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“城阙辅三秦，风烟望五津”</w:t>
      </w:r>
    </w:p>
    <w:p w14:paraId="61C49300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D4843FC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从要帮那时开始，陕西就开始了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“陕人治陕</w:t>
      </w: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”（要帮就是被陕人赶跑的），上面长期没对陕西空降过过多干部，陕西也没多少干部交流挂职，可以说，陕西几乎是直出不进，几十年的繁衍生息后，三大单元出身的人完全分割了陕西官场。</w:t>
      </w:r>
    </w:p>
    <w:p w14:paraId="6865045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0664901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这点上，“只出不进”的陕西，倒是和几乎“只进不出”的广东，是截然相反的一对。</w:t>
      </w:r>
    </w:p>
    <w:p w14:paraId="5AF8A050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0F2B14BA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（然而新时代沧海桑田，秦岭别墅后，陕西几十年的政治格局将被外力打破，而广东也将改变“政治围城”的尴尬地位）</w:t>
      </w:r>
    </w:p>
    <w:p w14:paraId="02C6DA1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21AA93B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三大地缘单位里，一开始最强的，是陕北。</w:t>
      </w:r>
    </w:p>
    <w:p w14:paraId="27F236D1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22DBE27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陕北有革命圣地延安，能上达天听，受中央直接关怀，有延安干部学院，革命关系多多，而且陕北有煤矿等丰富资源，像央企神华就在神木县，神木富得流油，陕北经济发达，当年风光的时候，“</w:t>
      </w:r>
      <w:r>
        <w:rPr>
          <w:rStyle w:val="a4"/>
          <w:rFonts w:ascii="微软雅黑" w:eastAsia="微软雅黑" w:hAnsi="微软雅黑" w:cs="微软雅黑" w:hint="eastAsia"/>
          <w:color w:val="333333"/>
          <w:sz w:val="25"/>
          <w:szCs w:val="25"/>
        </w:rPr>
        <w:t>陕北每年GDP以16.5%的速度增长，速度位居陕西第一”。 </w:t>
      </w:r>
    </w:p>
    <w:p w14:paraId="7FE4A9E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2578EB7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最弱的是陕南。</w:t>
      </w:r>
    </w:p>
    <w:p w14:paraId="740ABD25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B073D4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陕南在古代属于汉中，三国演义中黄忠斩夏侯渊的定军山，就在陕南的汉中市。陕南背靠秦岭，还有一条大巴山，地形不好，经济难搞，长期落后。</w:t>
      </w:r>
    </w:p>
    <w:p w14:paraId="3FC617D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D8C9D0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在陕南人啃着安康蒸面等着国家扶贫时，陕北的土豪神木已经在搞全民免费医疗了，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 陕西省内发展差异如此之大，堪比珠三角欧洲粤西非洲的广东。</w:t>
      </w:r>
    </w:p>
    <w:p w14:paraId="0670987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2895EA4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能力压陕北后来居上的，是关中。</w:t>
      </w:r>
    </w:p>
    <w:p w14:paraId="1A4A09A7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5610D4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关中平原一向是陕西的文明代言人，当下省府内也多为关中人当权，关中的省会西安，更有政策制高点虹吸周边全省资源，搞了西安咸阳的“西咸一体化”，甚至，为了更加平衡陕西力量，陕西省府还将关中平原的韩城，设置成省直属县级市，更加充实关中地区的政策红利。</w:t>
      </w:r>
    </w:p>
    <w:p w14:paraId="174847AC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4AF25F42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为什么陕北神木的老县长张郭宝成，搞的全民医疗被省内紧急叫停，他本人也被赋闲冷落，一方面是社会舆论对全民医疗聚焦，另一方面，就是陕西复杂的内部斗争。</w:t>
      </w:r>
    </w:p>
    <w:p w14:paraId="4F3D55A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7F0B7FA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（从浙江到陕西地界上的西安王同志，对此肯定感同身受）</w:t>
      </w:r>
    </w:p>
    <w:p w14:paraId="772CBB9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 </w:t>
      </w:r>
    </w:p>
    <w:p w14:paraId="0A24E021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陕西的陕北，是因红色优势、经济优势而崛起的省内强藩，陕西省府在处理内部关系时，需要小心翼翼啊。</w:t>
      </w:r>
    </w:p>
    <w:p w14:paraId="43B710DA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10E643E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02891B1" w14:textId="77777777" w:rsidR="00D70391" w:rsidRDefault="000005AC">
      <w:pPr>
        <w:widowControl/>
        <w:pBdr>
          <w:top w:val="single" w:sz="6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/>
          <w:color w:val="333333"/>
          <w:sz w:val="25"/>
          <w:szCs w:val="25"/>
        </w:rPr>
        <w:pict w14:anchorId="2520AD9C">
          <v:rect id="_x0000_i1025" style="width:6in;height:1.5pt" o:hralign="center" o:hrstd="t" o:hrnoshade="t" o:hr="t" fillcolor="#333" stroked="f"/>
        </w:pict>
      </w:r>
    </w:p>
    <w:p w14:paraId="2F69EDB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DD285F1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069305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E703F84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341707C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二、内部竞争，零和博弈</w:t>
      </w:r>
    </w:p>
    <w:p w14:paraId="30853477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13A96F8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FBE647C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621D25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这一章，我们看下陕西三系之间的竞争关系，到底如何。</w:t>
      </w:r>
    </w:p>
    <w:p w14:paraId="5A8E80F5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7F629CC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首先，是事关三地经济发展的投资。</w:t>
      </w:r>
    </w:p>
    <w:p w14:paraId="29AE351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B36FC10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大家都知道，消费、投资、出口是三驾马车，而陕西作为西北欠发达省份，消费和出口的拉动力不高，自然而然，投资对陕西各地的经济拉动作用，是一枝独秀。</w:t>
      </w:r>
    </w:p>
    <w:p w14:paraId="2770A358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7371CE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陕西省在新世纪的 15 个年头里经济增长表现出典型的高投资驱动型，关中、陕南、陕北各地区经济也依托于投资不断增长，但由于一定时期一个地区内的投资总量是有限的，投资规模不可能无限扩大，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所以对于地区内的各个区域来说，一个区域的投资增加必然意味着另一区域的投资减少</w:t>
      </w: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，从而形成投资在各个区域内部分配的差异以及经济发展速度的差异。</w:t>
      </w:r>
    </w:p>
    <w:p w14:paraId="085D34D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AC020C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这个道理很简单，投资就是块不会变大的蛋糕，你分的多我分的就少，大家都懂。</w:t>
      </w:r>
    </w:p>
    <w:p w14:paraId="37B62685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1F0870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其次，是三地的产业布局。</w:t>
      </w:r>
    </w:p>
    <w:p w14:paraId="6378A85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6DE6C5E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lastRenderedPageBreak/>
        <w:t>关中前五产业：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制造业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建筑业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农林牧渔业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批发零售业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、金融业，产值合计占gdp的65.4%。</w:t>
      </w:r>
    </w:p>
    <w:p w14:paraId="3DF0216C" w14:textId="77777777" w:rsidR="00D70391" w:rsidRDefault="00D70391">
      <w:pPr>
        <w:pStyle w:val="a3"/>
        <w:widowControl/>
        <w:spacing w:beforeAutospacing="0" w:afterAutospacing="0"/>
        <w:ind w:left="720" w:right="720"/>
        <w:jc w:val="both"/>
      </w:pPr>
    </w:p>
    <w:p w14:paraId="403F0CD1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陕北前五产业：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采矿业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制造业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批发零售业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农林牧渔业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、电力燃气水的生产和供应业，产值合计占gdp的76.0%。</w:t>
      </w:r>
    </w:p>
    <w:p w14:paraId="4DDB8CEF" w14:textId="77777777" w:rsidR="00D70391" w:rsidRDefault="00D70391">
      <w:pPr>
        <w:pStyle w:val="a3"/>
        <w:widowControl/>
        <w:spacing w:beforeAutospacing="0" w:afterAutospacing="0"/>
        <w:ind w:left="720" w:right="720"/>
        <w:jc w:val="both"/>
      </w:pPr>
    </w:p>
    <w:p w14:paraId="7ABA92F3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陕南前五产业：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制造业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农林牧渔业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建筑业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、公共管理社会组织、</w:t>
      </w:r>
      <w:r>
        <w:rPr>
          <w:rStyle w:val="a4"/>
          <w:rFonts w:ascii="微软雅黑" w:eastAsia="微软雅黑" w:hAnsi="微软雅黑" w:cs="微软雅黑" w:hint="eastAsia"/>
          <w:color w:val="000000"/>
          <w:sz w:val="25"/>
          <w:szCs w:val="25"/>
        </w:rPr>
        <w:t>采矿业</w:t>
      </w:r>
      <w:r>
        <w:rPr>
          <w:rFonts w:ascii="微软雅黑" w:eastAsia="微软雅黑" w:hAnsi="微软雅黑" w:cs="微软雅黑" w:hint="eastAsia"/>
          <w:color w:val="000000"/>
          <w:sz w:val="25"/>
          <w:szCs w:val="25"/>
        </w:rPr>
        <w:t>，产值合计占gdp的70.2%。</w:t>
      </w:r>
    </w:p>
    <w:p w14:paraId="62A46438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7A5A091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我们可以看到，从三大区域占比较高的五大行业看，关中与陕北、陕北与陕南、关中与陕南</w:t>
      </w:r>
      <w:r>
        <w:rPr>
          <w:rStyle w:val="a4"/>
          <w:rFonts w:ascii="微软雅黑" w:eastAsia="微软雅黑" w:hAnsi="微软雅黑" w:cs="微软雅黑" w:hint="eastAsia"/>
          <w:color w:val="333333"/>
          <w:sz w:val="25"/>
          <w:szCs w:val="25"/>
        </w:rPr>
        <w:t>均有三个行业相同重叠。</w:t>
      </w:r>
    </w:p>
    <w:p w14:paraId="080DCDE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4A171C9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一言以蔽之，陕北、关中、陕南，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三地有比较严重的产业同质化现象。</w:t>
      </w:r>
    </w:p>
    <w:p w14:paraId="1096F57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A5316E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而三地产业同质化越严重，三地产业的竞争，就越激烈。</w:t>
      </w:r>
    </w:p>
    <w:p w14:paraId="30A2FC8E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7BF9C7D" w14:textId="77777777" w:rsidR="00D70391" w:rsidRDefault="00D30803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最后，是三地经济发展后的民生以及官员升迁。</w:t>
      </w:r>
    </w:p>
    <w:p w14:paraId="0CE35D80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986B52B" w14:textId="77777777" w:rsidR="00D70391" w:rsidRDefault="00D30803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这一点，大家都知道，毕竟，官员政绩很大程度上取决于地方gdp成绩，三地的干部们为经济发展争来争去，也算是为自己升迁争来争去，毕竟，官场上比较重要的位置，就是那些个，都是一个萝卜一个坑，陕西三地干部有的争了。</w:t>
      </w:r>
    </w:p>
    <w:p w14:paraId="0FE0F8E8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4B99E4B" w14:textId="77777777" w:rsidR="00D70391" w:rsidRDefault="00D30803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综上所诉，归结到一点，不管是从你多我就少的投资驱动，还是从产业同质化竞争，还是从官员的升迁竞争看，关中陕北陕南的内部竞争关系，可以用这个词概括——</w:t>
      </w:r>
    </w:p>
    <w:p w14:paraId="1FFA7E10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7C2E4FB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AD761BA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3CCEFAA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noProof/>
          <w:color w:val="333333"/>
          <w:sz w:val="25"/>
          <w:szCs w:val="25"/>
        </w:rPr>
        <w:drawing>
          <wp:inline distT="0" distB="0" distL="114300" distR="114300" wp14:anchorId="71B10D84" wp14:editId="3060649C">
            <wp:extent cx="2324100" cy="809625"/>
            <wp:effectExtent l="0" t="0" r="0" b="9525"/>
            <wp:docPr id="3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133775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4435028" w14:textId="77777777" w:rsidR="00D70391" w:rsidRDefault="00D70391">
      <w:pPr>
        <w:pStyle w:val="a3"/>
        <w:widowControl/>
        <w:spacing w:beforeAutospacing="0" w:afterAutospacing="0" w:line="345" w:lineRule="atLeast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566E168" w14:textId="77777777" w:rsidR="00D70391" w:rsidRDefault="000005AC">
      <w:pPr>
        <w:widowControl/>
        <w:pBdr>
          <w:top w:val="single" w:sz="6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/>
          <w:color w:val="333333"/>
          <w:sz w:val="25"/>
          <w:szCs w:val="25"/>
        </w:rPr>
        <w:pict w14:anchorId="7D007E9F">
          <v:rect id="_x0000_i1026" style="width:6in;height:1.5pt" o:hralign="center" o:hrstd="t" o:hrnoshade="t" o:hr="t" fillcolor="#333" stroked="f"/>
        </w:pict>
      </w:r>
    </w:p>
    <w:p w14:paraId="26E20236" w14:textId="77777777" w:rsidR="00D70391" w:rsidRDefault="00D70391">
      <w:pPr>
        <w:pStyle w:val="a3"/>
        <w:widowControl/>
        <w:shd w:val="clear" w:color="auto" w:fill="FFFFFF"/>
        <w:spacing w:before="330" w:beforeAutospacing="0" w:afterAutospacing="0" w:line="360" w:lineRule="atLeast"/>
        <w:jc w:val="both"/>
        <w:rPr>
          <w:rFonts w:ascii="Arial" w:hAnsi="Arial" w:cs="Arial"/>
          <w:color w:val="333333"/>
          <w:szCs w:val="24"/>
        </w:rPr>
      </w:pPr>
    </w:p>
    <w:p w14:paraId="477BAAA2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三、陕西老书记</w:t>
      </w:r>
    </w:p>
    <w:p w14:paraId="6E4DDA9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BC7FFF1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2B28AC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这一章节，就用今天圈文的内容吧。</w:t>
      </w:r>
    </w:p>
    <w:p w14:paraId="1683DAE7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B719022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当然，是删减后的内容。</w:t>
      </w:r>
    </w:p>
    <w:p w14:paraId="2EB34C6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F8611E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陕西那位老书记，曾长期深耕青海。</w:t>
      </w:r>
    </w:p>
    <w:p w14:paraId="4568F37A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6516A22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2000年，中央实施西部大开发，受次历史机遇的垂青，在那位任青海省长的三年里，青海省GDP由2000年的263.12亿元，增加至2003年的390.16亿元。</w:t>
      </w:r>
    </w:p>
    <w:p w14:paraId="5C6179E2" w14:textId="77777777" w:rsidR="00D70391" w:rsidRDefault="00D70391">
      <w:pPr>
        <w:pStyle w:val="a3"/>
        <w:widowControl/>
        <w:spacing w:beforeAutospacing="0" w:afterAutospacing="0"/>
        <w:ind w:left="720" w:right="720"/>
        <w:jc w:val="both"/>
      </w:pPr>
    </w:p>
    <w:p w14:paraId="228DC3A5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他上任之前，青海gdp增速都没超过10%，他上任后政绩显著，青海那三年成绩是11.7%、12.1%，11.9%，跑赢当时中国gdp增速，青海经济肉眼可见的大发异彩。</w:t>
      </w:r>
    </w:p>
    <w:p w14:paraId="3397640A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1E597F7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因亮眼的gdp成绩表，他受到了中央的瞩目和垂青，2003年，时年46岁的他由省长升为书记，成为当时中国最年轻的封疆大吏。</w:t>
      </w:r>
    </w:p>
    <w:p w14:paraId="7003D1BE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D925F42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  <w:shd w:val="clear" w:color="auto" w:fill="FFFFFF"/>
        </w:rPr>
        <w:t>在中国的省委书记中，1957年出生的青海省委书记，最年轻，比李xx还年轻两岁。</w:t>
      </w:r>
    </w:p>
    <w:p w14:paraId="535D3CE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AF6EA5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到了2007年，他已经在青海深耕了27年，也在省长省委书记上做了7年，别说他本人想换个地方谋求进步，就是中央也要考虑到青海过于“树大根深”的可能性了，因此，2007年的他，同志职务变动，去了陕西。</w:t>
      </w:r>
    </w:p>
    <w:p w14:paraId="2D883BA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E657D23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当时他可是最年轻的书记，然而，他没能去沿海富裕省份的政治高地，而是平调到穷兄弟的陕西，他的确有点泄气。</w:t>
      </w:r>
    </w:p>
    <w:p w14:paraId="767E912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092DB5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但中央的全国一盘棋的考虑，更加具有说服力：</w:t>
      </w:r>
    </w:p>
    <w:p w14:paraId="4CF624C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9ED9D5E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长期以来陕人治陕，外来空降者难以融入，而生在青海的他，父母都是陕西人，他长年一口陕西话，隔阂没有那么大。</w:t>
      </w:r>
    </w:p>
    <w:p w14:paraId="4BBAE608" w14:textId="77777777" w:rsidR="00D70391" w:rsidRDefault="00D70391">
      <w:pPr>
        <w:pStyle w:val="a3"/>
        <w:widowControl/>
        <w:spacing w:beforeAutospacing="0" w:afterAutospacing="0"/>
        <w:ind w:left="720" w:right="720"/>
        <w:jc w:val="both"/>
      </w:pPr>
    </w:p>
    <w:p w14:paraId="5C17944D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他在青海的成绩证明了他对西部大开发战略的理解和执行，而陕西和青海一样，是西部大开发的重点，他专业对口，工作拿手，他去沿海富裕省份，反而浪费了这一经验积累，是干部资源错配。</w:t>
      </w:r>
    </w:p>
    <w:p w14:paraId="0FA12E2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5757D3E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于是，他赴任陕西，当时他有个弟弟还在陕西任职市长，为避裙带之嫌，他弟弟因他的到来远调广西，当时传为佳话。</w:t>
      </w:r>
    </w:p>
    <w:p w14:paraId="775287E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43423E6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作为曾经的最年轻书记，他年富力强，进取心也强，想在陕西干出让中央满意的成绩，而中央认定的陕西发展重点，就是西部大开发划出的那条，</w:t>
      </w:r>
    </w:p>
    <w:p w14:paraId="4F5201F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821A77D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b/>
          <w:color w:val="DF402A"/>
          <w:sz w:val="25"/>
          <w:szCs w:val="25"/>
        </w:rPr>
        <w:t>发展以陕西西安为中心的关中经济带</w:t>
      </w:r>
    </w:p>
    <w:p w14:paraId="5E232293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4F25C2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是的，观众陕北陕南三地中，关中是国家指定的重点。</w:t>
      </w:r>
    </w:p>
    <w:p w14:paraId="60C5726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1C36C8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（西部大开发三大经济区，从北往南看，</w:t>
      </w: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陕西的关中经济带，四川重庆的成渝经济区，广西的北部湾经济区，西部大开发的三根大骨架。）</w:t>
      </w:r>
    </w:p>
    <w:p w14:paraId="11285CD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47DF14E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如上面岱岱的描述，陕西省资源是有限的，三地产业竞争是激烈的，因此，贵州老书记的他，要发展好关中经济带，就要让省府资源倾斜关中，势必要</w:t>
      </w: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lastRenderedPageBreak/>
        <w:t>将原本给陕北的资源给关中，这是一个零和博弈，因此，实力雄厚的陕北派，对此颇有微词。</w:t>
      </w:r>
    </w:p>
    <w:p w14:paraId="7E9F115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768B51C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让我们看下老书记的前任，是对待关中发展的态度。</w:t>
      </w:r>
    </w:p>
    <w:p w14:paraId="46F8B4BC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E3A67AA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关中地区的发展核心在西咸一体化，而西咸一体化的进程，很细节的体现出了他和前任李同志的不同。</w:t>
      </w:r>
    </w:p>
    <w:p w14:paraId="31A7B6A8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A1712F7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2002年，西咸一体化开始试水。</w:t>
      </w:r>
    </w:p>
    <w:p w14:paraId="323F4F98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2006年，两地电话并网。随后，西咸大道等路网建设，成就两地交通动脉畅通。</w:t>
      </w:r>
    </w:p>
    <w:p w14:paraId="41DD4718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（此为前任时代）</w:t>
      </w:r>
    </w:p>
    <w:p w14:paraId="60FD4B7E" w14:textId="77777777" w:rsidR="00D70391" w:rsidRDefault="00D70391">
      <w:pPr>
        <w:pStyle w:val="a3"/>
        <w:widowControl/>
        <w:spacing w:beforeAutospacing="0" w:afterAutospacing="0"/>
        <w:ind w:left="720" w:right="720"/>
        <w:jc w:val="both"/>
      </w:pPr>
    </w:p>
    <w:p w14:paraId="70461090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2009年6月25日，国务院批复颁布了《关中－天水经济区发展规划》，使地处亚欧大陆桥中心，处于承东启西、连接南北战略要地的西安，一跃成为与上海、北京并肩，由国家布局打造的国际化大都市。</w:t>
      </w:r>
    </w:p>
    <w:p w14:paraId="4AF664D0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2009年11月，省发改委主任向省人大常委会作了关于《关中-天水经济区发展规划》和西咸一体化有关情况的报告。</w:t>
      </w:r>
    </w:p>
    <w:p w14:paraId="69866D2E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从2010年开始，西咸新区建设将进入启动实施阶段。</w:t>
      </w:r>
    </w:p>
    <w:p w14:paraId="651773F2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（此为他主政的时代）</w:t>
      </w:r>
    </w:p>
    <w:p w14:paraId="4FC7FCE1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63D282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b/>
          <w:color w:val="333333"/>
          <w:sz w:val="25"/>
          <w:szCs w:val="25"/>
        </w:rPr>
        <w:t>我们看到：</w:t>
      </w:r>
    </w:p>
    <w:p w14:paraId="3339D63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CDB5CA9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前任时期，整整6年，西咸一体化没有任何动静。</w:t>
      </w:r>
    </w:p>
    <w:p w14:paraId="167E9C15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他的任内，仅仅3年，西咸新区正式落成。</w:t>
      </w:r>
    </w:p>
    <w:p w14:paraId="12369F8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5493E0D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b/>
          <w:color w:val="DF402A"/>
          <w:sz w:val="25"/>
          <w:szCs w:val="25"/>
        </w:rPr>
        <w:t>这是多么鲜明的对比啊！</w:t>
      </w:r>
    </w:p>
    <w:p w14:paraId="4825017A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EB684B4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不仅曾经6年毫无进度的西咸一体化进程，被他大大推进，而且，在他不顾阻力的推动下，关中地区高铁营运里程约580公里，甚至高达到全省总里程的68%，甚至在他陕西任期的最后时刻，还敲定推进了关中城市韩城的升级，再度助力关中区发展。</w:t>
      </w:r>
    </w:p>
    <w:p w14:paraId="4B0DCFF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BF144F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1EFEE68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2012年5月，关中的韩城市，被列为陕西省计划单列市。</w:t>
      </w:r>
    </w:p>
    <w:p w14:paraId="0C99DFA1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2012年10月，离开陕西。</w:t>
      </w:r>
    </w:p>
    <w:p w14:paraId="0624E0C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FD02276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是的，年富力强想做出成绩的他来到陕西后，被省内斗争耽误的关中，迎来了黄金发展时代，陕北关中陕南格局，有了很大的调整。</w:t>
      </w:r>
    </w:p>
    <w:p w14:paraId="7EC6DF7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E7870FD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noProof/>
          <w:color w:val="333333"/>
          <w:sz w:val="25"/>
          <w:szCs w:val="25"/>
        </w:rPr>
        <w:lastRenderedPageBreak/>
        <w:drawing>
          <wp:inline distT="0" distB="0" distL="114300" distR="114300" wp14:anchorId="1706A4AE" wp14:editId="74E8780E">
            <wp:extent cx="5905500" cy="3000375"/>
            <wp:effectExtent l="0" t="0" r="0" b="9525"/>
            <wp:docPr id="3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9364C3" w14:textId="77777777" w:rsidR="00D70391" w:rsidRDefault="00D30803">
      <w:pPr>
        <w:pStyle w:val="a3"/>
        <w:widowControl/>
        <w:spacing w:beforeAutospacing="0" w:afterAutospacing="0"/>
        <w:ind w:left="720" w:right="720"/>
        <w:jc w:val="both"/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以2008年金融危机为分水岭，金融危机之前，陕北地区增速持续领先、陕南最低，之后陕北地区增速持续低迷、陕南反超持续领跑。</w:t>
      </w:r>
    </w:p>
    <w:p w14:paraId="7A8D784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04C747E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01DD5E0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一心想干出成绩的赵同志，毫无前任那般佛系治陕，毫无前任那般谁也不得罪，而是集中全省资源倾斜给关中发展，在关中大干特干。</w:t>
      </w:r>
    </w:p>
    <w:p w14:paraId="03A2AC8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2C1425C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因此，曾经省内实力最雄厚、也是在他任内蛋糕被动最多的陕北系，看向的他眼神，是越来越不太友好了……</w:t>
      </w:r>
    </w:p>
    <w:p w14:paraId="1B1B874F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0A22AAE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不得不说，</w:t>
      </w:r>
      <w:r>
        <w:rPr>
          <w:rFonts w:ascii="微软雅黑" w:eastAsia="微软雅黑" w:hAnsi="微软雅黑" w:cs="微软雅黑" w:hint="eastAsia"/>
          <w:b/>
          <w:color w:val="DF402A"/>
          <w:sz w:val="25"/>
          <w:szCs w:val="25"/>
        </w:rPr>
        <w:t>年富力强，也是年轻气盛……</w:t>
      </w:r>
    </w:p>
    <w:p w14:paraId="6F034B8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C74DA7F" w14:textId="77777777" w:rsidR="00D70391" w:rsidRDefault="000005AC">
      <w:pPr>
        <w:widowControl/>
        <w:pBdr>
          <w:top w:val="single" w:sz="6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/>
          <w:color w:val="333333"/>
          <w:sz w:val="25"/>
          <w:szCs w:val="25"/>
        </w:rPr>
        <w:pict w14:anchorId="1552B0EB">
          <v:rect id="_x0000_i1027" style="width:6in;height:1.5pt" o:hralign="center" o:hrstd="t" o:hrnoshade="t" o:hr="t" fillcolor="#333" stroked="f"/>
        </w:pict>
      </w:r>
    </w:p>
    <w:p w14:paraId="59EF285B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6EC0C6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8A4304B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四、不想人亡政息，就要选好接班</w:t>
      </w:r>
    </w:p>
    <w:p w14:paraId="7DDD9086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7FE585F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390F95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前十年，前任佛系治陕，三系矛盾可控，后五年，他大干特干，三系格局发生重大变化，摩擦而至矛盾，矛盾而至博弈，他卸任前，最需要考虑的，就是既定的发展路线不会被利益受损方推翻。</w:t>
      </w:r>
    </w:p>
    <w:p w14:paraId="5BBB8894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4737227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Style w:val="a4"/>
          <w:rFonts w:ascii="微软雅黑" w:eastAsia="微软雅黑" w:hAnsi="微软雅黑" w:cs="微软雅黑" w:hint="eastAsia"/>
          <w:color w:val="FF4C00"/>
          <w:sz w:val="25"/>
          <w:szCs w:val="25"/>
        </w:rPr>
        <w:t>不想人亡政息，就要选好接班。</w:t>
      </w:r>
    </w:p>
    <w:p w14:paraId="1BEF1A9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EDBACDB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于是，那个人映入眼帘，成为了稳定局势的人选，成了他向中央力荐和中央考虑通过的人选。</w:t>
      </w:r>
    </w:p>
    <w:p w14:paraId="0C832886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1EB663CA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首先，那个人出自别省的政法系统，因此作风强势，手腕够硬，镇得住下面的人。</w:t>
      </w:r>
    </w:p>
    <w:p w14:paraId="561EFE5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7E0F63A1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其次，他有个”三圈领导“的戏称，即”球友圈、学友圈、老乡圈“，虽然不雅，但这也说明他有自己信得过用得上的班底。</w:t>
      </w:r>
    </w:p>
    <w:p w14:paraId="2F6E2182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F08422F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然后，他更亲关中，也一直坚持既定发展路线，直到后面的“强关中、优陕北、兴陕南”，陕西发展战略一脉相承。</w:t>
      </w:r>
    </w:p>
    <w:p w14:paraId="6ADFC343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2552D867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所以，虽然那个人始终缺乏令人信服的政绩和能力，而且口碑差到退休后落选全国代表，但是他却出人意料的升为封疆大吏。</w:t>
      </w:r>
    </w:p>
    <w:p w14:paraId="7644B305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494AB38" w14:textId="77777777" w:rsidR="00D70391" w:rsidRDefault="00D30803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color w:val="333333"/>
          <w:sz w:val="25"/>
          <w:szCs w:val="25"/>
        </w:rPr>
        <w:t>说到这里，吃瓜群众应该都知道那个人是谁了——</w:t>
      </w:r>
    </w:p>
    <w:p w14:paraId="16796C79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B430B5D" w14:textId="77777777" w:rsidR="00D70391" w:rsidRDefault="00D70391">
      <w:pPr>
        <w:pStyle w:val="a3"/>
        <w:widowControl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6617CB78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39E5AEE2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noProof/>
          <w:color w:val="333333"/>
          <w:sz w:val="25"/>
          <w:szCs w:val="25"/>
        </w:rPr>
        <w:drawing>
          <wp:inline distT="0" distB="0" distL="114300" distR="114300" wp14:anchorId="2059D65A" wp14:editId="31811044">
            <wp:extent cx="2124075" cy="266700"/>
            <wp:effectExtent l="0" t="0" r="9525" b="0"/>
            <wp:docPr id="36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72EA58" w14:textId="77777777" w:rsidR="00D70391" w:rsidRDefault="00D70391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</w:p>
    <w:p w14:paraId="42950E6E" w14:textId="77777777" w:rsidR="00D70391" w:rsidRDefault="00D30803">
      <w:pPr>
        <w:pStyle w:val="a3"/>
        <w:widowControl/>
        <w:spacing w:beforeAutospacing="0" w:afterAutospacing="0"/>
        <w:jc w:val="center"/>
        <w:rPr>
          <w:rFonts w:ascii="微软雅黑" w:eastAsia="微软雅黑" w:hAnsi="微软雅黑" w:cs="微软雅黑"/>
          <w:color w:val="333333"/>
          <w:sz w:val="25"/>
          <w:szCs w:val="25"/>
        </w:rPr>
      </w:pPr>
      <w:r>
        <w:rPr>
          <w:rFonts w:ascii="微软雅黑" w:eastAsia="微软雅黑" w:hAnsi="微软雅黑" w:cs="微软雅黑" w:hint="eastAsia"/>
          <w:noProof/>
          <w:color w:val="333333"/>
          <w:sz w:val="25"/>
          <w:szCs w:val="25"/>
        </w:rPr>
        <w:drawing>
          <wp:inline distT="0" distB="0" distL="114300" distR="114300" wp14:anchorId="3F59C4D0" wp14:editId="71E03DAB">
            <wp:extent cx="5095875" cy="3028950"/>
            <wp:effectExtent l="0" t="0" r="9525" b="0"/>
            <wp:docPr id="37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577158" w14:textId="77777777" w:rsidR="00D70391" w:rsidRDefault="00D70391"/>
    <w:sectPr w:rsidR="00D7039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91"/>
    <w:rsid w:val="000005AC"/>
    <w:rsid w:val="00D30803"/>
    <w:rsid w:val="00D70391"/>
    <w:rsid w:val="093F0E08"/>
    <w:rsid w:val="12090584"/>
    <w:rsid w:val="1D355E4E"/>
    <w:rsid w:val="1F095E01"/>
    <w:rsid w:val="22504003"/>
    <w:rsid w:val="2DD649E2"/>
    <w:rsid w:val="30707270"/>
    <w:rsid w:val="4C3D7451"/>
    <w:rsid w:val="77580F13"/>
    <w:rsid w:val="7BAB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3D97"/>
  <w15:docId w15:val="{2F8D9911-D420-4621-BAC8-36642833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程斌</cp:lastModifiedBy>
  <cp:revision>2</cp:revision>
  <dcterms:created xsi:type="dcterms:W3CDTF">2020-04-23T04:34:00Z</dcterms:created>
  <dcterms:modified xsi:type="dcterms:W3CDTF">2020-04-23T04:34:00Z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