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bookmarkStart w:id="0" w:name="_GoBack"/>
      <w:r>
        <w:rPr>
          <w:rFonts w:hint="eastAsia"/>
          <w:lang w:val="en-US" w:eastAsia="zh-CN"/>
        </w:rPr>
        <w:t>全面深化经济体制改革 加快形成新的经济发展方式</w:t>
      </w:r>
    </w:p>
    <w:bookmarkEnd w:id="0"/>
    <w:p>
      <w:pPr>
        <w:rPr>
          <w:rFonts w:hint="eastAsia"/>
        </w:rPr>
      </w:pPr>
      <w:r>
        <w:rPr>
          <w:rFonts w:hint="eastAsia"/>
        </w:rPr>
        <w:t>党的十八大报告指出,在当代中国，坚持发展是硬道理的本质要求就是坚持科学发展。以科</w:t>
      </w:r>
    </w:p>
    <w:p>
      <w:r>
        <w:rPr>
          <w:rFonts w:hint="eastAsia"/>
        </w:rPr>
        <w:t>学发展为主题，以加快转变经济发展方式为主线，是关系我国发展全局的战略抉择。要加快形成新的经济发展方式，就必须全面深化经济体制改革。只有这样，才能不断增强长期发展后劲，促进经济持续健康发展。</w:t>
      </w:r>
    </w:p>
    <w:p>
      <w:pPr>
        <w:rPr>
          <w:rFonts w:hint="eastAsia"/>
        </w:rPr>
      </w:pPr>
      <w:r>
        <w:rPr>
          <w:rFonts w:hint="eastAsia"/>
        </w:rPr>
        <w:t>一、深刻认识国内外经济环境新变化</w:t>
      </w:r>
    </w:p>
    <w:p>
      <w:pPr>
        <w:rPr>
          <w:rFonts w:hint="eastAsia"/>
        </w:rPr>
      </w:pPr>
      <w:r>
        <w:rPr>
          <w:rFonts w:hint="eastAsia"/>
        </w:rPr>
        <w:t>经济发展方式与经济发展环境有密切联系，特定的发展环境必须用相应的发展方式与之相对应，发展环境发生变化，发展方式也必须与时俱进。党的十七大报告明确提出要加快转变经济发展方式。国际金融危机发生以来，我国的发展环境发生重大变化，对发展方式转变形成了倒逼机制。党的十八大报告明确要求，要准确判断重要战略机遇期内涵和条件的变化，全面深化经济体制改革，加快形成新的经济发展方式。</w:t>
      </w:r>
    </w:p>
    <w:p>
      <w:pPr>
        <w:rPr>
          <w:rFonts w:hint="eastAsia"/>
        </w:rPr>
      </w:pPr>
      <w:r>
        <w:rPr>
          <w:rFonts w:hint="eastAsia"/>
        </w:rPr>
        <w:t>（一）国际经济政治格局面临一系列深刻调整</w:t>
      </w:r>
    </w:p>
    <w:p>
      <w:pPr>
        <w:rPr>
          <w:rFonts w:hint="eastAsia"/>
        </w:rPr>
      </w:pPr>
      <w:r>
        <w:rPr>
          <w:rFonts w:hint="eastAsia"/>
        </w:rPr>
        <w:t>这次国际金融危机，使我国所处的国际经济和政治环境发生深刻变化。危机前，中国抓住了全球化深入发展的历史机遇，充分利用劳动力成本等比较优势，实施沿海外向型发展战略，迅速成为世界重要的制造中心，经济快速增长，总量跃居世界第二，综合国力大幅提升，取得了举世瞩目的发展成就。但国际金融危机的发生，使世界经济政治格局受到巨大冲击，出现了以总需求增长放缓和全球经济结构深度调整为主要特征的新变化，战略机遇期的挑战因素明显增加。</w:t>
      </w:r>
    </w:p>
    <w:p>
      <w:pPr>
        <w:rPr>
          <w:rFonts w:hint="eastAsia"/>
        </w:rPr>
      </w:pPr>
      <w:r>
        <w:rPr>
          <w:rFonts w:hint="eastAsia"/>
        </w:rPr>
        <w:t>一是全球经济进入低速增长期。国际金融危机爆发后，世界经济严重衰退，去杠杆化进程十分漫长，主要发达国家失业率居高不下，私人消费疲软不振，企业投资意愿下降，经济缺乏新的增长点。美国经济复苏缓慢，欧债危机持续发酵，大规模刺激政策使一些国家政府债台高筑，新的金融风险隐患不容小觑，世界经济复苏进程复杂多变，短期内难以重现强劲增长。</w:t>
      </w:r>
    </w:p>
    <w:p>
      <w:pPr>
        <w:rPr>
          <w:rFonts w:hint="eastAsia"/>
        </w:rPr>
      </w:pPr>
      <w:r>
        <w:rPr>
          <w:rFonts w:hint="eastAsia"/>
        </w:rPr>
        <w:t>二是世界经济结构深刻调整。发达国家被迫改变负债和过度消费的模式，试图通过扩大投资和出口拉动经济增长；新兴市场国家开始更多转向通过扩大内需拉动经济，但短期内还难以成为拉动全球经济增长的主导力量；资源输出国试图调整单纯依赖资源出口的发展模式，谋求依托资源优势延伸产业链，但实现产业多元化任重道远。全球原有需求动力正在减弱，新的需求市场还未形成，贸易保护主义抬头，我国外部需求增长受到严重制约。</w:t>
      </w:r>
    </w:p>
    <w:p>
      <w:pPr>
        <w:rPr>
          <w:rFonts w:hint="eastAsia"/>
        </w:rPr>
      </w:pPr>
      <w:r>
        <w:rPr>
          <w:rFonts w:hint="eastAsia"/>
        </w:rPr>
        <w:t>三是科技创新和产业升级孕育新突破。国际金融危机加速催生新的科技革命，围绕新能源、气候变化、生命科学、空间和海洋开发的技术创新更加密集。全球范围内绿色经济、低碳技术等新兴产业正在蓬勃兴起。主要发达国家纷纷加快发展新兴产业，加速数字技术和制造业的结合，推进“再工业化”，力图抢占未来科技和产业发展制高点。发展中国家也加大科技投入，加速发展具有比较优势的产业和技术，谋求实现跨越式发展。可以预见，未来国际产业和技术竞争将日趋激烈。</w:t>
      </w:r>
    </w:p>
    <w:p>
      <w:pPr>
        <w:rPr>
          <w:rFonts w:hint="eastAsia"/>
        </w:rPr>
      </w:pPr>
      <w:r>
        <w:rPr>
          <w:rFonts w:hint="eastAsia"/>
        </w:rPr>
        <w:t>四是国际政治领域竞争博弈更加复杂。当前，国际社会围绕全球治理、能源资源、气候变化等斗争日益激烈。发展中国家的政治和经济利益走势分化，各国的经济利益与政治利益相互交织，政治交锋和经济合作的形势更加复杂。发达国家抑制我国和平发展的战略意图更加明显，一些发展中国家对我国发展壮大亦有复杂心态，我国周边环境日趋复杂。总之，我国发展面临的国际政治压力有所加大。</w:t>
      </w:r>
    </w:p>
    <w:p>
      <w:pPr>
        <w:rPr>
          <w:rFonts w:hint="eastAsia"/>
        </w:rPr>
      </w:pPr>
      <w:r>
        <w:rPr>
          <w:rFonts w:hint="eastAsia"/>
        </w:rPr>
        <w:t>（二）国内经济发展出现了一些阶段性新特征</w:t>
      </w:r>
    </w:p>
    <w:p>
      <w:pPr>
        <w:rPr>
          <w:rFonts w:hint="eastAsia"/>
        </w:rPr>
      </w:pPr>
      <w:r>
        <w:rPr>
          <w:rFonts w:hint="eastAsia"/>
        </w:rPr>
        <w:t>这次国际金融危机的冲击，也使我们对国内环境的变化有了更加深刻的认识。我国人口多、底子薄的基本国情没有变，目前仍处于并将长期处于社会主义初级阶段。但经过30多年的快速发展，我国国内经济发展环境和条件发生显著变化，发展的阶段性特征更加鲜明。</w:t>
      </w:r>
    </w:p>
    <w:p>
      <w:pPr>
        <w:rPr>
          <w:rFonts w:hint="eastAsia"/>
        </w:rPr>
      </w:pPr>
      <w:r>
        <w:rPr>
          <w:rFonts w:hint="eastAsia"/>
        </w:rPr>
        <w:t>一是广大人民群众物质文化需求正在稳步升级。随着生活水平不断提升，我国城乡居民个体利益诉求明显分化，需求正向全面化、高级化、个性化和多样化方向发展。在物质需求继续提高的同时，对文化、环境的需求明显增加，特别是对洁净的水、清新空气等生态产品需求更为迫切；在对一般商品需求增加的同时，对公共产品、社会服务的需求大幅上升；在满足消费数量的同时，对消费质量和服务提出了更高要求。</w:t>
      </w:r>
    </w:p>
    <w:p>
      <w:pPr>
        <w:rPr>
          <w:rFonts w:hint="eastAsia"/>
        </w:rPr>
      </w:pPr>
      <w:r>
        <w:rPr>
          <w:rFonts w:hint="eastAsia"/>
        </w:rPr>
        <w:t>二是生产要素优势变化日趋明显。随着工业化迅速推进，支撑我国经济30多年快速发展的劳动力、土地、矿产资源等传统要素供求关系发生变化，要素价格持续上升，原有竞争优势开始减弱。近年来，土地、矿产等资源供给日趋紧张，部分重要资源人均占有量出现大幅下降。同时，我国人口老龄化发展趋势超出预期，劳动力成本上涨较快，部分地区出现“招工难”、“用工荒”，“人口红利”减弱，廉价劳动力优势正逐渐下降。</w:t>
      </w:r>
    </w:p>
    <w:p>
      <w:pPr>
        <w:rPr>
          <w:rFonts w:hint="eastAsia"/>
        </w:rPr>
      </w:pPr>
      <w:r>
        <w:rPr>
          <w:rFonts w:hint="eastAsia"/>
        </w:rPr>
        <w:t>三是生态环境约束更加强化。目前，我国生态环境总体恶化趋势没有得到根本扭转，一些地方生态环境承载能力已近极限，水、大气、土壤等污染严重，固体废料、汽车尾气、重金属等污染持续增加。环境突发事件增多，水污染、食品安全问题严重危害人民群众身体健康。同时，我国温室气体排放总量大、增速快，化石能源排放的二氧化碳已位居世界第一，生态环境的硬性约束越来越大。</w:t>
      </w:r>
    </w:p>
    <w:p>
      <w:pPr>
        <w:rPr>
          <w:rFonts w:hint="eastAsia"/>
        </w:rPr>
      </w:pPr>
      <w:r>
        <w:rPr>
          <w:rFonts w:hint="eastAsia"/>
        </w:rPr>
        <w:t>四是制造业产能过剩问题日益突出。我国制造业发展方式仍比较粗放，钢铁、水泥、平板玻璃等行业快速扩张，生产能力已大量过剩。风电设备、锂电池、太阳能光伏发电用多晶硅等部分新兴行业重复建设和恶性竞争也比较严重。制造业产能过剩和重复建设加剧了资源供应紧张，将对结构优化升级形成较强的制约。</w:t>
      </w:r>
    </w:p>
    <w:p>
      <w:pPr>
        <w:rPr>
          <w:rFonts w:hint="eastAsia"/>
        </w:rPr>
      </w:pPr>
      <w:r>
        <w:rPr>
          <w:rFonts w:hint="eastAsia"/>
        </w:rPr>
        <w:t>国际金融危机对我国经济产生的影响表明，这场危机的冲击表面上是对经济增长速度的冲击，但实质上是对经济发展方式的冲击，我国原有的经济发展方式已不适应变化了的发展环境，必须加快经济结构调整步伐，加快创新经济发展方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C0010D"/>
    <w:rsid w:val="58C00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2018-01-26T15:36:00Z</dcterms:created>
  <dc:creator>岱岱</dc:creator>
  <cp:lastModifiedBy>岱岱</cp:lastModifiedBy>
  <dcterms:modified xsi:type="dcterms:W3CDTF">2018-01-26T15:37:45Z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