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开局首季问大势</w:t>
      </w:r>
    </w:p>
    <w:p>
      <w:pPr>
        <w:pStyle w:val="2"/>
        <w:jc w:val="center"/>
        <w:rPr>
          <w:rFonts w:hint="eastAsia" w:asciiTheme="minorEastAsia" w:hAnsiTheme="minorEastAsia" w:eastAsiaTheme="minorEastAsia" w:cstheme="minorEastAsia"/>
          <w:b w:val="0"/>
          <w:i w:val="0"/>
          <w:caps w:val="0"/>
          <w:color w:val="222222"/>
          <w:spacing w:val="0"/>
          <w:sz w:val="24"/>
          <w:szCs w:val="24"/>
          <w:bdr w:val="none" w:color="auto" w:sz="0" w:space="0"/>
        </w:rPr>
      </w:pPr>
      <w:r>
        <w:rPr>
          <w:rFonts w:hint="eastAsia" w:asciiTheme="minorEastAsia" w:hAnsiTheme="minorEastAsia" w:eastAsiaTheme="minorEastAsia" w:cstheme="minorEastAsia"/>
          <w:sz w:val="24"/>
          <w:szCs w:val="24"/>
        </w:rPr>
        <w:t>权威人士谈当前中国经济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今年是全面建成小康社会决胜阶段和“十三五”的开局之年，也是</w:t>
      </w:r>
      <w:bookmarkStart w:id="0" w:name="_GoBack"/>
      <w:bookmarkEnd w:id="0"/>
      <w:r>
        <w:rPr>
          <w:rFonts w:hint="eastAsia" w:asciiTheme="minorEastAsia" w:hAnsiTheme="minorEastAsia" w:eastAsiaTheme="minorEastAsia" w:cstheme="minorEastAsia"/>
          <w:b w:val="0"/>
          <w:i w:val="0"/>
          <w:caps w:val="0"/>
          <w:color w:val="222222"/>
          <w:spacing w:val="0"/>
          <w:sz w:val="24"/>
          <w:szCs w:val="24"/>
          <w:bdr w:val="none" w:color="auto" w:sz="0" w:space="0"/>
        </w:rPr>
        <w:t>推进供给侧结构性改革的攻坚之年。一季度，面对错综复杂的国内外形势，我国实现了经济发展、结构优化、民生改善的较好开局，同时也面临一系列深层次矛盾和问题。对于调整中的中国经济怎么看、怎么干？本报记者近日再次独家采访了权威人士，为中国经济问诊把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Style w:val="6"/>
          <w:rFonts w:hint="eastAsia" w:asciiTheme="minorEastAsia" w:hAnsiTheme="minorEastAsia" w:eastAsiaTheme="minorEastAsia" w:cstheme="minorEastAsia"/>
          <w:i w:val="0"/>
          <w:caps w:val="0"/>
          <w:color w:val="222222"/>
          <w:spacing w:val="0"/>
          <w:sz w:val="24"/>
          <w:szCs w:val="24"/>
          <w:bdr w:val="none" w:color="auto" w:sz="0" w:space="0"/>
        </w:rPr>
        <w:t>　　一、经济形势怎么看？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■经济运行的总体态势符合预期，有些亮点还好于预期。但经济运行的固有矛盾没缓解，一些新问题也超出预期。很难用“开门红”“小阳春”等简单的概念加以描述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■综合判断，我国经济运行不可能是U型，更不可能是V型，而是L型的走势。这个L型是一个阶段，不是一两年能过去的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■“退一步”为了“进两步”。我国经济潜力足、韧性强、回旋余地大，即使不刺激，速度也跌不到哪里去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■对一些经济指标回升，不要喜形于色；对一些经济指标下行，也别惊慌失措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今年一季度，我国GDP同比增长6.7%，仍运行在合理区间，好于市场预期。同时，其他一些经济指标也明显出现暖色。有人认为，中国经济实现了“开门红”，有人认为是进入了“小阳春”，更有乐观者认为中国经济已触底，将呈现U型反转。这是不是说明经济发展大趋势发生了变化？对于中国经济短期和中长期的走向，您的判断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总的看，今年开局的经济形势平稳。经济运行的总体态势符合预期，有些亮点还好于预期。但是，经济运行的固有矛盾没缓解，一些新问题也超出预期。因此，很难用“开门红”“小阳春”等简单的概念加以描述。到底怎么看？还是要坚持两点论，还是要结合发展阶段和国际背景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从一季度形势看，我们希望稳的方面，稳住了，有些甚至还出现意想不到的回升。一季度GDP增长6.7%，就业形势总体稳定，居民收入平稳增长。经济金融风险总体可控，社会大局稳定。部分工业品价格有所回升，工业企业效益由降转升；固定资产投资加快，新开工项目大幅增长；房地产市场供销两旺，去库存明显加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我们希望进的方面，也有了新进展。服务业比重继续提升，新模式、新业态竞相涌现，一些高附加值、高技术含量的产品快速增长，居民消费不断升级，“五一”小长假国内旅游火爆，长三角、珠三角等主动适应新常态、注重需求分析、追求创新和质量效益的地区，经济增长的稳定性加强。尤其是各地区各部门对供给侧结构性改革重要性的认识不断提高，按照中央的要求主动开展工作，成效正在逐步显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然而，不可否认，我们面临的固有矛盾还没根本解决，一些新的问题也有所暴露。“稳”的基础仍然主要依靠“老办法”，即投资拉动，部分地区财政收支平衡压力较大，经济风险发生概率上升。特别是民营企业投资大幅下降，房地产泡沫、过剩产能、不良贷款、地方债务、股市、汇市、债市、非法集资等风险点增多。一些市场化程度较低、产业低端、结构单一的地区，经济下行压力还在加大，就业问题凸显，社会矛盾有所加剧。因此，在面临的主要矛盾是结构性而不是周期性的情况下，“进”才是“稳”的根基。“进”，就是解决经济运行中的供给侧、结构性、体制性问题，这需要时间，目前还处在起步期，新动力还挑不起大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综合判断，我国经济运行不可能是U型，更不可能是V型，而是L型的走势。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我要强调的是，这个L型是一个阶段，不是一两年能过去的。今后几年，总需求低迷和产能过剩并存的格局难以出现根本改变，经济增长不可能像以前那样，一旦回升就会持续上行并接连实现几年高增长。“退一步”为了“进两步”。我们对中国的发展前景充满信心，我国经济潜力足、韧性强、回旋余地大，即使不刺激，速度也跌不到哪里去。对此，一定要内化于心、外化于行。对一些经济指标回升，不要喜形于色；对一些经济指标下行，也别惊慌失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■分化是经济发展的必然。有的资源开始寻找新去处，这就产生了创新；有的比较迟钝，还停留在原处等着熬着，指望着什么时候“风水轮流到我家”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■在新常态下，我们最需要优化资源配置，培育新动力、形成新结构，这意味着分化越快越好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■无论是地区、行业还是企业，总有一部分在“二八定律”的分化中得到“八”的好处，脱颖而出，前景光明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在经济回暖的同时，我们也注意到，当前经济运行分化趋势愈益明显，东部沿海地区经济企稳回升势头强劲，但东北和中西部地区一些资源型省份的经济依然比较困难，有外电称为“两个世界”。这种走势分化传递出什么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权威人士：分化是经济发展的必然。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在市场经济条件下，资源往往向高收益领域集中，出现产业同构化趋势，一段时间后，就会形成产能过剩，产生过度竞争，超额利润消失。此时，有的资源开始寻找新去处，这就产生了创新；有的比较迟钝，还停留在原处等着熬着，指望着什么时候“风水轮流到我家”。这两种情况形成的分化趋势，是规律使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在新常态下，我们最需要优化资源配置，培育新动力、形成新结构，这意味着分化越快越好。无论是地区、行业还是企业，总有一部分在“二八定律”的分化中得到“八”的好处，脱颖而出，前景光明。还有一部分，尝到苦头，但也汲取了教训，知道下一步该怎么办了。我看也不是什么坏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改革开放以来，我国经济开始加速分化，在此过程中，涌现出一批有活力的地区、有竞争力的行业企业、叫得响的知名品牌。国际金融危机后，世界经济分化加快，我国进入新常态，国内的经济分化进一步加剧。去年，中央在分析一季度经济形势时提出，凡是主动适应新常态、重视创新和质量效益的，发展态势都比较好；反之，压力都比较大。今年这个趋势还在延续，甚至在加剧，确实是“几家欢乐几家愁”。在可预见的未来，在经济分化中，我国将不断冒出更有活力的地区、更具国际竞争力的行业和企业，但有些地区、行业和企业日子也会越来越难熬。与其苦熬，不如苦干。现在这些地区、行业和企业的干部群众正在抛弃幻想，自立自强，主动促改革抓创新，力争迎头赶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Style w:val="6"/>
          <w:rFonts w:hint="eastAsia" w:asciiTheme="minorEastAsia" w:hAnsiTheme="minorEastAsia" w:eastAsiaTheme="minorEastAsia" w:cstheme="minorEastAsia"/>
          <w:i w:val="0"/>
          <w:caps w:val="0"/>
          <w:color w:val="222222"/>
          <w:spacing w:val="0"/>
          <w:sz w:val="24"/>
          <w:szCs w:val="24"/>
          <w:bdr w:val="none" w:color="auto" w:sz="0" w:space="0"/>
        </w:rPr>
        <w:t>　　二、宏观调控怎么干？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■促进宏观经济健康发展，供给侧和需求侧的招数都要用，但在不同阶段，侧重点和着力度是不一样的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■当前及今后一个时期，供给侧是主要矛盾，供给侧结构性改革必须加强、必须作为主攻方向。需求侧起着为解决主要矛盾营造环境的作用，投资扩张只能适度，不能过度，决不可越俎代庖、主次不分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问：从一季度情况看，固定资产投资的回升，对于经济企稳发挥了关键引领作用。有一种观点认为，短期刺激仍然好用、管用、还要继续用。对此您怎么看？做好经济工作的总基调、总思路如何把握？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权威人士：这是大家议论比较多的一个问题，也是国际上高度关注的问题。能不能把握好这个问题，既影响眼前，又涉及长远。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促进宏观经济健康发展，供给侧和需求侧的招数都要用，但在不同阶段，侧重点和着力度是不一样的。当前及今后一个时期，最重要的是正确理解中央提出的“在适度扩大总需求的同时，着力加强供给侧结构性改革”这句话，也就是说，供给侧是主要矛盾，供给侧结构性改革必须加强、必须作为主攻方向。需求侧起着为解决主要矛盾营造环境的作用，投资扩张只能适度，不能过度，决不可越俎代庖、主次不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做好经济工作，必须按照中央经济工作会议的决策部署，认真贯彻党的十八届五中全会精神，牢固树立和贯彻落实创新、协调、绿色、开放、共享的发展理念，坚持稳中求进工作总基调，坚持实行“宏观政策要稳，产业政策要准，微观政策要活，改革政策要实，社会政策要托底”的总体思路。当前，落实好以上新理念、总基调、大思路，宏观政策要突出三个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一是适度扩大总需求，坚持实行积极的财政政策和稳健的货币政策，注重把握重点、节奏、力度。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二是坚定不移以推进供给侧结构性改革为主线，着眼于矫正供需结构错配和要素配置扭曲，全面落实“去产能、去库存、去杠杆、降成本、补短板”五大重点任务。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三是注重引导良好发展预期，增强各方面对经济发展的信心。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在工作中要做到“两个确保”：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一是确保中央已定的政策不走样、不变形。要全面、准确、不折不扣地贯彻中央经济工作会议精神，稳健的货币政策就要真正稳健，积极的财政政策就要真正积极，供给侧结构性改革的主线就要更加突出。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二是确保中央的政策落地生根。中央多次强调，一分部署、九分落实。要发扬钉钉子精神，把今年的经济政策真正落地。适度扩大总需求和推进供给侧结构性改革已得到各方广泛认可，只有扎实向前迈进，才能解决制约经济社会发展的难点问题，使经济形势不断朝着好的方向转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■树不能长到天上，高杠杆必然带来高风险，控制不好就会引发系统性金融危机，导致经济负增长，甚至让老百姓储蓄泡汤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■不能也没必要用加杠杆的办法硬推经济增长。最危险的，是不切实际地追求“两全其美”，盼着甘蔗两头甜，不敢果断做抉择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■我们明确了股市、汇市、楼市的政策取向，即回归到各自的功能定位，尊重各自的发展规律，不能简单作为保增长的手段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■保持战略定力，多做标本兼治、重在治本的事情，避免用“大水漫灌”的扩张办法给经济打强心针，造成短期兴奋过后经济越来越糟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■要把控好“度”，既不过头，也防不及。即使方向正确、政策对路，一旦用力过猛，不但达不到预期目的，还会酿成风险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问：一季度的成绩单显示，一些问题正在得到化解，另一些问题又露出苗头；经济工作面临“两难”“多难”和“一果多因”“一因多果”的复杂性。那么，宏观调控的着力点究竟应该放在哪里？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俗话讲，“家家有本难念的经”。不同国家有不同的困难，不同时期也有不同的困难，这很正常。问题在于如何准确判断困难的性质，采取正确措施加以解决。改革开放以来，我们秉承“只要精神不滑坡、办法总比困难多”的理念，坦然正视困难、积极克服困难，勇于闯关夺隘、爬坡过坎，一点一点攻坚破冰，一年一年发展壮大，一步一步走了过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当前，确实存在一些“两难”或“多难”的问题。最突出的表现是，一方面经济面临下行压力，另一方面实体经济高杠杆，如果急于克服下行压力，杠杆率就会进一步提高，怎么办？那就要具体分析问题的性质，看看哪个问题更是要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我国劳动力总量逐年减少，产业结构在优化调整，即使经济出现较大幅度下行，社会就业也能保持总体稳定，何况我国经济也下行不到哪里去！所以中央一直强调不以增速论英雄。但是，杠杆问题就不一样了。树不能长到天上，高杠杆必然带来高风险，控制不好就会引发系统性金融危机，导致经济负增长，甚至让老百姓储蓄泡汤，那就要命了。这么一比较，就知道工作的着力点应该放在哪儿，就知道不能也没必要用加杠杆的办法硬推经济增长，“两难”也就成了“一难”。最危险的，是不切实际地追求“两全其美”，盼着甘蔗两头甜，不敢果断做抉择。比如，一些国家曾长期实施刺激政策，积累了很大泡沫，结果在政策选择上，要么维持银根宽松任由物价飞涨，要么收紧银根使泡沫破裂，那才是真正的“两难”，左右不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按照这个思路，我们就明确了股市、汇市、楼市的政策取向，即回归到各自的功能定位，尊重各自的发展规律，不能简单作为保增长的手段。股市要立足于恢复市场融资功能、充分保护投资者权益，充分发挥市场机制的调节作用，加强发行、退市、交易等基础性制度建设，切实加强市场监管，提高信息披露质量，严厉打击内幕交易、股价操纵等行为。汇市要立足于提高货币政策自主性、发挥国际收支自动调节机制，在保持汇率基本稳定的同时，逐步形成以市场供求为基础、双向浮动、有弹性的汇率运行机制。房子是给人住的，这个定位不能偏离，要通过人的城镇化“去库存”，而不应通过加杠杆“去库存”，逐步完善中央管宏观、地方为主体的差别化调控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找到了着力点，在操作上还要把握好两点：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一是避免短期化行为。全球经济要从国际金融危机中走出来，需要经历一个较长过程。我国经济进入新常态，结构调整是一个绕不过去的坎，是一场绵绵用力、久久为功的持久战。在这样的形势下，必须保持战略定力，要树立信心，坚定战胜困难的决心，保持滴水穿石的耐心，多做标本兼治、重在治本的事情，避免用“大水漫灌”的扩张办法给经济打强心针，造成短期兴奋过后经济越来越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二是避免不适度。无论是需求政策还是供给政策，无论是财政政策、货币政策还是结构政策，无论是发展政策、改革政策还是社会政策，都要把控好“度”，既不过头，也防不及。即使方向正确、政策对路，一旦用力过猛，不但达不到预期目的，还会酿成风险。比如，恢复房地产市场正常运行，去掉一些不合时宜的行政手段是必要的，但假如搞大力度刺激，必然制造泡沫，这个教训必须汲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Style w:val="6"/>
          <w:rFonts w:hint="eastAsia" w:asciiTheme="minorEastAsia" w:hAnsiTheme="minorEastAsia" w:eastAsiaTheme="minorEastAsia" w:cstheme="minorEastAsia"/>
          <w:i w:val="0"/>
          <w:caps w:val="0"/>
          <w:color w:val="222222"/>
          <w:spacing w:val="0"/>
          <w:sz w:val="24"/>
          <w:szCs w:val="24"/>
          <w:bdr w:val="none" w:color="auto" w:sz="0" w:space="0"/>
        </w:rPr>
        <w:t>　　三、供给侧结构性改革怎么推？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■推进供给侧结构性改革是当前和今后一个时期我国经济工作的主线，往远处看，也是我们跨越中等收入陷阱的“生命线”，是一场输不起的战争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■目前，一些方案已基本成型。接下来中央还要专题研究，并尽快推动贯彻落实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■“五大任务”是一个系统设计，每项任务都很吃重。从具体操作看，饭要一口一口吃，路要一步一步走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问：对于供给侧结构性改革，国际社会高度评价，国内社会普遍关注。这项改革是否已形成一揽子成熟的工作方案？从一季度经济运行情况看，下一步推进供给侧结构性改革的重点和难点是什么？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中央提出，推进供给侧结构性改革是当前和今后一个时期我国经济工作的主线，往远处看，也是我们跨越中等收入陷阱的“生命线”，是一场输不起的战争。从全球看，越来越多的国家认识到，结构性改革才是走出眼前困境的根本之策，但这是需要付出代价的。西方国家多党执政的痼疾，没几个政治家敢于真正付诸行动，结果是“心想”而“事不成”。我们有制度优势，一定要形成共识、狠下决心，马不停蹄向前走，千方百计抓落实，扎实作为见成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去年以来，中央对供给侧结构性改革从理论思考到具体实践，都作了全面深刻阐述，从顶层设计、政策措施直至重点任务，都进行了全链条部署。在今年1月份召开的中央财经领导小组第十二次会议上，专题研究了供给侧结构性改革思路，提出了“五个搞清楚”，即搞清楚现状是什么，搞清楚方向和目的是什么，搞清楚到底要干什么，搞清楚谁来干，搞清楚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按照这样的要求，中央各部门紧锣密鼓，认真细致开展调查研究，制定具体工作方案。目前，一些方案已基本成型，针对性较突出、政策措施较明确，可操作性也较强。接下来中央还要专题研究，并尽快推动贯彻落实。同时，各地也主动积极开展工作，广东、重庆、江苏、浙江、山西等陆续发布了本省的供给侧结构性改革方案。不少企业已迈出实质性步伐，主动抑制盲目扩张冲动，收缩战线、突出主业，有的已从“减量提质”转为“量质双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供给侧结构性改革的五大任务是一个系统设计，每项任务都很吃重，各项任务之间有关联互补作用，都要统筹兼顾，动态优化，积极推进。从具体操作看，饭要一口一口吃，路要一步一步走，各阶段也要有不同的着力点。年初以来，一些政策已陆续出台，比如，降成本的措施不断充实，补短板的力度不断加大。下一段，化解过剩产能、处置“僵尸企业”等措施也会向纵深推进。这项工作的“减法”色彩较浓，不可避免涉及人和钱，即就业和债务问题，难度和要求都比较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■我们的目的是为了更多地减少行政干预，让市场机制更多地发挥好决定性作用。但“解铃还须系铃人”，减少行政干预离不开政府自我革命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■那些本身没有行政干预、市场机制发挥较好的领域，就别再去指手画脚了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年初至今，去产能、去库存开始在一些地方初显成效，但行政干预在其中担当着重要角色，由此引发一些争论，甚至有舆论质疑“去产能”是“一刀切”“搞摊派”“计划经济老一套”。在供给侧结构性改革进程中，行政手段是否必要？政府与市场的关系应当怎么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这里要厘清目的和手段的关系问题。我们的目的是为了更多地减少行政干预，让市场机制更多地发挥好决定性作用。但是靠什么手段能做到这一点？“解铃还须系铃人”，减少行政干预离不开政府自我革命。比如，减少对“僵尸企业”的补贴，不靠行政命令、单靠市场行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当然，那些本身没有行政干预、市场机制发挥较好的领域，就别再去指手画脚了。比如，消费品领域市场化程度高、竞争相对充分，市场能够自动出清，他们去不去产能完全可以依靠市场调节。一句话，不管用哪种手段，最终都是为了有效发挥市场在资源配置中的决定性作用和更好发挥政府作用，这是推进供给侧结构性改革必须把握好的关键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完成“五大任务”，各级政府要积极作为、主动作为、带头作为：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去产能，各地要明确具体任务和具体目标，加大环保、能耗、质量、标准、安全等各种门槛准入、制度建设和执法力度；处置“僵尸企业”，该“断奶”的就“断奶”，该断贷的就断贷，坚决拔掉“输液管”和“呼吸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去杠杆，要在宏观上不放水漫灌，在微观上有序打破刚性兑付，依法处置非法集资等乱象，切实规范市场秩序。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去库存，要加大户籍制度改革力度，建立健全农民工进城的财税、土地等配套制度。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降成本，就要把整体税负降下来，把不合理的收费取消掉，把行政审批减下来。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补短板，就要注重脱贫攻坚的精准度，扎实推进科技创新和生态文明建设，完善基础设施建设“钱从哪里来、投到哪里去”的体制机制。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■短期内，稳增长与调结构之间可能存在矛盾。处理好“稳”与“调”的关系，关键是把握好“度”，掌握正确的方法论，把深化改革作为主要抓手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■依靠过剩产能支撑的短期经济增长不仅不可持续，而且承受的痛苦比去掉这些产能要更大、痛的时间会更长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■要加减乘除并用。在去掉无效产能的同时，也要增加有效供给，培育新的发展动力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■旧的不去，新的不来。相当多的地区包括一些中西部地区，让人感觉“士别三日当刮目相看”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问：现在对去产能、去杠杆有些疑虑，认为与稳增长存在一定冲突，会加大经济下行压力，这个问题怎么看？市场出清了，后面能否接得住接得好？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权威人士：这个问题的实质是如何处理短期和中长期的关系。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从长期看，稳增长与调结构是一致的，结构调整是经济可持续增长的重要动力和保障，去产能、去杠杆有助于结构优化和经济的长期健康发展。对这一点，大家有很强的共识。但在短期内，稳增长与调结构之间可能存在矛盾。例如，去产能或许会影响一些地方的GDP和财政收入，去杠杆会使一些风险显性化。但如果不去，不要说长期稳不住，短期效果也越来越差，“僵尸企业”会越来越多，债务越积越重，加剧财政金融风险。处理好“稳”与“调”的关系，关键是把握好“度”，掌握正确的方法论，把深化改革作为主要抓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必须明确，依靠过剩产能支撑的短期经济增长不仅不可持续，而且承受的痛苦比去掉这些产能要更大、痛的时间会更长。比如，一些产能过剩领域的企业，亏损加大，拖欠的工资增多，银行很痛苦，职工也很痛苦，而且越拖越痛苦。怎么办？长痛不如短痛。对这些企业进行“清盘”，既可以释放出土地、信贷等稀缺资源，也使这些企业的职工在纳入社保、接受培训后走上新岗位，看到新希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推进供给侧结构性改革要加减乘除并用。在去掉无效产能的同时，也要增加有效供给，培育新的发展动力。这既需要决心，也需要咬定青山的努力、实实在在的政策。实践证明，旧的不去，新的不来。相当多的地区包括一些中西部地区，在这轮发展中，孕育了一大批新动力，显现出生机勃勃的景象，让人感觉“士别三日当刮目相看”。不过，个别地方旧的矛盾、历史负担较大，短期调整确实难以见效，但也得迈开步子，“与其临渊羡鱼，不如退而结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Style w:val="6"/>
          <w:rFonts w:hint="eastAsia" w:asciiTheme="minorEastAsia" w:hAnsiTheme="minorEastAsia" w:eastAsiaTheme="minorEastAsia" w:cstheme="minorEastAsia"/>
          <w:i w:val="0"/>
          <w:caps w:val="0"/>
          <w:color w:val="222222"/>
          <w:spacing w:val="0"/>
          <w:sz w:val="24"/>
          <w:szCs w:val="24"/>
          <w:bdr w:val="none" w:color="auto" w:sz="0" w:space="0"/>
        </w:rPr>
        <w:t>　　四、预期管理怎么办？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■稳预期的关键是稳政策，不能摇来摆去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■要善于进行政策沟通，加强前瞻性引导，提高透明度，减少误读空间，及时纠偏，避免一惊一乍，不搞“半夜鸡叫”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■我们的成绩和不足都摆在那里。对成绩不能说过头，对问题不能视而不见，甚至文过饰非，否则会挫伤信心、破坏预期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这几年，对于经济发展前景的预期不是很稳定，乐观情绪与悲观论调并存。从中可见，对经济现状和市场行为的深入研究还不够，存在“观点偏执”的现象。在这种情况下，应当如何透过现象看本质，引导好社会心理预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预期并非无中生有，也不是无关痛痒，它来自现实，又影响着现实。在社会主义市场经济条件下，宏观调控本质上是预期管理。国际金融危机后，世界经济更加复杂多变，导致预期不确定性加大。在这种情况下，我们更要注重加强预期引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怎么稳预期？关键是稳政策。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首先，大政方针不能动摇，核心是坚持中国特色社会主义制度，坚持“一个中心、两个基本点”的基本路线。这一点，中央从来没变过，而且多次重申，内涵越讲越清楚，各地各部门都要准确把握，不折不扣落到实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其次，宏观经济政策不能摇来摆去。推进供给侧结构性改革的政策导向越明确，落实越有力，市场预期就越好。反之，如果我们还走需求刺激的老路，市场就会担心迟疑、无所适从。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第三，要善于进行政策沟通，加强前瞻性引导，提高透明度，说清政策目的和涵义，减少误读空间，及时纠偏，避免一惊一乍，不搞“半夜鸡叫”。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还有，提高舆论引导的可信度也很重要，必须实事求是，拿捏好分寸。我们的成绩和不足都摆在那里，适当的正面宣传对引导预期、提振信心是必要的，但是，对成绩不能说过头，对问题不能视而不见，甚至文过饰非，否则会挫伤信心、破坏预期。对学术上、专业性的不同意见，要允许各抒己见，鼓励从专业层面展开讨论，真理越辩越明，对稳定预期也会起到积极促进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■不但要肯干、敢干，还要能干、会干，这就需要更好地发挥三个“关键少数”的积极性、主动性、创造性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让企业家既有“恒产”又有“恒心”。建立“亲”和“清”的新型政商关系，把企业家当作自己人，让他们充分体会到权利平等、机会平等、规则平等。在一些具体政策执行上，不要盲目翻旧账，使创业者有安全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问：在当前经济大环境下，人的作用更为重要，特别是“三种人”，即企业家、创新人才、各级干部。在您看来，这些群体的积极性有没有激发出来？怎样形成全面推动供给侧结构性改革的合力？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人是生产力中最活跃的因素。适应和引领经济新常态，不但要我们肯干、敢干，还要我们能干、会干，这就需要更好地发挥企业家、创新人才、各级干部的积极性、主动性、创造性。现在，推进供给侧结构性改革让大家有了方向，有了希望，工作积极性越来越高，能干、会干的人越来越多，成效也会越来越明显。同时，也要看到，不理解、不适应的现象依然存在，发挥上述三个“关键少数”的作用，还要做大量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企业家是优化资源配置、提高供给体系适应能力的主导力量。推进供给侧结构性改革，亟须发挥企业家的创新精神，包括面广量大的民营企业家。现在最关键的是通过保护产权、知识产权，使企业家既有“恒产”又有“恒心”。要建立“亲”和“清”的新型政商关系，把企业家当作自己人，让他们充分体会到权利平等、机会平等、规则平等。在一些具体政策执行上，不要盲目翻旧账，使创业者有安全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Style w:val="6"/>
          <w:rFonts w:hint="eastAsia" w:asciiTheme="minorEastAsia" w:hAnsiTheme="minorEastAsia" w:eastAsiaTheme="minorEastAsia" w:cstheme="minorEastAsia"/>
          <w:i w:val="0"/>
          <w:caps w:val="0"/>
          <w:color w:val="222222"/>
          <w:spacing w:val="0"/>
          <w:sz w:val="24"/>
          <w:szCs w:val="24"/>
          <w:bdr w:val="none" w:color="auto" w:sz="0" w:space="0"/>
        </w:rPr>
        <w:t>　　五、经济风险怎么防？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■今年伊始发生的股市汇市动荡，反映出一定的脆弱性。要避免把市场的这种“超调”行为简单理解成只是投机带来的短期波动，而要从整个金融市场的内在脆弱性上找原因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■在现实情况下，要彻底抛弃试图通过宽松货币加码来加快经济增长、做大分母降杠杆的幻想。对各类金融市场存在的风险隐患，监管部门要密切配合，摸清情况，做好预案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问：去年至今，银行业利润下滑和不良资产率上升颇受关注。一季度资本市场也一度发生较大波动。面对经济下行压力，我们能否守住不发生系统性区域性金融风险的底线？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金融是现代经济的核心，这个核心出了问题会拖累全局，会拖累全面小康的实现。尽管我国金融风险整体可控，特别是银行体系总体抗风险能力较强，但今年伊始发生的股市汇市动荡，也反映出一定的脆弱性。要避免把市场的这种“超调”行为简单理解成只是投机带来的短期波动，而要从整个金融市场的内在脆弱性上找原因。其中，高杠杆是“原罪”，是金融高风险的源头，在高杠杆背景下，汇市、股市、债市、楼市、银行信贷风险等都会上升，处理不好，小事会变成大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当前，最重要的是按照供给侧结构性改革要求，积极稳妥推进去杠杆。在利用货币扩张刺激经济增长边际效应持续递减的情况下，要彻底抛弃试图通过宽松货币加码来加快经济增长、做大分母降杠杆的幻想。对各类金融市场存在的风险隐患，金融监管部门要密切配合，摸清情况，做好预案。目前银行坏账处于上升趋势，是经济问题在金融部门的必然反映。只要我们勇于面对，主动应对，不掩盖和拖延风险，结果就没那么可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■对那些确实无法救的企业，该关闭的就坚决关闭，该破产的要依法破产，不要动辄搞“债转股”，不要搞“拉郎配”式重组，那样成本太高，自欺欺人，早晚是个大包袱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■“保人不保企”，把人员的安置作为处置“僵尸企业”、化解过剩产能的重中之重。能培训的培训，能转岗的转岗，确实不能转岗的要做实做细托底工作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问：伴随“去产能”，部分地区和企业出现人员下岗，这在钢煤行业更突出，甚至有一些地方出现群体性事件。请问“去产能”是否会给就业带来冲击，进而引发影响社会稳定的风险？应该怎样妥善处置？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稳定和扩大就业是宏观经济政策的重要目标。从目前情况看，我国就业形势总体是稳的，没出现大的波动。同时，也存在一些深层次结构性问题，随着产业结构调整，高技能人才短缺，技能较差的简单劳动力有所过剩，劳动力市场正发挥调整功能，但更要紧的是加强对劳动者的技能培训。当前就业领域最突出的问题是，对“僵尸企业”的处置、对产能过剩行业的调整会引起下岗压力显性化。这轮下岗的行业和地区较集中，大部分是国有企业，其中很多是40—50岁职工。我们要坚持以人为本，完善相关政策，讲究工作方法，稳妥审慎地去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一是坚定不移推进供给侧结构性改革，“保人不保企”，勇于处置“僵尸企业”。我们强调要多兼并重组、少破产清算，但对那些确实无法救的企业，该关闭的就坚决关闭，该破产的要依法破产，不要动辄搞“债转股”，不要搞“拉郎配”式重组，那样成本太高，自欺欺人，早晚是个大包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二是要把人员的安置作为处置“僵尸企业”、化解过剩产能的重中之重。能培训的培训，能转岗的转岗，确实不能转岗的要做实做细托底工作。要有人文关怀，带着感情，将心比心，设身处地为他们着想，既帮他们解决好生活困难，又助他们提高再就业能力。这次产能过剩带来的一大教训是，距离上一轮国企改革10多年后，国企“人浮于事”仍很严重，职工“下不来”“裁不掉”，企业办社会、政企不分、企社不分的问题依然突出。本轮国企改革一定要在这方面取得实质性突破，真正把国企建成能面对市场竞争、以质量效益为导向的现代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■社会上认为通胀的人在增加，认为通缩的也不少，各有各的理由。还不能匆忙下结论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■保持警觉，密切关注价格的边际变化，尤其是工业品、消费品、资产的价格及其相互作用。对部分食品涨价问题，既要加强调配、保障供给，也不能反应过度，干扰价格信号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问：今年以来，肉价菜价走高，老百姓很关注，也有担忧。如何既防范可能出现的通胀风险也注重防范通缩风险？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权威人士：处理好物价问题，是宏观调控的永恒主题。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从全球经济看，美国开始警觉通胀的迹象，而欧洲、日本都在全力反通缩，新兴市场国家的情形各不一样，大宗商品价格波动加剧。从我国来看，价格形势也趋于复杂。在工业生产者出厂价格指数（PPI）下降的过程中，钢材、煤炭等价格明显反弹。在居民消费价格指数（CPI）总体稳定的情况下，猪肉、鲜菜价格大幅上涨且在春节后仍居高不下，这段时间鲜菜价格已大幅回落，猪肉价格受“猪周期”影响可能还会延续一阵。此外，一二线城市房地产价格上涨较快，部分服务领域价格持续上涨。面对这样的形势，社会上认为通胀的人在增加，认为通缩的也不少，各有各的理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0"/>
        <w:jc w:val="left"/>
        <w:rPr>
          <w:rFonts w:hint="eastAsia" w:asciiTheme="minorEastAsia" w:hAnsiTheme="minorEastAsia" w:eastAsiaTheme="minorEastAsia" w:cstheme="minorEastAsia"/>
          <w:b w:val="0"/>
          <w:i w:val="0"/>
          <w:caps w:val="0"/>
          <w:color w:val="222222"/>
          <w:spacing w:val="0"/>
          <w:sz w:val="24"/>
          <w:szCs w:val="24"/>
        </w:rPr>
      </w:pPr>
      <w:r>
        <w:rPr>
          <w:rFonts w:hint="eastAsia" w:asciiTheme="minorEastAsia" w:hAnsiTheme="minorEastAsia" w:eastAsiaTheme="minorEastAsia" w:cstheme="minorEastAsia"/>
          <w:b w:val="0"/>
          <w:i w:val="0"/>
          <w:caps w:val="0"/>
          <w:color w:val="222222"/>
          <w:spacing w:val="0"/>
          <w:sz w:val="24"/>
          <w:szCs w:val="24"/>
          <w:bdr w:val="none" w:color="auto" w:sz="0" w:space="0"/>
        </w:rPr>
        <w:t>　　依我看，还不能匆忙下结论。一方面，产能过剩依然严重，工业品价格总体下降的趋势一时难以根本改变，物价普遍大幅上涨缺乏实体支撑；另一方面，市场流动性充裕，居民消费能力旺盛，出现严重通缩的可能性也不大。但是，我们必须保持警觉，密切关注价格的边际变化，尤其是工业品价格、消费品价格、资产价格及其相互作用。对部分食品涨价问题，既要加强调配、保障供给，也不能反应过度，干扰价格信号，对城市低收入群体，各级政府要及时跟进补贴政策，做好托底工作。</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C436F"/>
    <w:rsid w:val="6B8C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2018-01-25T14:45:00Z</dcterms:created>
  <dc:creator>岱岱</dc:creator>
  <cp:lastModifiedBy>岱岱</cp:lastModifiedBy>
  <dcterms:modified xsi:type="dcterms:W3CDTF">2018-01-25T16:11:28Z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