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keepNext w:val="false"/>
        <w:keepLines w:val="false"/>
        <w:widowControl/>
        <w:spacing w:beforeAutospacing="1" w:afterAutospacing="1"/>
        <w:ind w:left="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1.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Introduction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Solar Activity/Cycles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b.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Solar Mean Magnetic Field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Cosmic Rays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d.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Space Weather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e.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HiSPARC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2.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HiSPARC Usability for space weather/activity 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Autospacing="1" w:after="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Introduction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0" w:after="0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b.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Aims</w:t>
      </w:r>
    </w:p>
    <w:p>
      <w:pPr>
        <w:pStyle w:val="NormalWeb"/>
        <w:widowControl/>
        <w:numPr>
          <w:ilvl w:val="0"/>
          <w:numId w:val="1"/>
        </w:numPr>
        <w:spacing w:before="0" w:after="0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Properties</w:t>
      </w:r>
    </w:p>
    <w:p>
      <w:pPr>
        <w:pStyle w:val="NormalWeb"/>
        <w:widowControl/>
        <w:numPr>
          <w:ilvl w:val="0"/>
          <w:numId w:val="1"/>
        </w:numPr>
        <w:spacing w:before="0" w:after="0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Air shower simulation (CORSIKA)</w:t>
      </w:r>
    </w:p>
    <w:p>
      <w:pPr>
        <w:pStyle w:val="NormalWeb"/>
        <w:widowControl/>
        <w:numPr>
          <w:ilvl w:val="1"/>
          <w:numId w:val="1"/>
        </w:numPr>
        <w:spacing w:before="0" w:after="0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footprints</w:t>
      </w:r>
    </w:p>
    <w:p>
      <w:pPr>
        <w:pStyle w:val="NormalWeb"/>
        <w:widowControl/>
        <w:numPr>
          <w:ilvl w:val="1"/>
          <w:numId w:val="1"/>
        </w:numPr>
        <w:spacing w:before="0" w:after="0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flux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0" w:after="0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Standardization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0" w:after="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d.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Pressure Temperature Correction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0" w:after="0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e.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Results for events&amp;singles data on activity/GLEs/FDs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0" w:afterAutospacing="1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f.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Conclusions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3.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HiSPARC 14008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Intro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b.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Aims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Methods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d.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Set-up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e.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Calibration/testing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f.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Observations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g.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Conclusions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4.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GCR in Cycle 24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Intro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b.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Aims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Methods/data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d.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Results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e.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Conclusions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5.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SMMF sources (where does r-mode stuff fit?)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Intro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b.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Aims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pacing w:beforeAutospacing="1" w:afterAutospacing="1"/>
        <w:ind w:left="144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Methods/data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pacing w:beforeAutospacing="1" w:afterAutospacing="1"/>
        <w:ind w:left="1440" w:right="0" w:hanging="360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d.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Results modelling observation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 from BiSON and WSO</w:t>
      </w:r>
    </w:p>
    <w:p>
      <w:pPr>
        <w:pStyle w:val="NormalWeb"/>
        <w:widowControl/>
        <w:numPr>
          <w:ilvl w:val="0"/>
          <w:numId w:val="2"/>
        </w:numPr>
        <w:spacing w:beforeAutospacing="1" w:afterAutospacing="1"/>
        <w:ind w:left="1440" w:right="0" w:hanging="360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Simulations artificial data</w:t>
      </w:r>
    </w:p>
    <w:p>
      <w:pPr>
        <w:pStyle w:val="NormalWeb"/>
        <w:widowControl/>
        <w:numPr>
          <w:ilvl w:val="0"/>
          <w:numId w:val="2"/>
        </w:numPr>
        <w:spacing w:beforeAutospacing="1" w:afterAutospacing="1"/>
        <w:ind w:left="1440" w:right="0" w:hanging="360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r-mode investigations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pacing w:beforeAutospacing="1" w:afterAutospacing="1"/>
        <w:ind w:left="1440" w:right="0" w:hanging="360"/>
        <w:rPr/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e.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Conclusions</w:t>
      </w:r>
    </w:p>
    <w:p>
      <w:pPr>
        <w:pStyle w:val="NormalWeb"/>
        <w:keepNext w:val="false"/>
        <w:keepLines w:val="false"/>
        <w:widowControl/>
        <w:spacing w:beforeAutospacing="1" w:afterAutospacing="1"/>
        <w:ind w:left="0" w:right="0" w:hanging="360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6.</w:t>
      </w:r>
      <w:r>
        <w:rPr>
          <w:rFonts w:eastAsia="Ubuntu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     </w:t>
      </w: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Conclusion</w:t>
      </w:r>
    </w:p>
    <w:p>
      <w:pPr>
        <w:pStyle w:val="Normal"/>
        <w:keepNext w:val="false"/>
        <w:keepLines w:val="false"/>
        <w:widowControl/>
        <w:spacing w:beforeAutospacing="1" w:afterAutospacing="1"/>
        <w:ind w:left="0" w:right="0" w:hanging="0"/>
        <w:jc w:val="left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u w:val="none"/>
          <w:lang w:val="en-US" w:eastAsia="zh-CN" w:bidi="ar"/>
        </w:rPr>
        <w:t> </w:t>
      </w:r>
    </w:p>
    <w:p>
      <w:pPr>
        <w:pStyle w:val="Normal"/>
        <w:keepNext w:val="false"/>
        <w:keepLines w:val="false"/>
        <w:widowControl/>
        <w:ind w:left="0" w:hanging="0"/>
        <w:jc w:val="left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r>
    </w:p>
    <w:p>
      <w:pPr>
        <w:pStyle w:val="Normal"/>
        <w:keepNext w:val="false"/>
        <w:keepLines w:val="false"/>
        <w:widowControl/>
        <w:ind w:left="0" w:hanging="0"/>
        <w:jc w:val="left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r>
    </w:p>
    <w:p>
      <w:pPr>
        <w:pStyle w:val="Normal"/>
        <w:keepNext w:val="false"/>
        <w:keepLines w:val="false"/>
        <w:widowControl/>
        <w:ind w:left="0" w:hanging="0"/>
        <w:jc w:val="left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r>
    </w:p>
    <w:p>
      <w:pPr>
        <w:pStyle w:val="Normal"/>
        <w:keepNext w:val="false"/>
        <w:keepLines w:val="false"/>
        <w:widowControl/>
        <w:ind w:left="0" w:hanging="0"/>
        <w:jc w:val="left"/>
        <w:rPr>
          <w:rFonts w:ascii="Ubuntu" w:hAnsi="Ubuntu" w:eastAsia="Ubuntu" w:cs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r>
    </w:p>
    <w:tbl>
      <w:tblPr>
        <w:tblW w:w="39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1299"/>
      </w:tblGrid>
      <w:tr>
        <w:trPr>
          <w:trHeight w:val="320" w:hRule="atLeast"/>
        </w:trPr>
        <w:tc>
          <w:tcPr>
            <w:tcW w:w="2600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GCR lag in solar cycle 24</w:t>
            </w:r>
          </w:p>
        </w:tc>
        <w:tc>
          <w:tcPr>
            <w:tcW w:w="1299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Solar cycle 24 is not special</w:t>
            </w:r>
          </w:p>
        </w:tc>
      </w:tr>
      <w:tr>
        <w:trPr>
          <w:trHeight w:val="320" w:hRule="atLeast"/>
        </w:trPr>
        <w:tc>
          <w:tcPr>
            <w:tcW w:w="3899" w:type="dxa"/>
            <w:gridSpan w:val="2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GCR hysteresis in solar cycle 24</w:t>
            </w:r>
          </w:p>
        </w:tc>
      </w:tr>
      <w:tr>
        <w:trPr>
          <w:trHeight w:val="320" w:hRule="atLeast"/>
        </w:trPr>
        <w:tc>
          <w:tcPr>
            <w:tcW w:w="2600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SMMF AR lifetimes</w:t>
            </w:r>
          </w:p>
        </w:tc>
        <w:tc>
          <w:tcPr>
            <w:tcW w:w="1299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SMMF is attributed to Ars</w:t>
            </w:r>
          </w:p>
        </w:tc>
      </w:tr>
      <w:tr>
        <w:trPr>
          <w:trHeight w:val="320" w:hRule="atLeast"/>
        </w:trPr>
        <w:tc>
          <w:tcPr>
            <w:tcW w:w="2600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SMMF r-modes visibility</w:t>
            </w:r>
          </w:p>
        </w:tc>
        <w:tc>
          <w:tcPr>
            <w:tcW w:w="1299" w:type="dxa"/>
            <w:tcBorders/>
            <w:shd w:val="clear"/>
            <w:vAlign w:val="center"/>
          </w:tcPr>
          <w:p>
            <w:pPr>
              <w:pStyle w:val="Normal"/>
              <w:rPr>
                <w:rFonts w:ascii="SimSun" w:hAnsi="SimSun"/>
                <w:sz w:val="24"/>
                <w:szCs w:val="24"/>
              </w:rPr>
            </w:pPr>
            <w:r>
              <w:rPr>
                <w:rFonts w:ascii="SimSun" w:hAnsi="SimSun"/>
                <w:sz w:val="24"/>
                <w:szCs w:val="24"/>
              </w:rPr>
            </w:r>
          </w:p>
        </w:tc>
      </w:tr>
      <w:tr>
        <w:trPr>
          <w:trHeight w:val="320" w:hRule="atLeast"/>
        </w:trPr>
        <w:tc>
          <w:tcPr>
            <w:tcW w:w="2600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HiSPARC standardisation</w:t>
            </w:r>
          </w:p>
        </w:tc>
        <w:tc>
          <w:tcPr>
            <w:tcW w:w="1299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HiSPARC is useful for space weather and solar activity monitoring</w:t>
            </w:r>
          </w:p>
        </w:tc>
      </w:tr>
      <w:tr>
        <w:trPr>
          <w:trHeight w:val="320" w:hRule="atLeast"/>
        </w:trPr>
        <w:tc>
          <w:tcPr>
            <w:tcW w:w="2600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HiSPARC 14008 </w:t>
            </w:r>
          </w:p>
        </w:tc>
        <w:tc>
          <w:tcPr>
            <w:tcW w:w="1299" w:type="dxa"/>
            <w:tcBorders/>
            <w:shd w:val="clear"/>
            <w:vAlign w:val="center"/>
          </w:tcPr>
          <w:p>
            <w:pPr>
              <w:pStyle w:val="Normal"/>
              <w:rPr>
                <w:rFonts w:ascii="SimSun" w:hAnsi="SimSun"/>
                <w:sz w:val="24"/>
                <w:szCs w:val="24"/>
              </w:rPr>
            </w:pPr>
            <w:r>
              <w:rPr>
                <w:rFonts w:ascii="SimSun" w:hAnsi="SimSun"/>
                <w:sz w:val="24"/>
                <w:szCs w:val="24"/>
              </w:rPr>
            </w:r>
          </w:p>
        </w:tc>
      </w:tr>
      <w:tr>
        <w:trPr>
          <w:trHeight w:val="320" w:hRule="atLeast"/>
        </w:trPr>
        <w:tc>
          <w:tcPr>
            <w:tcW w:w="2600" w:type="dxa"/>
            <w:tcBorders/>
            <w:shd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left"/>
              <w:rPr/>
            </w:pPr>
            <w:r>
              <w:rPr>
                <w:rFonts w:eastAsia="SimSun" w:cs="SimSun" w:ascii="SimSun" w:hAnsi="SimSun"/>
                <w:kern w:val="0"/>
                <w:sz w:val="24"/>
                <w:szCs w:val="24"/>
                <w:lang w:val="en-US" w:eastAsia="zh-CN" w:bidi="ar"/>
              </w:rPr>
              <w:t>HiSPARC observations</w:t>
            </w:r>
          </w:p>
        </w:tc>
        <w:tc>
          <w:tcPr>
            <w:tcW w:w="1299" w:type="dxa"/>
            <w:tcBorders/>
            <w:shd w:val="clear"/>
            <w:vAlign w:val="center"/>
          </w:tcPr>
          <w:p>
            <w:pPr>
              <w:pStyle w:val="Normal"/>
              <w:rPr>
                <w:rFonts w:ascii="SimSun" w:hAnsi="SimSun"/>
                <w:sz w:val="24"/>
                <w:szCs w:val="24"/>
              </w:rPr>
            </w:pPr>
            <w:r>
              <w:rPr>
                <w:rFonts w:ascii="SimSun" w:hAnsi="SimSun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0"/>
    <w:qFormat/>
    <w:pPr/>
    <w:rPr>
      <w:sz w:val="24"/>
      <w:szCs w:val="24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3</Pages>
  <Words>175</Words>
  <Characters>926</Characters>
  <CharactersWithSpaces>1175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2020-02-20T11:38:00Z</dcterms:created>
  <dc:creator>exr007</dc:creator>
  <dc:description/>
  <dc:language>en-GB</dc:language>
  <cp:lastModifiedBy/>
  <dcterms:modified xsi:type="dcterms:W3CDTF">2020-04-21T15:13:16Z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