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Аносов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Создайте копию файла lab5-1.asm. Внесите изменения в программу (без использования внешнего файла in_out.asm),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pStyle w:val="Compact"/>
        <w:numPr>
          <w:ilvl w:val="0"/>
          <w:numId w:val="1001"/>
        </w:numPr>
      </w:pPr>
      <w:r>
        <w:t xml:space="preserve">Получите исполняемый файл и проверьте его работу. На приглашение ввести строку введите свою фамилию.</w:t>
      </w:r>
    </w:p>
    <w:p>
      <w:pPr>
        <w:pStyle w:val="Compact"/>
        <w:numPr>
          <w:ilvl w:val="0"/>
          <w:numId w:val="1001"/>
        </w:numPr>
      </w:pPr>
      <w:r>
        <w:t xml:space="preserve">Создайте копию файла lab5-2.asm. Исправьте текст программы с использование подпрограмм из внешнего файла in_out.asm,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терминал и установим пакет</w:t>
      </w:r>
      <w:r>
        <w:t xml:space="preserve"> </w:t>
      </w:r>
      <w:r>
        <w:rPr>
          <w:b/>
          <w:bCs/>
        </w:rPr>
        <w:t xml:space="preserve">mc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Midnight Commander</w:t>
      </w:r>
      <w:r>
        <w:t xml:space="preserve"> </w:t>
      </w:r>
      <w:r>
        <w:t xml:space="preserve">с помощью пакетного менеджера</w:t>
      </w:r>
      <w:r>
        <w:t xml:space="preserve"> </w:t>
      </w:r>
      <w:r>
        <w:rPr>
          <w:b/>
          <w:bCs/>
        </w:rPr>
        <w:t xml:space="preserve">pacman</w:t>
      </w:r>
      <w:r>
        <w:t xml:space="preserve">. (рис. 1).</w:t>
      </w:r>
    </w:p>
    <w:p>
      <w:pPr>
        <w:pStyle w:val="CaptionedFigure"/>
      </w:pPr>
      <w:r>
        <w:drawing>
          <wp:inline>
            <wp:extent cx="3733800" cy="1749188"/>
            <wp:effectExtent b="0" l="0" r="0" t="0"/>
            <wp:docPr descr="Рис. 1: Установка mc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mc</w:t>
      </w:r>
    </w:p>
    <w:p>
      <w:pPr>
        <w:pStyle w:val="BodyText"/>
      </w:pPr>
      <w:r>
        <w:t xml:space="preserve">Введём команду</w:t>
      </w:r>
      <w:r>
        <w:t xml:space="preserve"> </w:t>
      </w:r>
      <w:r>
        <w:rPr>
          <w:i/>
          <w:iCs/>
        </w:rPr>
        <w:t xml:space="preserve">mc</w:t>
      </w:r>
      <w:r>
        <w:t xml:space="preserve">, чтобы открыть Midnight Commander. (рис. 2).</w:t>
      </w:r>
    </w:p>
    <w:p>
      <w:pPr>
        <w:pStyle w:val="CaptionedFigure"/>
      </w:pPr>
      <w:r>
        <w:drawing>
          <wp:inline>
            <wp:extent cx="3733800" cy="1850420"/>
            <wp:effectExtent b="0" l="0" r="0" t="0"/>
            <wp:docPr descr="Рис. 2: Открытый mc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Открытый mc</w:t>
      </w:r>
    </w:p>
    <w:p>
      <w:pPr>
        <w:pStyle w:val="BodyText"/>
      </w:pPr>
      <w:r>
        <w:t xml:space="preserve">В Midnight Commander в одной из панелей откроем каталог курса</w:t>
      </w:r>
      <w:r>
        <w:t xml:space="preserve"> </w:t>
      </w:r>
      <w:r>
        <w:rPr>
          <w:i/>
          <w:iCs/>
        </w:rPr>
        <w:t xml:space="preserve">~/study/arch-pc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3: Переход в каталог курса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Переход в каталог курса</w:t>
      </w:r>
    </w:p>
    <w:p>
      <w:pPr>
        <w:pStyle w:val="BodyText"/>
      </w:pPr>
      <w:r>
        <w:t xml:space="preserve">С помощью функциональной клавиши F7 создадим папку lab05. (рис. 4).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4: Создание директории в Midnight Commander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директории в Midnight Commander</w:t>
      </w:r>
    </w:p>
    <w:p>
      <w:pPr>
        <w:pStyle w:val="BodyText"/>
      </w:pPr>
      <w:r>
        <w:t xml:space="preserve">Перейдём в созданный каталог. (рис. 5).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5: Переход в созданный каталог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Переход в созданный каталог</w:t>
      </w:r>
    </w:p>
    <w:p>
      <w:pPr>
        <w:pStyle w:val="BodyText"/>
      </w:pPr>
      <w:r>
        <w:t xml:space="preserve">В созданном каталоге создадим файл</w:t>
      </w:r>
      <w:r>
        <w:t xml:space="preserve"> </w:t>
      </w:r>
      <w:r>
        <w:rPr>
          <w:b/>
          <w:bCs/>
        </w:rPr>
        <w:t xml:space="preserve">lab5-1.asm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6: Создание .asm-файла в новом каталоге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.asm-файла в новом каталоге</w:t>
      </w:r>
    </w:p>
    <w:p>
      <w:pPr>
        <w:pStyle w:val="BodyText"/>
      </w:pPr>
      <w:r>
        <w:t xml:space="preserve">С помощью функциональной клавиши F4 откроем файл lab5-1.asm для редактирования во встроенном редакторе. (рис. 7).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7: Открытый файл в редакторе внутри Midnight Commander" title="" id="41" name="Picture"/>
            <a:graphic>
              <a:graphicData uri="http://schemas.openxmlformats.org/drawingml/2006/picture">
                <pic:pic>
                  <pic:nvPicPr>
                    <pic:cNvPr descr="image/image-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Открытый файл в редакторе внутри Midnight Commander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8: Файл с кодом в Midnight Commander" title="" id="44" name="Picture"/>
            <a:graphic>
              <a:graphicData uri="http://schemas.openxmlformats.org/drawingml/2006/picture">
                <pic:pic>
                  <pic:nvPicPr>
                    <pic:cNvPr descr="image/image-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 с кодом в Midnight Commander</w:t>
      </w:r>
    </w:p>
    <w:p>
      <w:pPr>
        <w:pStyle w:val="BodyText"/>
      </w:pPr>
      <w:r>
        <w:t xml:space="preserve">Скомпилируем и запустим созданную программу lab5-1.asm (рис. 9).</w:t>
      </w:r>
    </w:p>
    <w:p>
      <w:pPr>
        <w:pStyle w:val="CaptionedFigure"/>
      </w:pPr>
      <w:r>
        <w:drawing>
          <wp:inline>
            <wp:extent cx="3733800" cy="1080440"/>
            <wp:effectExtent b="0" l="0" r="0" t="0"/>
            <wp:docPr descr="Рис. 9: Компиляция и запуск программы" title="" id="47" name="Picture"/>
            <a:graphic>
              <a:graphicData uri="http://schemas.openxmlformats.org/drawingml/2006/picture">
                <pic:pic>
                  <pic:nvPicPr>
                    <pic:cNvPr descr="image/image-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Компиляция и запуск программы</w:t>
      </w:r>
    </w:p>
    <w:p>
      <w:pPr>
        <w:pStyle w:val="BodyText"/>
      </w:pPr>
      <w:r>
        <w:t xml:space="preserve">В одной из панелей mc откроем каталог с файлом lab5-1.asm. В другой панели каталог со скачанным файлом in_out.asm (рис. 10).</w:t>
      </w:r>
    </w:p>
    <w:p>
      <w:pPr>
        <w:pStyle w:val="CaptionedFigure"/>
      </w:pPr>
      <w:r>
        <w:drawing>
          <wp:inline>
            <wp:extent cx="3733800" cy="3800731"/>
            <wp:effectExtent b="0" l="0" r="0" t="0"/>
            <wp:docPr descr="Рис. 10: Открытый Midnight Commander с каталогом Downloads" title="" id="50" name="Picture"/>
            <a:graphic>
              <a:graphicData uri="http://schemas.openxmlformats.org/drawingml/2006/picture">
                <pic:pic>
                  <pic:nvPicPr>
                    <pic:cNvPr descr="image/image-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Открытый Midnight Commander с каталогом Downloads</w:t>
      </w:r>
    </w:p>
    <w:p>
      <w:pPr>
        <w:pStyle w:val="BodyText"/>
      </w:pPr>
      <w:r>
        <w:t xml:space="preserve">Скачаем и скопируем в текущую директорию файл in_out.asm с сайта ТУИС. (рис. 11).</w:t>
      </w:r>
    </w:p>
    <w:p>
      <w:pPr>
        <w:pStyle w:val="CaptionedFigure"/>
      </w:pPr>
      <w:r>
        <w:drawing>
          <wp:inline>
            <wp:extent cx="3733800" cy="1080440"/>
            <wp:effectExtent b="0" l="0" r="0" t="0"/>
            <wp:docPr descr="Рис. 11: Копирование скачанного файла в рабочий каталог" title="" id="53" name="Picture"/>
            <a:graphic>
              <a:graphicData uri="http://schemas.openxmlformats.org/drawingml/2006/picture">
                <pic:pic>
                  <pic:nvPicPr>
                    <pic:cNvPr descr="image/image-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Копирование скачанного файла в рабочий каталог</w:t>
      </w:r>
    </w:p>
    <w:p>
      <w:pPr>
        <w:pStyle w:val="BodyText"/>
      </w:pPr>
      <w:r>
        <w:t xml:space="preserve">Скопируем первый файл с кодом и дадим новому файлу имя lab5-2.asm (рис. 12).</w:t>
      </w:r>
    </w:p>
    <w:p>
      <w:pPr>
        <w:pStyle w:val="CaptionedFigure"/>
      </w:pPr>
      <w:r>
        <w:drawing>
          <wp:inline>
            <wp:extent cx="3733800" cy="3800731"/>
            <wp:effectExtent b="0" l="0" r="0" t="0"/>
            <wp:docPr descr="Рис. 12: Копирование первого файла с кодом" title="" id="56" name="Picture"/>
            <a:graphic>
              <a:graphicData uri="http://schemas.openxmlformats.org/drawingml/2006/picture">
                <pic:pic>
                  <pic:nvPicPr>
                    <pic:cNvPr descr="image/image-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первого файла с кодом</w:t>
      </w:r>
    </w:p>
    <w:p>
      <w:pPr>
        <w:pStyle w:val="BodyText"/>
      </w:pPr>
      <w:r>
        <w:t xml:space="preserve">Отредактируем новый файл в соответствии с предложенным листингом. (рис. 13).</w:t>
      </w:r>
    </w:p>
    <w:p>
      <w:pPr>
        <w:pStyle w:val="CaptionedFigure"/>
      </w:pPr>
      <w:r>
        <w:drawing>
          <wp:inline>
            <wp:extent cx="3733800" cy="3800731"/>
            <wp:effectExtent b="0" l="0" r="0" t="0"/>
            <wp:docPr descr="Рис. 13: Редактирование нового файла" title="" id="59" name="Picture"/>
            <a:graphic>
              <a:graphicData uri="http://schemas.openxmlformats.org/drawingml/2006/picture">
                <pic:pic>
                  <pic:nvPicPr>
                    <pic:cNvPr descr="image/image-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нового файла</w:t>
      </w:r>
    </w:p>
    <w:p>
      <w:pPr>
        <w:pStyle w:val="BodyText"/>
      </w:pPr>
      <w:r>
        <w:t xml:space="preserve">Проведем компиляцию нового отредактированного файла и проверим его работу. (рис. 14).</w:t>
      </w:r>
    </w:p>
    <w:p>
      <w:pPr>
        <w:pStyle w:val="CaptionedFigure"/>
      </w:pPr>
      <w:r>
        <w:drawing>
          <wp:inline>
            <wp:extent cx="3733800" cy="812734"/>
            <wp:effectExtent b="0" l="0" r="0" t="0"/>
            <wp:docPr descr="Рис. 14: Компиляция и запуск новой программы" title="" id="62" name="Picture"/>
            <a:graphic>
              <a:graphicData uri="http://schemas.openxmlformats.org/drawingml/2006/picture">
                <pic:pic>
                  <pic:nvPicPr>
                    <pic:cNvPr descr="image/image-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Компиляция и запуск новой программы</w:t>
      </w:r>
    </w:p>
    <w:p>
      <w:pPr>
        <w:pStyle w:val="BodyText"/>
      </w:pPr>
      <w:r>
        <w:t xml:space="preserve">В новой программе поменяем команду</w:t>
      </w:r>
      <w:r>
        <w:t xml:space="preserve"> </w:t>
      </w:r>
      <w:r>
        <w:rPr>
          <w:b/>
          <w:bCs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b/>
          <w:bCs/>
        </w:rPr>
        <w:t xml:space="preserve">sprint</w:t>
      </w:r>
      <w:r>
        <w:t xml:space="preserve">. (рис. 15).</w:t>
      </w:r>
    </w:p>
    <w:p>
      <w:pPr>
        <w:pStyle w:val="CaptionedFigure"/>
      </w:pPr>
      <w:r>
        <w:drawing>
          <wp:inline>
            <wp:extent cx="3733800" cy="3791169"/>
            <wp:effectExtent b="0" l="0" r="0" t="0"/>
            <wp:docPr descr="Рис. 15: Изменение команды в новой программе" title="" id="65" name="Picture"/>
            <a:graphic>
              <a:graphicData uri="http://schemas.openxmlformats.org/drawingml/2006/picture">
                <pic:pic>
                  <pic:nvPicPr>
                    <pic:cNvPr descr="image/image-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1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команды в новой программе</w:t>
      </w:r>
    </w:p>
    <w:p>
      <w:pPr>
        <w:pStyle w:val="BodyText"/>
      </w:pPr>
      <w:r>
        <w:t xml:space="preserve">Проведем компиляцию нового отредактированного файла и проверим его работу, проанализировав, что изменилось. (рис. 16).</w:t>
      </w:r>
    </w:p>
    <w:p>
      <w:pPr>
        <w:pStyle w:val="CaptionedFigure"/>
      </w:pPr>
      <w:r>
        <w:drawing>
          <wp:inline>
            <wp:extent cx="3733800" cy="530668"/>
            <wp:effectExtent b="0" l="0" r="0" t="0"/>
            <wp:docPr descr="Рис. 16: Запуск программы с новой командой" title="" id="68" name="Picture"/>
            <a:graphic>
              <a:graphicData uri="http://schemas.openxmlformats.org/drawingml/2006/picture">
                <pic:pic>
                  <pic:nvPicPr>
                    <pic:cNvPr descr="image/image-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программы с новой командой</w:t>
      </w:r>
    </w:p>
    <w:p>
      <w:pPr>
        <w:pStyle w:val="BodyText"/>
      </w:pPr>
      <w:r>
        <w:t xml:space="preserve">Как видно, команда</w:t>
      </w:r>
      <w:r>
        <w:t xml:space="preserve"> </w:t>
      </w:r>
      <w:r>
        <w:rPr>
          <w:b/>
          <w:bCs/>
        </w:rPr>
        <w:t xml:space="preserve">sprintLF</w:t>
      </w:r>
      <w:r>
        <w:t xml:space="preserve"> </w:t>
      </w:r>
      <w:r>
        <w:t xml:space="preserve">переводит строку после двоеточия, а команда</w:t>
      </w:r>
      <w:r>
        <w:t xml:space="preserve"> </w:t>
      </w:r>
      <w:r>
        <w:rPr>
          <w:b/>
          <w:bCs/>
        </w:rPr>
        <w:t xml:space="preserve">sprint</w:t>
      </w:r>
      <w:r>
        <w:t xml:space="preserve"> </w:t>
      </w:r>
      <w:r>
        <w:t xml:space="preserve">оставляет курсор на той же строке.</w:t>
      </w:r>
    </w:p>
    <w:bookmarkEnd w:id="70"/>
    <w:bookmarkStart w:id="91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bookmarkStart w:id="80" w:name="первая-часть-зада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Первая часть задания</w:t>
      </w:r>
    </w:p>
    <w:p>
      <w:pPr>
        <w:pStyle w:val="FirstParagraph"/>
      </w:pPr>
      <w:r>
        <w:t xml:space="preserve">Скопируем файл</w:t>
      </w:r>
      <w:r>
        <w:t xml:space="preserve"> </w:t>
      </w:r>
      <w:r>
        <w:rPr>
          <w:i/>
          <w:iCs/>
        </w:rPr>
        <w:t xml:space="preserve">lab5-1.asm</w:t>
      </w:r>
      <w:r>
        <w:t xml:space="preserve"> </w:t>
      </w:r>
      <w:r>
        <w:t xml:space="preserve">для дальнейшего редактирования. (рис. 17).</w:t>
      </w:r>
    </w:p>
    <w:p>
      <w:pPr>
        <w:pStyle w:val="CaptionedFigure"/>
      </w:pPr>
      <w:r>
        <w:drawing>
          <wp:inline>
            <wp:extent cx="3733800" cy="702776"/>
            <wp:effectExtent b="0" l="0" r="0" t="0"/>
            <wp:docPr descr="Рис. 17: Копирование файла lab5-1.asm" title="" id="72" name="Picture"/>
            <a:graphic>
              <a:graphicData uri="http://schemas.openxmlformats.org/drawingml/2006/picture">
                <pic:pic>
                  <pic:nvPicPr>
                    <pic:cNvPr descr="image/image-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 lab5-1.asm</w:t>
      </w:r>
    </w:p>
    <w:p>
      <w:pPr>
        <w:pStyle w:val="BodyText"/>
      </w:pPr>
      <w:r>
        <w:t xml:space="preserve">В коде добавим системный вызов</w:t>
      </w:r>
      <w:r>
        <w:t xml:space="preserve"> </w:t>
      </w:r>
      <w:r>
        <w:rPr>
          <w:i/>
          <w:iCs/>
        </w:rPr>
        <w:t xml:space="preserve">sys_write</w:t>
      </w:r>
      <w:r>
        <w:t xml:space="preserve">, чтобы не только принимать строку от пользователя, но и выводить её после этого, как требуется в задании (код прокомментирован). (рис. 18).</w:t>
      </w:r>
    </w:p>
    <w:p>
      <w:pPr>
        <w:pStyle w:val="CaptionedFigure"/>
      </w:pPr>
      <w:r>
        <w:drawing>
          <wp:inline>
            <wp:extent cx="3733800" cy="3781607"/>
            <wp:effectExtent b="0" l="0" r="0" t="0"/>
            <wp:docPr descr="Рис. 18: Редактирование файла lab5-1-copy.asm" title="" id="75" name="Picture"/>
            <a:graphic>
              <a:graphicData uri="http://schemas.openxmlformats.org/drawingml/2006/picture">
                <pic:pic>
                  <pic:nvPicPr>
                    <pic:cNvPr descr="image/image-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файла lab5-1-copy.asm</w:t>
      </w:r>
    </w:p>
    <w:p>
      <w:pPr>
        <w:pStyle w:val="BodyText"/>
      </w:pPr>
      <w:r>
        <w:t xml:space="preserve">Скомпилируем новую версию программы и проверим работоспособность.</w:t>
      </w:r>
      <w:r>
        <w:t xml:space="preserve"> </w:t>
      </w:r>
      <w:r>
        <w:t xml:space="preserve">Как видно, введённая строка вывелась после того, как была введена в программу пользователем. Задание выполнено корректно. (рис. 19).</w:t>
      </w:r>
    </w:p>
    <w:p>
      <w:pPr>
        <w:pStyle w:val="CaptionedFigure"/>
      </w:pPr>
      <w:r>
        <w:drawing>
          <wp:inline>
            <wp:extent cx="3733800" cy="702776"/>
            <wp:effectExtent b="0" l="0" r="0" t="0"/>
            <wp:docPr descr="Рис. 19: Компиляция и вызов программы lab5-1-copy.asm" title="" id="78" name="Picture"/>
            <a:graphic>
              <a:graphicData uri="http://schemas.openxmlformats.org/drawingml/2006/picture">
                <pic:pic>
                  <pic:nvPicPr>
                    <pic:cNvPr descr="image/image-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Компиляция и вызов программы lab5-1-copy.asm</w:t>
      </w:r>
    </w:p>
    <w:bookmarkEnd w:id="80"/>
    <w:bookmarkStart w:id="90" w:name="вторая-часть-задания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Вторая часть задания</w:t>
      </w:r>
    </w:p>
    <w:p>
      <w:pPr>
        <w:pStyle w:val="FirstParagraph"/>
      </w:pPr>
      <w:r>
        <w:t xml:space="preserve">Скопируем файл</w:t>
      </w:r>
      <w:r>
        <w:t xml:space="preserve"> </w:t>
      </w:r>
      <w:r>
        <w:rPr>
          <w:i/>
          <w:iCs/>
        </w:rPr>
        <w:t xml:space="preserve">lab5-2.asm</w:t>
      </w:r>
      <w:r>
        <w:t xml:space="preserve"> </w:t>
      </w:r>
      <w:r>
        <w:t xml:space="preserve">для дальнейшего редактирования аналогично первой части задания, откроем его в редакторе</w:t>
      </w:r>
      <w:r>
        <w:t xml:space="preserve"> </w:t>
      </w:r>
      <w:r>
        <w:rPr>
          <w:i/>
          <w:iCs/>
        </w:rPr>
        <w:t xml:space="preserve">vim</w:t>
      </w:r>
      <w:r>
        <w:t xml:space="preserve">. (рис. 20).</w:t>
      </w:r>
      <w:r>
        <w:t xml:space="preserve"> </w:t>
      </w:r>
      <w:r>
        <w:t xml:space="preserve">Требуется сделать так, чтобы программа выводила введённую пользователем строку, как и в первом задании. Но нужно использовать подключенный файл</w:t>
      </w:r>
      <w:r>
        <w:t xml:space="preserve"> </w:t>
      </w:r>
      <w:r>
        <w:rPr>
          <w:i/>
          <w:iCs/>
        </w:rPr>
        <w:t xml:space="preserve">in_out.asm</w:t>
      </w:r>
    </w:p>
    <w:p>
      <w:pPr>
        <w:pStyle w:val="CaptionedFigure"/>
      </w:pPr>
      <w:r>
        <w:drawing>
          <wp:inline>
            <wp:extent cx="3733800" cy="3786388"/>
            <wp:effectExtent b="0" l="0" r="0" t="0"/>
            <wp:docPr descr="Рис. 20: Редактирование файла lab5-2-copy.asm" title="" id="82" name="Picture"/>
            <a:graphic>
              <a:graphicData uri="http://schemas.openxmlformats.org/drawingml/2006/picture">
                <pic:pic>
                  <pic:nvPicPr>
                    <pic:cNvPr descr="image/image-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файла lab5-2-copy.asm</w:t>
      </w:r>
    </w:p>
    <w:p>
      <w:pPr>
        <w:pStyle w:val="BodyText"/>
      </w:pPr>
      <w:r>
        <w:t xml:space="preserve">Скомпилируем новую версию программы и проверим работоспособность.</w:t>
      </w:r>
      <w:r>
        <w:t xml:space="preserve"> </w:t>
      </w:r>
      <w:r>
        <w:t xml:space="preserve">Как видно, введённая строка вывелась после того, как была введена в программу пользователем. Задание выполнено корректно. (рис. 21).</w:t>
      </w:r>
      <w:r>
        <w:t xml:space="preserve"> </w:t>
      </w:r>
      <w:r>
        <w:t xml:space="preserve">Отметим, что, поскольку была использована подпрограмма</w:t>
      </w:r>
      <w:r>
        <w:t xml:space="preserve"> </w:t>
      </w:r>
      <w:r>
        <w:rPr>
          <w:b/>
          <w:bCs/>
        </w:rPr>
        <w:t xml:space="preserve">sprintLF</w:t>
      </w:r>
      <w:r>
        <w:t xml:space="preserve"> </w:t>
      </w:r>
      <w:r>
        <w:t xml:space="preserve">из файла</w:t>
      </w:r>
      <w:r>
        <w:t xml:space="preserve"> </w:t>
      </w:r>
      <w:r>
        <w:rPr>
          <w:i/>
          <w:iCs/>
        </w:rPr>
        <w:t xml:space="preserve">in_out.asm</w:t>
      </w:r>
      <w:r>
        <w:t xml:space="preserve">, после выведенной строки также появилась пустая строка. Это было оговорено ранее в отчёте.</w:t>
      </w:r>
    </w:p>
    <w:p>
      <w:pPr>
        <w:pStyle w:val="CaptionedFigure"/>
      </w:pPr>
      <w:r>
        <w:drawing>
          <wp:inline>
            <wp:extent cx="3733800" cy="707557"/>
            <wp:effectExtent b="0" l="0" r="0" t="0"/>
            <wp:docPr descr="Рис. 21: Компиляция и вызов программы lab5-2-copy.asm" title="" id="85" name="Picture"/>
            <a:graphic>
              <a:graphicData uri="http://schemas.openxmlformats.org/drawingml/2006/picture">
                <pic:pic>
                  <pic:nvPicPr>
                    <pic:cNvPr descr="image/image-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Компиляция и вызов программы lab5-2-copy.asm</w:t>
      </w:r>
    </w:p>
    <w:p>
      <w:pPr>
        <w:pStyle w:val="BodyText"/>
      </w:pPr>
      <w:r>
        <w:t xml:space="preserve">Все задания выполнены, загрузим же новую версию проекта курса на Github. (рис. 22).</w:t>
      </w:r>
    </w:p>
    <w:p>
      <w:pPr>
        <w:pStyle w:val="CaptionedFigure"/>
      </w:pPr>
      <w:r>
        <w:drawing>
          <wp:inline>
            <wp:extent cx="3733800" cy="1424676"/>
            <wp:effectExtent b="0" l="0" r="0" t="0"/>
            <wp:docPr descr="Рис. 22: Загрузка файлов на GitHub" title="" id="88" name="Picture"/>
            <a:graphic>
              <a:graphicData uri="http://schemas.openxmlformats.org/drawingml/2006/picture">
                <pic:pic>
                  <pic:nvPicPr>
                    <pic:cNvPr descr="image/image-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4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Загрузка файлов на GitHub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практические навыки работы в Midnight Commander. Освоены инструкции языка ассемблера mov и int.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Аносов Даниил Игоревич</dc:creator>
  <dc:language>ru-RU</dc:language>
  <cp:keywords/>
  <dcterms:created xsi:type="dcterms:W3CDTF">2024-11-06T19:41:19Z</dcterms:created>
  <dcterms:modified xsi:type="dcterms:W3CDTF">2024-11-06T19:41:19Z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