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08C" w:rsidRDefault="0055417F">
      <w:r w:rsidRPr="0055417F">
        <w:rPr>
          <w:rFonts w:hint="eastAsia"/>
        </w:rPr>
        <w:t>정부는</w:t>
      </w:r>
      <w:r w:rsidRPr="0055417F">
        <w:t xml:space="preserve"> 고용환경의 급격한 변화를 감안하여 노동시장의 유연안정성(</w:t>
      </w:r>
      <w:proofErr w:type="spellStart"/>
      <w:r w:rsidRPr="0055417F">
        <w:t>flexicurity</w:t>
      </w:r>
      <w:proofErr w:type="spellEnd"/>
      <w:r w:rsidRPr="0055417F">
        <w:t xml:space="preserve">) 제고에 나서야 한다. 산업의 변화에 대응하여 다양한 고용형태와 탄력적인 인력운용이 가능한 유연한 노동시장을 마련함과 동시에 취약계층의 일자리 충격을 흡수할 수 있도록 재교육, 전직 지원, 고용 보험 등 </w:t>
      </w:r>
      <w:proofErr w:type="spellStart"/>
      <w:r w:rsidRPr="0055417F">
        <w:t>사회안전망</w:t>
      </w:r>
      <w:r>
        <w:rPr>
          <w:rFonts w:hint="eastAsia"/>
        </w:rPr>
        <w:t>도</w:t>
      </w:r>
      <w:proofErr w:type="spellEnd"/>
      <w:r w:rsidRPr="0055417F">
        <w:t xml:space="preserve"> 강화</w:t>
      </w:r>
      <w:r>
        <w:rPr>
          <w:rFonts w:hint="eastAsia"/>
        </w:rPr>
        <w:t>해 나가야 한다.</w:t>
      </w:r>
      <w:r w:rsidRPr="0055417F">
        <w:t xml:space="preserve"> </w:t>
      </w:r>
      <w:r w:rsidR="00B15030">
        <w:rPr>
          <w:rFonts w:hint="eastAsia"/>
        </w:rPr>
        <w:t xml:space="preserve">나아가 </w:t>
      </w:r>
      <w:r w:rsidRPr="0055417F">
        <w:t xml:space="preserve">기본소득, </w:t>
      </w:r>
      <w:proofErr w:type="spellStart"/>
      <w:r w:rsidRPr="0055417F">
        <w:t>로봇세</w:t>
      </w:r>
      <w:proofErr w:type="spellEnd"/>
      <w:r w:rsidRPr="0055417F">
        <w:t>(</w:t>
      </w:r>
      <w:proofErr w:type="spellStart"/>
      <w:r w:rsidRPr="0055417F">
        <w:t>자동화세</w:t>
      </w:r>
      <w:proofErr w:type="spellEnd"/>
      <w:r w:rsidRPr="0055417F">
        <w:t xml:space="preserve">) 등 </w:t>
      </w:r>
      <w:r>
        <w:rPr>
          <w:rFonts w:hint="eastAsia"/>
        </w:rPr>
        <w:t>기술 혁신에 대응하여 새롭게</w:t>
      </w:r>
      <w:r w:rsidRPr="0055417F">
        <w:t xml:space="preserve"> </w:t>
      </w:r>
      <w:r>
        <w:rPr>
          <w:rFonts w:hint="eastAsia"/>
        </w:rPr>
        <w:t>대두</w:t>
      </w:r>
      <w:r w:rsidRPr="0055417F">
        <w:t>되고 있는 정책 담론</w:t>
      </w:r>
      <w:r>
        <w:rPr>
          <w:rFonts w:hint="eastAsia"/>
        </w:rPr>
        <w:t xml:space="preserve">에 대해서도 </w:t>
      </w:r>
      <w:r w:rsidR="00B15030">
        <w:rPr>
          <w:rFonts w:hint="eastAsia"/>
        </w:rPr>
        <w:t>진지하게 검토하여 일자리 상실에 대한 불확실성을 완화시켜 나가야 하며,</w:t>
      </w:r>
      <w:r w:rsidRPr="0055417F">
        <w:t xml:space="preserve"> 지식 수명주기의 단축에 대응할 수 있는 평생 학습체제</w:t>
      </w:r>
      <w:r>
        <w:rPr>
          <w:rFonts w:hint="eastAsia"/>
        </w:rPr>
        <w:t>도</w:t>
      </w:r>
      <w:r w:rsidRPr="0055417F">
        <w:t xml:space="preserve"> 마련해 나가야 할 것이다.</w:t>
      </w:r>
      <w:bookmarkStart w:id="0" w:name="_GoBack"/>
      <w:bookmarkEnd w:id="0"/>
    </w:p>
    <w:sectPr w:rsidR="00D430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17F"/>
    <w:rsid w:val="0020247E"/>
    <w:rsid w:val="00537837"/>
    <w:rsid w:val="0055417F"/>
    <w:rsid w:val="008B70DA"/>
    <w:rsid w:val="00B15030"/>
    <w:rsid w:val="00C57B9F"/>
    <w:rsid w:val="00D4308C"/>
    <w:rsid w:val="00DE2163"/>
    <w:rsid w:val="00F1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kunwoo.kim</dc:creator>
  <cp:lastModifiedBy>kunwoo.kim</cp:lastModifiedBy>
  <cp:revision>2</cp:revision>
  <dcterms:created xsi:type="dcterms:W3CDTF">2018-05-09T12:13:00Z</dcterms:created>
  <dcterms:modified xsi:type="dcterms:W3CDTF">2018-05-10T00:20:00Z</dcterms:modified>
</cp:coreProperties>
</file>