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D4ED8" w:sz="12" w:space="6"/>
        </w:pBdr>
        <w:spacing w:after="40"/>
      </w:pPr>
      <w:r>
        <w:rPr>
          <w:b/>
          <w:bCs/>
          <w:color w:val="1F2933"/>
          <w:sz w:val="40"/>
          <w:szCs w:val="40"/>
          <w:rFonts w:ascii="Calibri" w:cs="Calibri" w:eastAsia="Calibri" w:hAnsi="Calibri"/>
        </w:rPr>
        <w:t xml:space="preserve">Tutorial 10 — Windows System Scan Report</w:t>
      </w:r>
    </w:p>
    <w:p>
      <w:pPr>
        <w:spacing w:after="120"/>
      </w:pPr>
      <w:r>
        <w:rPr>
          <w:i/>
          <w:iCs/>
          <w:color w:val="52606D"/>
          <w:sz w:val="23"/>
          <w:szCs w:val="23"/>
        </w:rPr>
        <w:t xml:space="preserve">Vulnerability scan of the Windows target VM and countermeasures</w:t>
      </w:r>
    </w:p>
    <w:p>
      <w:pPr>
        <w:spacing w:after="40"/>
      </w:pPr>
      <w:r>
        <w:rPr>
          <w:b/>
          <w:bCs/>
          <w:color w:val="1F2933"/>
          <w:sz w:val="21"/>
          <w:szCs w:val="21"/>
        </w:rPr>
        <w:t xml:space="preserve">Student: </w:t>
      </w:r>
      <w:r>
        <w:rPr>
          <w:color w:val="1F2933"/>
          <w:sz w:val="21"/>
          <w:szCs w:val="21"/>
        </w:rPr>
        <w:t xml:space="preserve">MD Ala Uddin    </w:t>
      </w:r>
      <w:r>
        <w:rPr>
          <w:b/>
          <w:bCs/>
          <w:color w:val="1F2933"/>
          <w:sz w:val="21"/>
          <w:szCs w:val="21"/>
        </w:rPr>
        <w:t xml:space="preserve">Student ID: </w:t>
      </w:r>
      <w:r>
        <w:rPr>
          <w:color w:val="1F2933"/>
          <w:sz w:val="21"/>
          <w:szCs w:val="21"/>
        </w:rPr>
        <w:t xml:space="preserve">64310…</w:t>
      </w:r>
    </w:p>
    <w:p>
      <w:pPr>
        <w:spacing w:after="240"/>
      </w:pPr>
      <w:r>
        <w:rPr>
          <w:b/>
          <w:bCs/>
          <w:color w:val="1F2933"/>
          <w:sz w:val="21"/>
          <w:szCs w:val="21"/>
        </w:rPr>
        <w:t xml:space="preserve">Course: </w:t>
      </w:r>
      <w:r>
        <w:rPr>
          <w:color w:val="1F2933"/>
          <w:sz w:val="21"/>
          <w:szCs w:val="21"/>
        </w:rPr>
        <w:t xml:space="preserve">ITSC3006R — Security Testing &amp; Ethical Hacking</w:t>
      </w:r>
    </w:p>
    <w:p>
      <w:pPr>
        <w:pStyle w:val="Heading1"/>
        <w:spacing w:before="240" w:after="120"/>
      </w:pPr>
      <w:r>
        <w:rPr>
          <w:b/>
          <w:bCs/>
          <w:color w:val="1D4ED8"/>
          <w:sz w:val="30"/>
          <w:szCs w:val="30"/>
          <w:rFonts w:ascii="Calibri" w:cs="Calibri" w:eastAsia="Calibri" w:hAnsi="Calibri"/>
        </w:rPr>
        <w:t xml:space="preserve">Pre-Task — Snapshot &amp; Network Isolation</w:t>
      </w:r>
    </w:p>
    <w:p>
      <w:pPr>
        <w:spacing w:after="120" w:line="276"/>
        <w:jc w:val="left"/>
      </w:pP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Both VMs were snapshotted and set to Host-Only networking before scanning. Full steps are in LAB_SETUP_GUIDE_MD_Ala_Uddin.docx.</w:t>
      </w:r>
    </w:p>
    <w:p>
      <w:pPr>
        <w:pBdr>
          <w:top w:val="dashed" w:color="D97706" w:sz="10" w:space="8"/>
          <w:bottom w:val="dashed" w:color="D97706" w:sz="10" w:space="8"/>
          <w:left w:val="dashed" w:color="D97706" w:sz="10" w:space="8"/>
          <w:right w:val="dashed" w:color="D97706" w:sz="10" w:space="8"/>
        </w:pBdr>
        <w:shd w:fill="FFF4E5" w:color="auto" w:val="clear"/>
        <w:spacing w:before="80" w:after="120"/>
      </w:pPr>
      <w:r>
        <w:rPr>
          <w:b/>
          <w:bCs/>
          <w:color w:val="B45309"/>
          <w:sz w:val="21"/>
          <w:szCs w:val="21"/>
        </w:rPr>
        <w:t xml:space="preserve">[ INSERT SCREENSHOT: </w:t>
      </w:r>
      <w:r>
        <w:rPr>
          <w:color w:val="B45309"/>
          <w:sz w:val="21"/>
          <w:szCs w:val="21"/>
        </w:rPr>
        <w:t xml:space="preserve">snapshot.png — snapshot name pre_scan_MD_Ala_Uddin visible</w:t>
      </w:r>
      <w:r>
        <w:rPr>
          <w:b/>
          <w:bCs/>
          <w:color w:val="B45309"/>
          <w:sz w:val="21"/>
          <w:szCs w:val="21"/>
        </w:rPr>
        <w:t xml:space="preserve"> ]</w:t>
      </w:r>
    </w:p>
    <w:p>
      <w:pPr>
        <w:pBdr>
          <w:top w:val="dashed" w:color="D97706" w:sz="10" w:space="8"/>
          <w:bottom w:val="dashed" w:color="D97706" w:sz="10" w:space="8"/>
          <w:left w:val="dashed" w:color="D97706" w:sz="10" w:space="8"/>
          <w:right w:val="dashed" w:color="D97706" w:sz="10" w:space="8"/>
        </w:pBdr>
        <w:shd w:fill="FFF4E5" w:color="auto" w:val="clear"/>
        <w:spacing w:before="80" w:after="120"/>
      </w:pPr>
      <w:r>
        <w:rPr>
          <w:b/>
          <w:bCs/>
          <w:color w:val="B45309"/>
          <w:sz w:val="21"/>
          <w:szCs w:val="21"/>
        </w:rPr>
        <w:t xml:space="preserve">[ INSERT SCREENSHOT: </w:t>
      </w:r>
      <w:r>
        <w:rPr>
          <w:color w:val="B45309"/>
          <w:sz w:val="21"/>
          <w:szCs w:val="21"/>
        </w:rPr>
        <w:t xml:space="preserve">network_mode.png — adapter set to Host-Only / Internal Network</w:t>
      </w:r>
      <w:r>
        <w:rPr>
          <w:b/>
          <w:bCs/>
          <w:color w:val="B45309"/>
          <w:sz w:val="21"/>
          <w:szCs w:val="21"/>
        </w:rPr>
        <w:t xml:space="preserve"> ]</w:t>
      </w:r>
    </w:p>
    <w:p>
      <w:pPr>
        <w:pStyle w:val="Heading1"/>
        <w:spacing w:before="240" w:after="120"/>
      </w:pPr>
      <w:r>
        <w:rPr>
          <w:b/>
          <w:bCs/>
          <w:color w:val="1D4ED8"/>
          <w:sz w:val="30"/>
          <w:szCs w:val="30"/>
          <w:rFonts w:ascii="Calibri" w:cs="Calibri" w:eastAsia="Calibri" w:hAnsi="Calibri"/>
        </w:rPr>
        <w:t xml:space="preserve">Activity 1 — Windows Scan Results</w:t>
      </w:r>
    </w:p>
    <w:p>
      <w:pPr>
        <w:spacing w:after="120" w:line="276"/>
        <w:jc w:val="left"/>
      </w:pPr>
      <w:r>
        <w:rPr>
          <w:b/>
          <w:bCs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Scanner: </w:t>
      </w: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a Basic Network Scan was run from the security VM against the Windows target. The three highest-severity findings are below. Record your scanner's actual plugin IDs/CVEs if they differ.</w:t>
      </w:r>
    </w:p>
    <w:p>
      <w:pPr>
        <w:spacing w:after="120" w:line="276"/>
        <w:jc w:val="left"/>
      </w:pPr>
      <w:r>
        <w:rPr>
          <w:b/>
          <w:bCs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Target: </w:t>
      </w:r>
      <w:r>
        <w:rPr>
          <w:b w:val="false"/>
          <w:bCs w:val="false"/>
          <w:i w:val="false"/>
          <w:iCs w:val="false"/>
          <w:color w:val="1F2933"/>
          <w:sz w:val="22"/>
          <w:szCs w:val="22"/>
          <w:rFonts w:ascii="Calibri" w:cs="Calibri" w:eastAsia="Calibri" w:hAnsi="Calibri"/>
        </w:rPr>
        <w:t xml:space="preserve">Windows target VM at 192.168.56.103 (replace with your target's IP).</w:t>
      </w:r>
    </w:p>
    <w:p>
      <w:pPr>
        <w:pBdr>
          <w:top w:val="dashed" w:color="D97706" w:sz="10" w:space="8"/>
          <w:bottom w:val="dashed" w:color="D97706" w:sz="10" w:space="8"/>
          <w:left w:val="dashed" w:color="D97706" w:sz="10" w:space="8"/>
          <w:right w:val="dashed" w:color="D97706" w:sz="10" w:space="8"/>
        </w:pBdr>
        <w:shd w:fill="FFF4E5" w:color="auto" w:val="clear"/>
        <w:spacing w:before="80" w:after="120"/>
      </w:pPr>
      <w:r>
        <w:rPr>
          <w:b/>
          <w:bCs/>
          <w:color w:val="B45309"/>
          <w:sz w:val="21"/>
          <w:szCs w:val="21"/>
        </w:rPr>
        <w:t xml:space="preserve">[ INSERT SCREENSHOT: </w:t>
      </w:r>
      <w:r>
        <w:rPr>
          <w:color w:val="B45309"/>
          <w:sz w:val="21"/>
          <w:szCs w:val="21"/>
        </w:rPr>
        <w:t xml:space="preserve">Scanner results page showing Critical/High findings for the Windows host — save as windows_scan.png</w:t>
      </w:r>
      <w:r>
        <w:rPr>
          <w:b/>
          <w:bCs/>
          <w:color w:val="B45309"/>
          <w:sz w:val="21"/>
          <w:szCs w:val="21"/>
        </w:rPr>
        <w:t xml:space="preserve"> ]</w:t>
      </w:r>
    </w:p>
    <w:p>
      <w:pPr>
        <w:pStyle w:val="Heading2"/>
        <w:spacing w:before="180" w:after="80"/>
      </w:pPr>
      <w:r>
        <w:rPr>
          <w:b/>
          <w:bCs/>
          <w:color w:val="1F2933"/>
          <w:sz w:val="25"/>
          <w:szCs w:val="25"/>
          <w:rFonts w:ascii="Calibri" w:cs="Calibri" w:eastAsia="Calibri" w:hAnsi="Calibri"/>
        </w:rPr>
        <w:t xml:space="preserve">Top three vulnerabilities and countermeasures</w:t>
      </w:r>
    </w:p>
    <w:tbl>
      <w:tblPr>
        <w:tblW w:type="dxa" w:w="9360"/>
        <w:tblBorders>
          <w:top w:val="single" w:color="C7CDD6" w:sz="4"/>
          <w:left w:val="single" w:color="C7CDD6" w:sz="4"/>
          <w:bottom w:val="single" w:color="C7CDD6" w:sz="4"/>
          <w:right w:val="single" w:color="C7CDD6" w:sz="4"/>
          <w:insideH w:val="single" w:color="C7CDD6" w:sz="4"/>
          <w:insideV w:val="single" w:color="C7CDD6" w:sz="4"/>
        </w:tblBorders>
      </w:tblPr>
      <w:tblGrid>
        <w:gridCol w:w="3100"/>
        <w:gridCol w:w="2760"/>
        <w:gridCol w:w="3500"/>
      </w:tblGrid>
      <w:tr>
        <w:trPr>
          <w:tblHeader/>
        </w:trPr>
        <w:tc>
          <w:tcPr>
            <w:tcW w:type="dxa" w:w="31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Vulnerability (name / ID)</w:t>
            </w:r>
          </w:p>
        </w:tc>
        <w:tc>
          <w:tcPr>
            <w:tcW w:type="dxa" w:w="276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Affected component</w:t>
            </w:r>
          </w:p>
        </w:tc>
        <w:tc>
          <w:tcPr>
            <w:tcW w:type="dxa" w:w="3500"/>
            <w:shd w:fill="1D4ED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21"/>
                <w:szCs w:val="21"/>
              </w:rPr>
              <w:t xml:space="preserve">Recommended patch or mitigation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EternalBlue — SMBv1 remote code execution (MS17-010 / CVE-2017-0144)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Windows SMBv1 file-sharing service (port 445)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Apply the MS17-010 security update; disable SMBv1 entirely and use SMBv2/3; block port 445 at the perimeter.</w:t>
            </w:r>
          </w:p>
        </w:tc>
      </w:tr>
      <w:tr>
        <w:tc>
          <w:tcPr>
            <w:tcW w:type="dxa" w:w="3100"/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Windows Server Service RCE (MS08-067 / CVE-2008-4250)</w:t>
            </w:r>
          </w:p>
        </w:tc>
        <w:tc>
          <w:tcPr>
            <w:tcW w:type="dxa" w:w="2760"/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Server service / RPC over SMB (ports 139/445)</w:t>
            </w:r>
          </w:p>
        </w:tc>
        <w:tc>
          <w:tcPr>
            <w:tcW w:type="dxa" w:w="3500"/>
            <w:shd w:fill="EEF2FF" w:color="auto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Install the MS08-067 patch (or move off end-of-life Windows); restrict RPC/SMB with host firewall rules.</w:t>
            </w:r>
          </w:p>
        </w:tc>
      </w:tr>
      <w:tr>
        <w:tc>
          <w:tcPr>
            <w:tcW w:type="dxa" w:w="31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BlueKeep — Remote Desktop RCE (CVE-2019-0708)</w:t>
            </w:r>
          </w:p>
        </w:tc>
        <w:tc>
          <w:tcPr>
            <w:tcW w:type="dxa" w:w="276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Remote Desktop Services (RDP, port 3389)</w:t>
            </w:r>
          </w:p>
        </w:tc>
        <w:tc>
          <w:tcPr>
            <w:tcW w:type="dxa" w:w="3500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pPr>
              <w:spacing w:after="20"/>
            </w:pPr>
            <w:r>
              <w:rPr>
                <w:color w:val="1F2933"/>
                <w:sz w:val="20"/>
                <w:szCs w:val="20"/>
              </w:rPr>
              <w:t xml:space="preserve">Apply the Microsoft RDP patch; enable Network Level Authentication (NLA); restrict RDP to VPN and disable it if unused.</w:t>
            </w:r>
          </w:p>
        </w:tc>
      </w:tr>
    </w:tbl>
    <w:p>
      <w:pPr>
        <w:pBdr>
          <w:left w:val="single" w:color="1D4ED8" w:sz="24" w:space="8"/>
        </w:pBdr>
        <w:shd w:fill="EEF2FF" w:color="auto" w:val="clear"/>
        <w:spacing w:before="80" w:after="120"/>
      </w:pPr>
      <w:r>
        <w:rPr>
          <w:b/>
          <w:bCs/>
          <w:color w:val="1D4ED8"/>
          <w:sz w:val="21"/>
          <w:szCs w:val="21"/>
        </w:rPr>
        <w:t xml:space="preserve">Note: </w:t>
      </w:r>
      <w:r>
        <w:rPr>
          <w:color w:val="1F2933"/>
          <w:sz w:val="21"/>
          <w:szCs w:val="21"/>
        </w:rPr>
        <w:t xml:space="preserve">If your Windows target is a modern, patched evaluation image, the scanner may instead report items like 'SMB signing not required', 'SSL/TLS weak ciphers', or 'missing Windows cumulative updates'. Record whatever your own scan shows — the method and the report structure are what matter.</w:t>
      </w:r>
    </w:p>
    <w:sectPr>
      <w:footerReference w:type="default" r:id="rId6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CDD6" w:sz="4" w:space="4"/>
      </w:pBdr>
      <w:jc w:val="center"/>
    </w:pPr>
    <w:r>
      <w:rPr>
        <w:color w:val="7B8794"/>
        <w:sz w:val="16"/>
        <w:szCs w:val="16"/>
      </w:rPr>
      <w:t xml:space="preserve">MD Ala Uddin  •  </w:t>
    </w:r>
    <w:r>
      <w:rPr>
        <w:color w:val="7B8794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◦"/>
      <w:lvlJc w:val="left"/>
      <w:pPr>
        <w:ind w:left="84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  <w:lvl w:ilvl="1" w15:tentative="1">
      <w:start w:val="1"/>
      <w:numFmt w:val="lowerLetter"/>
      <w:lvlText w:val="%2.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1F2933"/>
        <w:sz w:val="22"/>
        <w:szCs w:val="22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Assignment Deliverable</dc:title>
  <dc:creator>MD Ala Uddin</dc:creator>
  <cp:lastModifiedBy>Un-named</cp:lastModifiedBy>
  <cp:revision>1</cp:revision>
  <dcterms:created xsi:type="dcterms:W3CDTF">2026-10-16T10:08:08.117Z</dcterms:created>
  <dcterms:modified xsi:type="dcterms:W3CDTF">2026-10-16T10:08:08.118Z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