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0EE" w:rsidRDefault="00F8180B">
      <w:pPr>
        <w:pStyle w:val="Titre"/>
        <w:jc w:val="center"/>
      </w:pPr>
      <w:r>
        <w:t>Outil d’archivage de signal détecteur</w:t>
      </w:r>
    </w:p>
    <w:p w:rsidR="005C50EE" w:rsidRDefault="00F8180B">
      <w:pPr>
        <w:pStyle w:val="Titre1"/>
      </w:pPr>
      <w:r>
        <w:t>Présentation</w:t>
      </w:r>
    </w:p>
    <w:p w:rsidR="005C50EE" w:rsidRDefault="00F8180B">
      <w:r>
        <w:t>Dans le cadre du projet silhouette, j’ai souhaité développer un programme permettant de récupérer sur de longues périodes les enregistrements de signal d’un détecteur silhouette.</w:t>
      </w:r>
    </w:p>
    <w:p w:rsidR="005C50EE" w:rsidRDefault="00F8180B">
      <w:r>
        <w:t>Parmi les contraintes :</w:t>
      </w:r>
    </w:p>
    <w:p w:rsidR="005C50EE" w:rsidRDefault="00F8180B">
      <w:pPr>
        <w:pStyle w:val="Paragraphedeliste"/>
        <w:numPr>
          <w:ilvl w:val="0"/>
          <w:numId w:val="2"/>
        </w:numPr>
      </w:pPr>
      <w:r>
        <w:t>Un programme qui puisse être lancé depuis la ligne de commande ou automatiquement au démarrage de l’équipement,</w:t>
      </w:r>
    </w:p>
    <w:p w:rsidR="005C50EE" w:rsidRDefault="00F8180B">
      <w:pPr>
        <w:pStyle w:val="Paragraphedeliste"/>
        <w:numPr>
          <w:ilvl w:val="0"/>
          <w:numId w:val="2"/>
        </w:numPr>
      </w:pPr>
      <w:r>
        <w:t>Pouvoir être alimenté directement sur l’alimentation d’un détecteur (pour pouvoir réaliser l’opération sur un détecteur déporté),</w:t>
      </w:r>
    </w:p>
    <w:p w:rsidR="005C50EE" w:rsidRDefault="00F8180B">
      <w:pPr>
        <w:pStyle w:val="Paragraphedeliste"/>
        <w:numPr>
          <w:ilvl w:val="0"/>
          <w:numId w:val="2"/>
        </w:numPr>
      </w:pPr>
      <w:r>
        <w:t>Avoir un encom</w:t>
      </w:r>
      <w:r>
        <w:t>brement réduit pour être installé dans un coffret de détecteur dépoté,</w:t>
      </w:r>
    </w:p>
    <w:p w:rsidR="005C50EE" w:rsidRDefault="00F8180B">
      <w:pPr>
        <w:pStyle w:val="Paragraphedeliste"/>
        <w:numPr>
          <w:ilvl w:val="0"/>
          <w:numId w:val="2"/>
        </w:numPr>
      </w:pPr>
      <w:r>
        <w:t>Le programme doit être tolérant au débranchement/</w:t>
      </w:r>
      <w:proofErr w:type="spellStart"/>
      <w:r>
        <w:t>rebranchement</w:t>
      </w:r>
      <w:proofErr w:type="spellEnd"/>
      <w:r>
        <w:t xml:space="preserve"> de la liaison USB sur le détecteur,</w:t>
      </w:r>
    </w:p>
    <w:p w:rsidR="005C50EE" w:rsidRDefault="00F8180B">
      <w:pPr>
        <w:pStyle w:val="Paragraphedeliste"/>
        <w:numPr>
          <w:ilvl w:val="0"/>
          <w:numId w:val="2"/>
        </w:numPr>
      </w:pPr>
      <w:r>
        <w:t>Produire des fichiers de données « horaire » pour éviter d’avoir à manipuler des fichi</w:t>
      </w:r>
      <w:r>
        <w:t>ers trop gros.</w:t>
      </w:r>
    </w:p>
    <w:p w:rsidR="005C50EE" w:rsidRDefault="00F8180B">
      <w:r>
        <w:t xml:space="preserve">Tous ces éléments ont pu être réunis en réalisant un programme en java qui fonctionne sur un matériel de type IFB (ou RBOX ou </w:t>
      </w:r>
      <w:proofErr w:type="spellStart"/>
      <w:r>
        <w:t>Raspberry</w:t>
      </w:r>
      <w:proofErr w:type="spellEnd"/>
      <w:r>
        <w:t xml:space="preserve"> PI) avec la librairie </w:t>
      </w:r>
      <w:proofErr w:type="spellStart"/>
      <w:r>
        <w:t>jSerialComm</w:t>
      </w:r>
      <w:proofErr w:type="spellEnd"/>
      <w:r>
        <w:t xml:space="preserve"> (en remplacement de RXTX). L’intérêt du programme en java est d’être po</w:t>
      </w:r>
      <w:r>
        <w:t xml:space="preserve">rtable sur plusieurs architectures et système (PC, </w:t>
      </w:r>
      <w:proofErr w:type="spellStart"/>
      <w:r>
        <w:t>windows</w:t>
      </w:r>
      <w:proofErr w:type="spellEnd"/>
      <w:r>
        <w:t xml:space="preserve">, </w:t>
      </w:r>
      <w:proofErr w:type="spellStart"/>
      <w:r>
        <w:t>ubuntu</w:t>
      </w:r>
      <w:proofErr w:type="spellEnd"/>
      <w:r>
        <w:t>, arm). Je maitrise aussi l’interface graphique sur java ce qui est m’a paru important pour la seconde partie du développement qui permet l’exploitation des données.</w:t>
      </w:r>
    </w:p>
    <w:p w:rsidR="005C50EE" w:rsidRDefault="00F8180B">
      <w:r>
        <w:t>Le programme peut être l</w:t>
      </w:r>
      <w:r>
        <w:t xml:space="preserve">ancé par </w:t>
      </w:r>
      <w:proofErr w:type="spellStart"/>
      <w:r>
        <w:t>systemd</w:t>
      </w:r>
      <w:proofErr w:type="spellEnd"/>
      <w:r>
        <w:t xml:space="preserve"> au démarrage.</w:t>
      </w:r>
    </w:p>
    <w:p w:rsidR="005C50EE" w:rsidRDefault="00F8180B">
      <w:pPr>
        <w:pStyle w:val="Titre1"/>
      </w:pPr>
      <w:r>
        <w:t>Le programme</w:t>
      </w:r>
    </w:p>
    <w:p w:rsidR="005C50EE" w:rsidRDefault="00F8180B">
      <w:r>
        <w:t xml:space="preserve">Le programme développé dispose des fonctionnalités suivantes : </w:t>
      </w:r>
    </w:p>
    <w:p w:rsidR="005C50EE" w:rsidRDefault="00F8180B">
      <w:pPr>
        <w:pStyle w:val="Paragraphedeliste"/>
        <w:numPr>
          <w:ilvl w:val="0"/>
          <w:numId w:val="3"/>
        </w:numPr>
      </w:pPr>
      <w:r>
        <w:t>Collecte sans interface graphique, des données d’un détecteur 8 boucles sur un port série (ou USB-série) avec archivage horaire des fichiers,</w:t>
      </w:r>
    </w:p>
    <w:p w:rsidR="005C50EE" w:rsidRDefault="00F8180B">
      <w:pPr>
        <w:pStyle w:val="Paragraphedeliste"/>
        <w:numPr>
          <w:ilvl w:val="0"/>
          <w:numId w:val="3"/>
        </w:numPr>
      </w:pPr>
      <w:r>
        <w:t>Collec</w:t>
      </w:r>
      <w:r>
        <w:t>te et visualisation des signaux « boucle » sur une interface graphique avec visualisation :</w:t>
      </w:r>
    </w:p>
    <w:p w:rsidR="005C50EE" w:rsidRDefault="00F8180B">
      <w:pPr>
        <w:pStyle w:val="Paragraphedeliste"/>
        <w:numPr>
          <w:ilvl w:val="1"/>
          <w:numId w:val="3"/>
        </w:numPr>
      </w:pPr>
      <w:r>
        <w:t>de la valeur courante du signal,</w:t>
      </w:r>
    </w:p>
    <w:p w:rsidR="005C50EE" w:rsidRDefault="00F8180B">
      <w:pPr>
        <w:pStyle w:val="Paragraphedeliste"/>
        <w:numPr>
          <w:ilvl w:val="1"/>
          <w:numId w:val="3"/>
        </w:numPr>
      </w:pPr>
      <w:r>
        <w:t>de la valeur moyenne,</w:t>
      </w:r>
    </w:p>
    <w:p w:rsidR="005C50EE" w:rsidRDefault="00F8180B">
      <w:pPr>
        <w:pStyle w:val="Paragraphedeliste"/>
        <w:numPr>
          <w:ilvl w:val="1"/>
          <w:numId w:val="3"/>
        </w:numPr>
      </w:pPr>
      <w:r>
        <w:t>du seuil de détection,</w:t>
      </w:r>
    </w:p>
    <w:p w:rsidR="005C50EE" w:rsidRDefault="00F8180B">
      <w:pPr>
        <w:pStyle w:val="Paragraphedeliste"/>
        <w:numPr>
          <w:ilvl w:val="1"/>
          <w:numId w:val="3"/>
        </w:numPr>
      </w:pPr>
      <w:r>
        <w:t>des détections avec informations complémentaires (numéro de détection, catégorie de si</w:t>
      </w:r>
      <w:r>
        <w:t>lhouette, niveau du signal),</w:t>
      </w:r>
    </w:p>
    <w:p w:rsidR="005C50EE" w:rsidRDefault="00F8180B">
      <w:pPr>
        <w:pStyle w:val="Paragraphedeliste"/>
        <w:numPr>
          <w:ilvl w:val="1"/>
          <w:numId w:val="3"/>
        </w:numPr>
      </w:pPr>
      <w:r>
        <w:t>des extremums de la boucle « silhouette » si celle-ci est configurée (avec extremums utilisés et extremums supprimés),</w:t>
      </w:r>
    </w:p>
    <w:p w:rsidR="005C50EE" w:rsidRDefault="00F8180B">
      <w:pPr>
        <w:pStyle w:val="Paragraphedeliste"/>
        <w:numPr>
          <w:ilvl w:val="0"/>
          <w:numId w:val="3"/>
        </w:numPr>
      </w:pPr>
      <w:r>
        <w:t>Visualisation a postériori des fichiers de trace (avec les mêmes caractéristiques de visualisation que la ve</w:t>
      </w:r>
      <w:r>
        <w:t>rsion « temps réel ».</w:t>
      </w:r>
    </w:p>
    <w:p w:rsidR="005C50EE" w:rsidRDefault="00F8180B">
      <w:r>
        <w:t>Attention, dans le cadre de la visualisation temps réel, il y a une limite de profondeur de courbe (30 secondes ou une minute qui pourrait être réglée éventuellement).</w:t>
      </w:r>
    </w:p>
    <w:p w:rsidR="005C50EE" w:rsidRDefault="00F8180B">
      <w:r>
        <w:t>En complément du programme de visualisation, un programme permetta</w:t>
      </w:r>
      <w:r>
        <w:t>nt de dénombrer les véhicules par catégorie sur un fichier ou un ensemble de fichiers d’un répertoire a été développé.</w:t>
      </w:r>
    </w:p>
    <w:p w:rsidR="005C50EE" w:rsidRDefault="00F8180B">
      <w:pPr>
        <w:pStyle w:val="Titre1"/>
      </w:pPr>
      <w:r>
        <w:lastRenderedPageBreak/>
        <w:t>Les options au lancement du programme</w:t>
      </w:r>
    </w:p>
    <w:p w:rsidR="005C50EE" w:rsidRDefault="00F8180B">
      <w:r>
        <w:t xml:space="preserve">Au lancement du programme, des options peuvent être passées en paramètre : </w:t>
      </w:r>
    </w:p>
    <w:p w:rsidR="005C50EE" w:rsidRDefault="00F8180B">
      <w:pPr>
        <w:pStyle w:val="Paragraphedeliste"/>
        <w:numPr>
          <w:ilvl w:val="0"/>
          <w:numId w:val="4"/>
        </w:numPr>
      </w:pPr>
      <w:r>
        <w:t>Les caractéristiques de</w:t>
      </w:r>
      <w:r>
        <w:t xml:space="preserve"> la connexion au détecteur : </w:t>
      </w:r>
    </w:p>
    <w:p w:rsidR="005C50EE" w:rsidRDefault="00F8180B">
      <w:pPr>
        <w:pStyle w:val="Paragraphedeliste"/>
        <w:numPr>
          <w:ilvl w:val="1"/>
          <w:numId w:val="4"/>
        </w:numPr>
      </w:pPr>
      <w:r>
        <w:t>Port série avec l’option « –</w:t>
      </w:r>
      <w:proofErr w:type="spellStart"/>
      <w:r>
        <w:t>portSerie</w:t>
      </w:r>
      <w:proofErr w:type="spellEnd"/>
      <w:r>
        <w:t xml:space="preserve"> », suivi du nom du port, par exemple COM2 sur </w:t>
      </w:r>
      <w:proofErr w:type="spellStart"/>
      <w:r>
        <w:t>windows</w:t>
      </w:r>
      <w:proofErr w:type="spellEnd"/>
      <w:r>
        <w:t xml:space="preserve"> ou /</w:t>
      </w:r>
      <w:proofErr w:type="spellStart"/>
      <w:r>
        <w:t>dev</w:t>
      </w:r>
      <w:proofErr w:type="spellEnd"/>
      <w:r>
        <w:t xml:space="preserve">/ttyACM0 sur linux, et en complément pour régler les paramètres de communication : </w:t>
      </w:r>
    </w:p>
    <w:p w:rsidR="005C50EE" w:rsidRDefault="00F8180B">
      <w:pPr>
        <w:pStyle w:val="Paragraphedeliste"/>
        <w:numPr>
          <w:ilvl w:val="2"/>
          <w:numId w:val="4"/>
        </w:numPr>
      </w:pPr>
      <w:r>
        <w:t xml:space="preserve">Vitesse de transmission avec « -vitesse » </w:t>
      </w:r>
      <w:r>
        <w:t>suivie de la valeur de baud rate,</w:t>
      </w:r>
    </w:p>
    <w:p w:rsidR="005C50EE" w:rsidRDefault="00F8180B">
      <w:pPr>
        <w:pStyle w:val="Paragraphedeliste"/>
        <w:numPr>
          <w:ilvl w:val="2"/>
          <w:numId w:val="4"/>
        </w:numPr>
      </w:pPr>
      <w:r>
        <w:t>Nombre de bits « </w:t>
      </w:r>
      <w:proofErr w:type="spellStart"/>
      <w:r>
        <w:t>nbBits</w:t>
      </w:r>
      <w:proofErr w:type="spellEnd"/>
      <w:r>
        <w:t> », suivi de la valeur,</w:t>
      </w:r>
    </w:p>
    <w:p w:rsidR="005C50EE" w:rsidRDefault="00F8180B">
      <w:pPr>
        <w:pStyle w:val="Paragraphedeliste"/>
        <w:numPr>
          <w:ilvl w:val="2"/>
          <w:numId w:val="4"/>
        </w:numPr>
      </w:pPr>
      <w:r>
        <w:t>Parité « -</w:t>
      </w:r>
      <w:proofErr w:type="spellStart"/>
      <w:r>
        <w:t>parite</w:t>
      </w:r>
      <w:proofErr w:type="spellEnd"/>
      <w:r>
        <w:t> », suivi de la valeur,</w:t>
      </w:r>
    </w:p>
    <w:p w:rsidR="005C50EE" w:rsidRDefault="00F8180B">
      <w:pPr>
        <w:pStyle w:val="Paragraphedeliste"/>
        <w:numPr>
          <w:ilvl w:val="2"/>
          <w:numId w:val="4"/>
        </w:numPr>
      </w:pPr>
      <w:r>
        <w:t>Nombre de bits de stop « -</w:t>
      </w:r>
      <w:proofErr w:type="spellStart"/>
      <w:r>
        <w:t>stopBits</w:t>
      </w:r>
      <w:proofErr w:type="spellEnd"/>
      <w:r>
        <w:t> » : 1, 1.5 ou 2,</w:t>
      </w:r>
    </w:p>
    <w:p w:rsidR="005C50EE" w:rsidRDefault="00F8180B">
      <w:pPr>
        <w:pStyle w:val="Paragraphedeliste"/>
        <w:numPr>
          <w:ilvl w:val="1"/>
          <w:numId w:val="4"/>
        </w:numPr>
      </w:pPr>
      <w:r>
        <w:t>Port IP si on souhaite se connecter en Ethernet (pas trop utile à priori pour le dé</w:t>
      </w:r>
      <w:r>
        <w:t xml:space="preserve">tecteur) avec comme réglage : </w:t>
      </w:r>
    </w:p>
    <w:p w:rsidR="005C50EE" w:rsidRDefault="00F8180B">
      <w:pPr>
        <w:pStyle w:val="Paragraphedeliste"/>
        <w:numPr>
          <w:ilvl w:val="2"/>
          <w:numId w:val="4"/>
        </w:numPr>
      </w:pPr>
      <w:r>
        <w:t>Le numéro de port « -port »,</w:t>
      </w:r>
    </w:p>
    <w:p w:rsidR="005C50EE" w:rsidRDefault="00F8180B">
      <w:pPr>
        <w:pStyle w:val="Paragraphedeliste"/>
        <w:numPr>
          <w:ilvl w:val="2"/>
          <w:numId w:val="4"/>
        </w:numPr>
      </w:pPr>
      <w:r>
        <w:t>L’adresse du destinataire « -</w:t>
      </w:r>
      <w:proofErr w:type="spellStart"/>
      <w:r>
        <w:t>dest</w:t>
      </w:r>
      <w:proofErr w:type="spellEnd"/>
      <w:r>
        <w:t> »</w:t>
      </w:r>
    </w:p>
    <w:p w:rsidR="005C50EE" w:rsidRDefault="00F8180B">
      <w:pPr>
        <w:pStyle w:val="Paragraphedeliste"/>
        <w:numPr>
          <w:ilvl w:val="0"/>
          <w:numId w:val="4"/>
        </w:numPr>
      </w:pPr>
      <w:r>
        <w:t>Le répertoire dans lequel doivent être enregistrés les traces avec l’option « -</w:t>
      </w:r>
      <w:proofErr w:type="spellStart"/>
      <w:r>
        <w:t>rep</w:t>
      </w:r>
      <w:proofErr w:type="spellEnd"/>
      <w:r>
        <w:t> »,</w:t>
      </w:r>
    </w:p>
    <w:p w:rsidR="005C50EE" w:rsidRDefault="00F8180B">
      <w:pPr>
        <w:pStyle w:val="Paragraphedeliste"/>
        <w:numPr>
          <w:ilvl w:val="0"/>
          <w:numId w:val="4"/>
        </w:numPr>
      </w:pPr>
      <w:r>
        <w:t>Le lancement sans interface graphique avec l’option « -</w:t>
      </w:r>
      <w:proofErr w:type="spellStart"/>
      <w:r>
        <w:t>noconsole</w:t>
      </w:r>
      <w:proofErr w:type="spellEnd"/>
      <w:r>
        <w:t> »,</w:t>
      </w:r>
    </w:p>
    <w:p w:rsidR="005C50EE" w:rsidRDefault="00F8180B">
      <w:pPr>
        <w:pStyle w:val="Paragraphedeliste"/>
        <w:numPr>
          <w:ilvl w:val="0"/>
          <w:numId w:val="4"/>
        </w:numPr>
      </w:pPr>
      <w:r>
        <w:t>L’opti</w:t>
      </w:r>
      <w:r>
        <w:t>on d’enregistrement horaire ou journalier des traces avec les options « -horaire » ou « -journalier »,</w:t>
      </w:r>
    </w:p>
    <w:p w:rsidR="005C50EE" w:rsidRDefault="00F8180B">
      <w:pPr>
        <w:pStyle w:val="Paragraphedeliste"/>
        <w:numPr>
          <w:ilvl w:val="0"/>
          <w:numId w:val="4"/>
        </w:numPr>
      </w:pPr>
      <w:r>
        <w:t>L’option de lecture d’un fichier de traces avec « -fichier » suivie du nom de fichier à exploiter,</w:t>
      </w:r>
    </w:p>
    <w:p w:rsidR="005C50EE" w:rsidRDefault="00F8180B">
      <w:pPr>
        <w:pStyle w:val="Paragraphedeliste"/>
        <w:numPr>
          <w:ilvl w:val="0"/>
          <w:numId w:val="4"/>
        </w:numPr>
      </w:pPr>
      <w:r>
        <w:t>L’option de lecture d’un fichier en sélectionnant le f</w:t>
      </w:r>
      <w:r>
        <w:t>ichier grâce à une boite de dialogue « -</w:t>
      </w:r>
      <w:proofErr w:type="spellStart"/>
      <w:r>
        <w:t>ficSel</w:t>
      </w:r>
      <w:proofErr w:type="spellEnd"/>
      <w:r>
        <w:t> »</w:t>
      </w:r>
    </w:p>
    <w:p w:rsidR="005C50EE" w:rsidRDefault="00F8180B">
      <w:pPr>
        <w:pStyle w:val="Titre2"/>
      </w:pPr>
      <w:r>
        <w:t xml:space="preserve">Lancement typique en enregistrement de traces : </w:t>
      </w:r>
    </w:p>
    <w:p w:rsidR="005C50EE" w:rsidRDefault="00F8180B">
      <w:pPr>
        <w:pStyle w:val="code"/>
      </w:pPr>
      <w:proofErr w:type="gramStart"/>
      <w:r>
        <w:t>java</w:t>
      </w:r>
      <w:proofErr w:type="gramEnd"/>
      <w:r>
        <w:t xml:space="preserve"> –jar traitementMdb.jar –</w:t>
      </w:r>
      <w:proofErr w:type="spellStart"/>
      <w:r>
        <w:t>portSerie</w:t>
      </w:r>
      <w:proofErr w:type="spellEnd"/>
      <w:r>
        <w:t xml:space="preserve"> /</w:t>
      </w:r>
      <w:proofErr w:type="spellStart"/>
      <w:r>
        <w:t>dev</w:t>
      </w:r>
      <w:proofErr w:type="spellEnd"/>
      <w:r>
        <w:t>/ttyACM0 –</w:t>
      </w:r>
      <w:proofErr w:type="spellStart"/>
      <w:r>
        <w:t>rep</w:t>
      </w:r>
      <w:proofErr w:type="spellEnd"/>
      <w:r>
        <w:t xml:space="preserve"> traces –horaire –</w:t>
      </w:r>
      <w:proofErr w:type="spellStart"/>
      <w:r>
        <w:t>noconsole</w:t>
      </w:r>
      <w:proofErr w:type="spellEnd"/>
    </w:p>
    <w:p w:rsidR="005C50EE" w:rsidRDefault="00F8180B">
      <w:pPr>
        <w:pStyle w:val="Titre2"/>
      </w:pPr>
      <w:r>
        <w:t>Lancement typique pour lecture directe du signal détecteur</w:t>
      </w:r>
    </w:p>
    <w:p w:rsidR="005C50EE" w:rsidRDefault="00F8180B">
      <w:pPr>
        <w:pStyle w:val="code"/>
      </w:pPr>
      <w:proofErr w:type="gramStart"/>
      <w:r>
        <w:t>java</w:t>
      </w:r>
      <w:proofErr w:type="gramEnd"/>
      <w:r>
        <w:t xml:space="preserve"> –jar trait</w:t>
      </w:r>
      <w:r>
        <w:t>ementMdb.jar</w:t>
      </w:r>
    </w:p>
    <w:p w:rsidR="00E332AD" w:rsidRDefault="00F8180B">
      <w:r>
        <w:t>Deux boites de dialogue vont</w:t>
      </w:r>
      <w:r w:rsidR="00E332AD">
        <w:t xml:space="preserve"> alors s’ouvrir successivement.</w:t>
      </w:r>
    </w:p>
    <w:p w:rsidR="005C50EE" w:rsidRDefault="00F8180B">
      <w:r>
        <w:t>La première permet de sélectionner le répertoire dans lequel seront enregistrées les traces</w:t>
      </w:r>
      <w:r w:rsidR="00E332AD">
        <w:t>.</w:t>
      </w:r>
    </w:p>
    <w:p w:rsidR="00E332AD" w:rsidRDefault="00E332AD" w:rsidP="00E332AD">
      <w:pPr>
        <w:keepNext/>
        <w:jc w:val="center"/>
      </w:pPr>
      <w:r>
        <w:rPr>
          <w:noProof/>
          <w:lang w:eastAsia="fr-FR"/>
        </w:rPr>
        <w:lastRenderedPageBreak/>
        <w:drawing>
          <wp:inline distT="0" distB="0" distL="0" distR="0" wp14:anchorId="7182E995" wp14:editId="374FCAA1">
            <wp:extent cx="4752975" cy="34099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409950"/>
                    </a:xfrm>
                    <a:prstGeom prst="rect">
                      <a:avLst/>
                    </a:prstGeom>
                  </pic:spPr>
                </pic:pic>
              </a:graphicData>
            </a:graphic>
          </wp:inline>
        </w:drawing>
      </w:r>
    </w:p>
    <w:p w:rsidR="00E332AD" w:rsidRDefault="00E332AD" w:rsidP="00E332AD">
      <w:pPr>
        <w:pStyle w:val="Lgende"/>
        <w:jc w:val="center"/>
      </w:pPr>
      <w:r>
        <w:t xml:space="preserve">Figure </w:t>
      </w:r>
      <w:fldSimple w:instr=" SEQ Figure \* ARABIC ">
        <w:r w:rsidR="00D576AF">
          <w:rPr>
            <w:noProof/>
          </w:rPr>
          <w:t>1</w:t>
        </w:r>
      </w:fldSimple>
      <w:r>
        <w:t>:Sélection du dossier de sauvegarde</w:t>
      </w:r>
    </w:p>
    <w:p w:rsidR="00E332AD" w:rsidRDefault="00E332AD" w:rsidP="00E332AD">
      <w:r>
        <w:t>L</w:t>
      </w:r>
      <w:r>
        <w:t xml:space="preserve">a seconde permet de sélectionner le </w:t>
      </w:r>
      <w:r>
        <w:t>mode</w:t>
      </w:r>
      <w:r>
        <w:t xml:space="preserve"> de communication avec le détecteur.</w:t>
      </w:r>
    </w:p>
    <w:p w:rsidR="00E332AD" w:rsidRDefault="00E332AD" w:rsidP="00E332AD">
      <w:pPr>
        <w:keepNext/>
        <w:jc w:val="center"/>
      </w:pPr>
      <w:r>
        <w:rPr>
          <w:noProof/>
          <w:lang w:eastAsia="fr-FR"/>
        </w:rPr>
        <w:drawing>
          <wp:inline distT="0" distB="0" distL="0" distR="0" wp14:anchorId="1EC5C8F4" wp14:editId="47183A66">
            <wp:extent cx="5600700" cy="2733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2733675"/>
                    </a:xfrm>
                    <a:prstGeom prst="rect">
                      <a:avLst/>
                    </a:prstGeom>
                  </pic:spPr>
                </pic:pic>
              </a:graphicData>
            </a:graphic>
          </wp:inline>
        </w:drawing>
      </w:r>
    </w:p>
    <w:p w:rsidR="00E332AD" w:rsidRPr="00E332AD" w:rsidRDefault="00E332AD" w:rsidP="00E332AD">
      <w:pPr>
        <w:pStyle w:val="Lgende"/>
        <w:jc w:val="center"/>
      </w:pPr>
      <w:r>
        <w:t xml:space="preserve">Figure </w:t>
      </w:r>
      <w:fldSimple w:instr=" SEQ Figure \* ARABIC ">
        <w:r w:rsidR="00D576AF">
          <w:rPr>
            <w:noProof/>
          </w:rPr>
          <w:t>2</w:t>
        </w:r>
      </w:fldSimple>
      <w:r>
        <w:t>:</w:t>
      </w:r>
      <w:proofErr w:type="spellStart"/>
      <w:r>
        <w:t>Sélecton</w:t>
      </w:r>
      <w:proofErr w:type="spellEnd"/>
      <w:r>
        <w:t xml:space="preserve"> du mode de communication</w:t>
      </w:r>
    </w:p>
    <w:p w:rsidR="00E332AD" w:rsidRDefault="00E332AD" w:rsidP="00E332AD">
      <w:pPr>
        <w:jc w:val="center"/>
      </w:pPr>
    </w:p>
    <w:p w:rsidR="005C50EE" w:rsidRDefault="00F8180B">
      <w:pPr>
        <w:pStyle w:val="Titre2"/>
      </w:pPr>
      <w:r>
        <w:t>Lancement ty</w:t>
      </w:r>
      <w:r>
        <w:t>pique pour la lecture d’un fichier de traces</w:t>
      </w:r>
    </w:p>
    <w:p w:rsidR="005C50EE" w:rsidRDefault="00F8180B">
      <w:pPr>
        <w:pStyle w:val="code"/>
      </w:pPr>
      <w:proofErr w:type="gramStart"/>
      <w:r>
        <w:t>java</w:t>
      </w:r>
      <w:proofErr w:type="gramEnd"/>
      <w:r>
        <w:t xml:space="preserve"> –jar traitementMdb.jar –</w:t>
      </w:r>
      <w:proofErr w:type="spellStart"/>
      <w:r>
        <w:t>ficSel</w:t>
      </w:r>
      <w:proofErr w:type="spellEnd"/>
    </w:p>
    <w:p w:rsidR="005C50EE" w:rsidRDefault="00F8180B">
      <w:r>
        <w:t>Une fenêtre de dialogue s’ouvre alors pour sélectionner le fichier d’extension « .</w:t>
      </w:r>
      <w:proofErr w:type="spellStart"/>
      <w:r>
        <w:t>det</w:t>
      </w:r>
      <w:proofErr w:type="spellEnd"/>
      <w:r>
        <w:t> » contenant les informations de signal.</w:t>
      </w:r>
    </w:p>
    <w:p w:rsidR="00E332AD" w:rsidRDefault="00E332AD" w:rsidP="00E332AD">
      <w:pPr>
        <w:keepNext/>
        <w:jc w:val="center"/>
      </w:pPr>
      <w:r>
        <w:rPr>
          <w:noProof/>
          <w:lang w:eastAsia="fr-FR"/>
        </w:rPr>
        <w:lastRenderedPageBreak/>
        <w:drawing>
          <wp:inline distT="0" distB="0" distL="0" distR="0" wp14:anchorId="08F9BBB1" wp14:editId="0FBF661E">
            <wp:extent cx="4772025" cy="34194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419475"/>
                    </a:xfrm>
                    <a:prstGeom prst="rect">
                      <a:avLst/>
                    </a:prstGeom>
                  </pic:spPr>
                </pic:pic>
              </a:graphicData>
            </a:graphic>
          </wp:inline>
        </w:drawing>
      </w:r>
    </w:p>
    <w:p w:rsidR="00E332AD" w:rsidRDefault="00E332AD" w:rsidP="00E332AD">
      <w:pPr>
        <w:pStyle w:val="Lgende"/>
        <w:jc w:val="center"/>
      </w:pPr>
      <w:r>
        <w:t xml:space="preserve">Figure </w:t>
      </w:r>
      <w:fldSimple w:instr=" SEQ Figure \* ARABIC ">
        <w:r w:rsidR="00D576AF">
          <w:rPr>
            <w:noProof/>
          </w:rPr>
          <w:t>3</w:t>
        </w:r>
      </w:fldSimple>
      <w:r>
        <w:t>:Sélection du fichier à visualiser</w:t>
      </w:r>
    </w:p>
    <w:p w:rsidR="005C50EE" w:rsidRDefault="00F8180B">
      <w:pPr>
        <w:pStyle w:val="Titre1"/>
      </w:pPr>
      <w:r>
        <w:t>Fichiers de traces</w:t>
      </w:r>
    </w:p>
    <w:p w:rsidR="005C50EE" w:rsidRDefault="00F8180B">
      <w:r>
        <w:t>Les fichiers de traces contien</w:t>
      </w:r>
      <w:r>
        <w:t>nent directement les informations envoyées par le détecteur lorsqu’il est en mode trace, c’est-à-dire des messages composés d’un caractère alphabétique (X, Y, K, Z, …) suivi d’un nombre de caractères fixe (dépend du type de message).</w:t>
      </w:r>
    </w:p>
    <w:p w:rsidR="005C50EE" w:rsidRDefault="00F8180B">
      <w:pPr>
        <w:pStyle w:val="Titre1"/>
      </w:pPr>
      <w:r>
        <w:t>Visualisation des sign</w:t>
      </w:r>
      <w:r>
        <w:t>aux</w:t>
      </w:r>
    </w:p>
    <w:p w:rsidR="005C50EE" w:rsidRDefault="00F8180B">
      <w:r>
        <w:t>Ci-dessous, l’exemple de visualisation des signaux d’un détecteur silhouette.</w:t>
      </w:r>
    </w:p>
    <w:p w:rsidR="00E332AD" w:rsidRDefault="00F8180B" w:rsidP="00E332AD">
      <w:pPr>
        <w:keepNext/>
        <w:jc w:val="center"/>
      </w:pPr>
      <w:r>
        <w:rPr>
          <w:noProof/>
          <w:lang w:eastAsia="fr-FR"/>
        </w:rPr>
        <w:drawing>
          <wp:inline distT="0" distB="0" distL="0" distR="0">
            <wp:extent cx="5760720" cy="31788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a:stretch>
                      <a:fillRect/>
                    </a:stretch>
                  </pic:blipFill>
                  <pic:spPr bwMode="auto">
                    <a:xfrm>
                      <a:off x="0" y="0"/>
                      <a:ext cx="5760720" cy="3178810"/>
                    </a:xfrm>
                    <a:prstGeom prst="rect">
                      <a:avLst/>
                    </a:prstGeom>
                  </pic:spPr>
                </pic:pic>
              </a:graphicData>
            </a:graphic>
          </wp:inline>
        </w:drawing>
      </w:r>
    </w:p>
    <w:p w:rsidR="005C50EE" w:rsidRDefault="00E332AD" w:rsidP="00E332AD">
      <w:pPr>
        <w:pStyle w:val="Lgende"/>
        <w:jc w:val="center"/>
      </w:pPr>
      <w:r>
        <w:t xml:space="preserve">Figure </w:t>
      </w:r>
      <w:fldSimple w:instr=" SEQ Figure \* ARABIC ">
        <w:r w:rsidR="00D576AF">
          <w:rPr>
            <w:noProof/>
          </w:rPr>
          <w:t>4</w:t>
        </w:r>
      </w:fldSimple>
      <w:r>
        <w:t>:Exemple de visualisation</w:t>
      </w:r>
    </w:p>
    <w:p w:rsidR="005C50EE" w:rsidRDefault="00F8180B">
      <w:r>
        <w:lastRenderedPageBreak/>
        <w:t>De manière arbitraire, il a été choisi de ne visualiser que les trois capteurs correspondant à un capteur « silhouette ».</w:t>
      </w:r>
    </w:p>
    <w:p w:rsidR="005C50EE" w:rsidRDefault="00F8180B">
      <w:r>
        <w:t>Parmi les informations intéressantes :</w:t>
      </w:r>
    </w:p>
    <w:p w:rsidR="005C50EE" w:rsidRDefault="00F8180B">
      <w:pPr>
        <w:pStyle w:val="Paragraphedeliste"/>
        <w:numPr>
          <w:ilvl w:val="0"/>
          <w:numId w:val="5"/>
        </w:numPr>
      </w:pPr>
      <w:r>
        <w:t xml:space="preserve">Le nom du </w:t>
      </w:r>
      <w:r>
        <w:t>fichier en cours de visualisation, en haut à gauche,</w:t>
      </w:r>
      <w:r>
        <w:rPr>
          <w:lang w:eastAsia="fr-FR"/>
        </w:rPr>
        <w:t xml:space="preserve"> </w:t>
      </w:r>
    </w:p>
    <w:p w:rsidR="005C50EE" w:rsidRDefault="00F8180B">
      <w:pPr>
        <w:pStyle w:val="Paragraphedeliste"/>
        <w:keepNext/>
        <w:jc w:val="center"/>
      </w:pPr>
      <w:r>
        <w:rPr>
          <w:noProof/>
          <w:lang w:eastAsia="fr-FR"/>
        </w:rPr>
        <w:drawing>
          <wp:inline distT="0" distB="0" distL="0" distR="0">
            <wp:extent cx="2752725" cy="10953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0"/>
                    <a:stretch>
                      <a:fillRect/>
                    </a:stretch>
                  </pic:blipFill>
                  <pic:spPr bwMode="auto">
                    <a:xfrm>
                      <a:off x="0" y="0"/>
                      <a:ext cx="2752725" cy="1095375"/>
                    </a:xfrm>
                    <a:prstGeom prst="rect">
                      <a:avLst/>
                    </a:prstGeom>
                  </pic:spPr>
                </pic:pic>
              </a:graphicData>
            </a:graphic>
          </wp:inline>
        </w:drawing>
      </w:r>
    </w:p>
    <w:p w:rsidR="005C50EE" w:rsidRDefault="00F8180B">
      <w:pPr>
        <w:pStyle w:val="Lgende"/>
        <w:jc w:val="center"/>
      </w:pPr>
      <w:r>
        <w:t xml:space="preserve">Figure </w:t>
      </w:r>
      <w:r>
        <w:fldChar w:fldCharType="begin"/>
      </w:r>
      <w:r>
        <w:instrText>SEQ Figure \* ARABIC</w:instrText>
      </w:r>
      <w:r>
        <w:fldChar w:fldCharType="separate"/>
      </w:r>
      <w:r w:rsidR="00D576AF">
        <w:rPr>
          <w:noProof/>
        </w:rPr>
        <w:t>5</w:t>
      </w:r>
      <w:r>
        <w:fldChar w:fldCharType="end"/>
      </w:r>
      <w:r>
        <w:t>: Nom du fichier</w:t>
      </w:r>
    </w:p>
    <w:p w:rsidR="005C50EE" w:rsidRDefault="00F8180B">
      <w:pPr>
        <w:pStyle w:val="Paragraphedeliste"/>
        <w:numPr>
          <w:ilvl w:val="0"/>
          <w:numId w:val="5"/>
        </w:numPr>
      </w:pPr>
      <w:r>
        <w:t>La date courante du signal, en bas à gauche.</w:t>
      </w:r>
    </w:p>
    <w:p w:rsidR="005C50EE" w:rsidRDefault="00F8180B">
      <w:pPr>
        <w:keepNext/>
        <w:jc w:val="center"/>
      </w:pPr>
      <w:r>
        <w:rPr>
          <w:noProof/>
          <w:lang w:eastAsia="fr-FR"/>
        </w:rPr>
        <w:drawing>
          <wp:inline distT="0" distB="0" distL="0" distR="0">
            <wp:extent cx="226695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stretch>
                      <a:fillRect/>
                    </a:stretch>
                  </pic:blipFill>
                  <pic:spPr bwMode="auto">
                    <a:xfrm>
                      <a:off x="0" y="0"/>
                      <a:ext cx="2266950" cy="1085850"/>
                    </a:xfrm>
                    <a:prstGeom prst="rect">
                      <a:avLst/>
                    </a:prstGeom>
                  </pic:spPr>
                </pic:pic>
              </a:graphicData>
            </a:graphic>
          </wp:inline>
        </w:drawing>
      </w:r>
    </w:p>
    <w:p w:rsidR="005C50EE" w:rsidRDefault="00F8180B">
      <w:pPr>
        <w:pStyle w:val="Lgende"/>
        <w:jc w:val="center"/>
      </w:pPr>
      <w:r>
        <w:t xml:space="preserve">Figure </w:t>
      </w:r>
      <w:r>
        <w:fldChar w:fldCharType="begin"/>
      </w:r>
      <w:r>
        <w:instrText>SEQ Figure \* ARABIC</w:instrText>
      </w:r>
      <w:r>
        <w:fldChar w:fldCharType="separate"/>
      </w:r>
      <w:r w:rsidR="00D576AF">
        <w:rPr>
          <w:noProof/>
        </w:rPr>
        <w:t>6</w:t>
      </w:r>
      <w:r>
        <w:fldChar w:fldCharType="end"/>
      </w:r>
      <w:r>
        <w:t xml:space="preserve"> : Date de début du signal visualisé</w:t>
      </w:r>
    </w:p>
    <w:p w:rsidR="005C50EE" w:rsidRDefault="00F8180B">
      <w:r>
        <w:t>A noter que le nom du fichier, qui do</w:t>
      </w:r>
      <w:r>
        <w:t>it avoir une syntaxe spécifique (mais il est théoriquement automatiquement nommé par le programme), est exploité lors du lancement du programme pour renseigner la zone de date.</w:t>
      </w:r>
    </w:p>
    <w:p w:rsidR="005C50EE" w:rsidRDefault="00F8180B">
      <w:pPr>
        <w:pStyle w:val="Titre2"/>
      </w:pPr>
      <w:r>
        <w:t>Les éléments visualisés sur la courbe</w:t>
      </w:r>
    </w:p>
    <w:p w:rsidR="005C50EE" w:rsidRDefault="00F8180B">
      <w:r>
        <w:t>Les éléments visualisés sur la courbe son</w:t>
      </w:r>
      <w:r>
        <w:t>t :</w:t>
      </w:r>
    </w:p>
    <w:p w:rsidR="005C50EE" w:rsidRDefault="00F8180B">
      <w:pPr>
        <w:pStyle w:val="Paragraphedeliste"/>
        <w:numPr>
          <w:ilvl w:val="0"/>
          <w:numId w:val="5"/>
        </w:numPr>
      </w:pPr>
      <w:r>
        <w:t>La valeur  du signal, en noir gras,</w:t>
      </w:r>
    </w:p>
    <w:p w:rsidR="005C50EE" w:rsidRDefault="00F8180B">
      <w:pPr>
        <w:pStyle w:val="Paragraphedeliste"/>
        <w:numPr>
          <w:ilvl w:val="0"/>
          <w:numId w:val="5"/>
        </w:numPr>
      </w:pPr>
      <w:r>
        <w:t>La valeur d’équilibre, en rouge,</w:t>
      </w:r>
    </w:p>
    <w:p w:rsidR="005C50EE" w:rsidRDefault="00F8180B">
      <w:pPr>
        <w:pStyle w:val="Paragraphedeliste"/>
        <w:numPr>
          <w:ilvl w:val="0"/>
          <w:numId w:val="5"/>
        </w:numPr>
      </w:pPr>
      <w:r>
        <w:t>Le seuil de détection, en cyan,</w:t>
      </w:r>
    </w:p>
    <w:p w:rsidR="005C50EE" w:rsidRDefault="00F8180B">
      <w:pPr>
        <w:pStyle w:val="Paragraphedeliste"/>
        <w:numPr>
          <w:ilvl w:val="0"/>
          <w:numId w:val="5"/>
        </w:numPr>
      </w:pPr>
      <w:r>
        <w:t>Une détection ou un extremum avec un carré jaune.</w:t>
      </w:r>
    </w:p>
    <w:p w:rsidR="005C50EE" w:rsidRDefault="00F8180B">
      <w:r>
        <w:t>A noter que pour les extrémums, le positionnement est approximatif car l’information n’est pas transm</w:t>
      </w:r>
      <w:r>
        <w:t>ise par le détecteur (on utilise alors la date de réception de la détection pour la positionner sur le graphe).</w:t>
      </w:r>
    </w:p>
    <w:p w:rsidR="005C50EE" w:rsidRDefault="00F8180B">
      <w:pPr>
        <w:keepNext/>
        <w:jc w:val="center"/>
      </w:pPr>
      <w:r>
        <w:rPr>
          <w:noProof/>
          <w:lang w:eastAsia="fr-FR"/>
        </w:rPr>
        <w:lastRenderedPageBreak/>
        <w:drawing>
          <wp:inline distT="0" distB="0" distL="0" distR="0">
            <wp:extent cx="4972050" cy="34194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2"/>
                    <a:stretch>
                      <a:fillRect/>
                    </a:stretch>
                  </pic:blipFill>
                  <pic:spPr bwMode="auto">
                    <a:xfrm>
                      <a:off x="0" y="0"/>
                      <a:ext cx="4972050" cy="3419475"/>
                    </a:xfrm>
                    <a:prstGeom prst="rect">
                      <a:avLst/>
                    </a:prstGeom>
                  </pic:spPr>
                </pic:pic>
              </a:graphicData>
            </a:graphic>
          </wp:inline>
        </w:drawing>
      </w:r>
    </w:p>
    <w:p w:rsidR="005C50EE" w:rsidRDefault="00F8180B">
      <w:pPr>
        <w:pStyle w:val="Lgende"/>
        <w:jc w:val="center"/>
      </w:pPr>
      <w:r>
        <w:t xml:space="preserve">Figure </w:t>
      </w:r>
      <w:r>
        <w:fldChar w:fldCharType="begin"/>
      </w:r>
      <w:r>
        <w:instrText>SEQ Figure \* ARABIC</w:instrText>
      </w:r>
      <w:r>
        <w:fldChar w:fldCharType="separate"/>
      </w:r>
      <w:r w:rsidR="00D576AF">
        <w:rPr>
          <w:noProof/>
        </w:rPr>
        <w:t>7</w:t>
      </w:r>
      <w:r>
        <w:fldChar w:fldCharType="end"/>
      </w:r>
      <w:r>
        <w:t xml:space="preserve"> : Représentation du signal</w:t>
      </w:r>
    </w:p>
    <w:p w:rsidR="005C50EE" w:rsidRDefault="00F8180B">
      <w:r>
        <w:t>A noter qu’à chaque détection ou extrémum est associé un numéro de détection (ou ex</w:t>
      </w:r>
      <w:r>
        <w:t>trémum) chronologique attribué par le détecteur et affiché.</w:t>
      </w:r>
    </w:p>
    <w:p w:rsidR="005C50EE" w:rsidRDefault="00F8180B">
      <w:r>
        <w:t xml:space="preserve">Entre parenthèses, l’indication de silhouette est précisée. Cette indication est différente suivant le numéro de boucle : </w:t>
      </w:r>
    </w:p>
    <w:p w:rsidR="005C50EE" w:rsidRDefault="00F8180B">
      <w:pPr>
        <w:pStyle w:val="Paragraphedeliste"/>
        <w:numPr>
          <w:ilvl w:val="0"/>
          <w:numId w:val="6"/>
        </w:numPr>
      </w:pPr>
      <w:r>
        <w:t>Pour la boucle 0, il s’agit de l’indication silhouette sur une boucle : 1</w:t>
      </w:r>
      <w:r>
        <w:t>, 4, 11 ou 13 (il me semble),</w:t>
      </w:r>
    </w:p>
    <w:p w:rsidR="005C50EE" w:rsidRDefault="00F8180B">
      <w:pPr>
        <w:pStyle w:val="Paragraphedeliste"/>
        <w:numPr>
          <w:ilvl w:val="0"/>
          <w:numId w:val="6"/>
        </w:numPr>
      </w:pPr>
      <w:r>
        <w:t>Pour la boucle 1, il s’agit de la valeur de silhouette calculée par l’</w:t>
      </w:r>
      <w:proofErr w:type="spellStart"/>
      <w:r>
        <w:t>algo</w:t>
      </w:r>
      <w:proofErr w:type="spellEnd"/>
      <w:r>
        <w:t xml:space="preserve"> silhouette dans le détecteur. </w:t>
      </w:r>
    </w:p>
    <w:p w:rsidR="005C50EE" w:rsidRDefault="00F8180B">
      <w:pPr>
        <w:pStyle w:val="Paragraphedeliste"/>
        <w:numPr>
          <w:ilvl w:val="0"/>
          <w:numId w:val="6"/>
        </w:numPr>
      </w:pPr>
      <w:r>
        <w:t>L’indication n’est pas valide pour la boucle 2 et vaut toujours 15.</w:t>
      </w:r>
    </w:p>
    <w:p w:rsidR="005C50EE" w:rsidRDefault="00F8180B">
      <w:r>
        <w:t>L’information suivant l’information de silhouette es</w:t>
      </w:r>
      <w:r>
        <w:t xml:space="preserve">t une indication de </w:t>
      </w:r>
      <w:proofErr w:type="spellStart"/>
      <w:r>
        <w:t>debug</w:t>
      </w:r>
      <w:proofErr w:type="spellEnd"/>
      <w:r>
        <w:t>.</w:t>
      </w:r>
    </w:p>
    <w:p w:rsidR="005C50EE" w:rsidRDefault="00F8180B">
      <w:pPr>
        <w:pStyle w:val="Titre2"/>
      </w:pPr>
      <w:r>
        <w:t>Echelle des ordonnés</w:t>
      </w:r>
    </w:p>
    <w:p w:rsidR="005C50EE" w:rsidRDefault="00F8180B">
      <w:r>
        <w:t>Pour chaque capteur, il est possible de modifier l’échelle des ordonnées ainsi que déplacer la courbe verticalement.</w:t>
      </w:r>
    </w:p>
    <w:p w:rsidR="005C50EE" w:rsidRDefault="00F8180B">
      <w:r>
        <w:t>Sur la partie droite de la courbe, les boutons permettant de régler l’échelle.</w:t>
      </w:r>
    </w:p>
    <w:p w:rsidR="005C50EE" w:rsidRDefault="00F8180B">
      <w:pPr>
        <w:keepNext/>
        <w:jc w:val="center"/>
      </w:pPr>
      <w:r>
        <w:rPr>
          <w:noProof/>
          <w:lang w:eastAsia="fr-FR"/>
        </w:rPr>
        <w:lastRenderedPageBreak/>
        <w:drawing>
          <wp:inline distT="0" distB="0" distL="0" distR="0">
            <wp:extent cx="5353050" cy="2276475"/>
            <wp:effectExtent l="0" t="0" r="0" b="0"/>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3"/>
                    <a:stretch>
                      <a:fillRect/>
                    </a:stretch>
                  </pic:blipFill>
                  <pic:spPr bwMode="auto">
                    <a:xfrm>
                      <a:off x="0" y="0"/>
                      <a:ext cx="5353050" cy="2276475"/>
                    </a:xfrm>
                    <a:prstGeom prst="rect">
                      <a:avLst/>
                    </a:prstGeom>
                  </pic:spPr>
                </pic:pic>
              </a:graphicData>
            </a:graphic>
          </wp:inline>
        </w:drawing>
      </w:r>
    </w:p>
    <w:p w:rsidR="005C50EE" w:rsidRDefault="00F8180B">
      <w:pPr>
        <w:pStyle w:val="Lgende"/>
        <w:jc w:val="center"/>
      </w:pPr>
      <w:r>
        <w:t xml:space="preserve">Figure </w:t>
      </w:r>
      <w:r>
        <w:fldChar w:fldCharType="begin"/>
      </w:r>
      <w:r>
        <w:instrText>SEQ</w:instrText>
      </w:r>
      <w:r>
        <w:instrText xml:space="preserve"> Figure \* ARABIC</w:instrText>
      </w:r>
      <w:r>
        <w:fldChar w:fldCharType="separate"/>
      </w:r>
      <w:r w:rsidR="00D576AF">
        <w:rPr>
          <w:noProof/>
        </w:rPr>
        <w:t>8</w:t>
      </w:r>
      <w:r>
        <w:fldChar w:fldCharType="end"/>
      </w:r>
      <w:r>
        <w:t xml:space="preserve"> : Déplacer ou modifier l'échelle des ordonnées</w:t>
      </w:r>
    </w:p>
    <w:p w:rsidR="005C50EE" w:rsidRDefault="00F8180B">
      <w:r>
        <w:t>Sur la partie gauche de la représentation sont affichées les valeurs de référence de la courbe.</w:t>
      </w:r>
    </w:p>
    <w:p w:rsidR="005C50EE" w:rsidRDefault="00F8180B">
      <w:pPr>
        <w:keepNext/>
        <w:jc w:val="center"/>
      </w:pPr>
      <w:r>
        <w:rPr>
          <w:noProof/>
          <w:lang w:eastAsia="fr-FR"/>
        </w:rPr>
        <w:drawing>
          <wp:inline distT="0" distB="0" distL="0" distR="0">
            <wp:extent cx="1428750" cy="1857375"/>
            <wp:effectExtent l="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14"/>
                    <a:stretch>
                      <a:fillRect/>
                    </a:stretch>
                  </pic:blipFill>
                  <pic:spPr bwMode="auto">
                    <a:xfrm>
                      <a:off x="0" y="0"/>
                      <a:ext cx="1428750" cy="1857375"/>
                    </a:xfrm>
                    <a:prstGeom prst="rect">
                      <a:avLst/>
                    </a:prstGeom>
                  </pic:spPr>
                </pic:pic>
              </a:graphicData>
            </a:graphic>
          </wp:inline>
        </w:drawing>
      </w:r>
    </w:p>
    <w:p w:rsidR="005C50EE" w:rsidRDefault="00F8180B">
      <w:pPr>
        <w:pStyle w:val="Lgende"/>
        <w:jc w:val="center"/>
      </w:pPr>
      <w:r>
        <w:t xml:space="preserve">Figure </w:t>
      </w:r>
      <w:r>
        <w:fldChar w:fldCharType="begin"/>
      </w:r>
      <w:r>
        <w:instrText>SEQ Figure \* ARABIC</w:instrText>
      </w:r>
      <w:r>
        <w:fldChar w:fldCharType="separate"/>
      </w:r>
      <w:r w:rsidR="00D576AF">
        <w:rPr>
          <w:noProof/>
        </w:rPr>
        <w:t>9</w:t>
      </w:r>
      <w:r>
        <w:fldChar w:fldCharType="end"/>
      </w:r>
      <w:r>
        <w:t>:L’échelle des  valeurs de la courbe</w:t>
      </w:r>
    </w:p>
    <w:p w:rsidR="005C50EE" w:rsidRDefault="00F8180B">
      <w:pPr>
        <w:pStyle w:val="Titre1"/>
      </w:pPr>
      <w:r>
        <w:t>Echelle des abscisses</w:t>
      </w:r>
    </w:p>
    <w:p w:rsidR="005C50EE" w:rsidRDefault="00F8180B">
      <w:r>
        <w:t>Dans la partie basse de la fenêtre sont positionnés les boutons permettant de se déplacer sur la courbe ou de modifier l’échelle :</w:t>
      </w:r>
    </w:p>
    <w:p w:rsidR="005C50EE" w:rsidRDefault="00F8180B">
      <w:pPr>
        <w:pStyle w:val="Paragraphedeliste"/>
        <w:numPr>
          <w:ilvl w:val="0"/>
          <w:numId w:val="7"/>
        </w:numPr>
      </w:pPr>
      <w:r>
        <w:t>Déplacement à droite ou à gauche de la courbe,</w:t>
      </w:r>
    </w:p>
    <w:p w:rsidR="005C50EE" w:rsidRDefault="00F8180B">
      <w:pPr>
        <w:pStyle w:val="Paragraphedeliste"/>
        <w:numPr>
          <w:ilvl w:val="0"/>
          <w:numId w:val="7"/>
        </w:numPr>
      </w:pPr>
      <w:r>
        <w:t>Positionnement à un endroit précis de l’enregistrement,</w:t>
      </w:r>
    </w:p>
    <w:p w:rsidR="005C50EE" w:rsidRDefault="00F8180B">
      <w:pPr>
        <w:pStyle w:val="Paragraphedeliste"/>
        <w:numPr>
          <w:ilvl w:val="0"/>
          <w:numId w:val="7"/>
        </w:numPr>
      </w:pPr>
      <w:r>
        <w:t>Modifier l’échelle (p</w:t>
      </w:r>
      <w:r>
        <w:t>ar pas de *2 ou /2),</w:t>
      </w:r>
    </w:p>
    <w:p w:rsidR="005C50EE" w:rsidRDefault="00F8180B">
      <w:pPr>
        <w:pStyle w:val="Paragraphedeliste"/>
        <w:numPr>
          <w:ilvl w:val="0"/>
          <w:numId w:val="7"/>
        </w:numPr>
      </w:pPr>
      <w:r>
        <w:t>Se placer sur un numéro de détection précis (ou le numéro supérieur le plus proche),</w:t>
      </w:r>
    </w:p>
    <w:p w:rsidR="005C50EE" w:rsidRDefault="00F8180B">
      <w:pPr>
        <w:pStyle w:val="Paragraphedeliste"/>
        <w:numPr>
          <w:ilvl w:val="0"/>
          <w:numId w:val="7"/>
        </w:numPr>
      </w:pPr>
      <w:r>
        <w:t>Se déplacer vers le véhicule suivant ou le véhicule précédent,</w:t>
      </w:r>
    </w:p>
    <w:p w:rsidR="005C50EE" w:rsidRDefault="00F8180B">
      <w:pPr>
        <w:pStyle w:val="Paragraphedeliste"/>
        <w:numPr>
          <w:ilvl w:val="0"/>
          <w:numId w:val="7"/>
        </w:numPr>
      </w:pPr>
      <w:r>
        <w:t>Se déplacer vers le PL suivant ou précédent.</w:t>
      </w:r>
    </w:p>
    <w:p w:rsidR="005C50EE" w:rsidRDefault="00F8180B">
      <w:pPr>
        <w:keepNext/>
        <w:jc w:val="center"/>
      </w:pPr>
      <w:r>
        <w:rPr>
          <w:noProof/>
          <w:lang w:eastAsia="fr-FR"/>
        </w:rPr>
        <w:lastRenderedPageBreak/>
        <w:drawing>
          <wp:inline distT="0" distB="0" distL="0" distR="0">
            <wp:extent cx="5760720" cy="2945765"/>
            <wp:effectExtent l="0" t="0" r="0" b="0"/>
            <wp:docPr id="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pic:cNvPicPr>
                      <a:picLocks noChangeAspect="1" noChangeArrowheads="1"/>
                    </pic:cNvPicPr>
                  </pic:nvPicPr>
                  <pic:blipFill>
                    <a:blip r:embed="rId15"/>
                    <a:stretch>
                      <a:fillRect/>
                    </a:stretch>
                  </pic:blipFill>
                  <pic:spPr bwMode="auto">
                    <a:xfrm>
                      <a:off x="0" y="0"/>
                      <a:ext cx="5760720" cy="2945765"/>
                    </a:xfrm>
                    <a:prstGeom prst="rect">
                      <a:avLst/>
                    </a:prstGeom>
                  </pic:spPr>
                </pic:pic>
              </a:graphicData>
            </a:graphic>
          </wp:inline>
        </w:drawing>
      </w:r>
    </w:p>
    <w:p w:rsidR="005C50EE" w:rsidRDefault="00F8180B">
      <w:pPr>
        <w:pStyle w:val="Lgende"/>
        <w:jc w:val="center"/>
      </w:pPr>
      <w:r>
        <w:t xml:space="preserve">Figure </w:t>
      </w:r>
      <w:r>
        <w:fldChar w:fldCharType="begin"/>
      </w:r>
      <w:r>
        <w:instrText>SEQ Figure \* ARABIC</w:instrText>
      </w:r>
      <w:r>
        <w:fldChar w:fldCharType="separate"/>
      </w:r>
      <w:r w:rsidR="00D576AF">
        <w:rPr>
          <w:noProof/>
        </w:rPr>
        <w:t>10</w:t>
      </w:r>
      <w:r>
        <w:fldChar w:fldCharType="end"/>
      </w:r>
      <w:r>
        <w:t>:Déplacement à partir du numéro de détection</w:t>
      </w:r>
    </w:p>
    <w:p w:rsidR="005C50EE" w:rsidRDefault="00F8180B">
      <w:pPr>
        <w:pStyle w:val="Titre1"/>
      </w:pPr>
      <w:r>
        <w:t>Quelques exemples de véhicules visualisés sur l’outil</w:t>
      </w:r>
    </w:p>
    <w:p w:rsidR="005C50EE" w:rsidRDefault="00F8180B">
      <w:pPr>
        <w:keepNext/>
        <w:jc w:val="center"/>
      </w:pPr>
      <w:r>
        <w:rPr>
          <w:noProof/>
          <w:lang w:eastAsia="fr-FR"/>
        </w:rPr>
        <w:drawing>
          <wp:inline distT="0" distB="0" distL="0" distR="0">
            <wp:extent cx="5760720" cy="3002915"/>
            <wp:effectExtent l="0" t="0" r="0" b="0"/>
            <wp:docPr id="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pic:cNvPicPr>
                      <a:picLocks noChangeAspect="1" noChangeArrowheads="1"/>
                    </pic:cNvPicPr>
                  </pic:nvPicPr>
                  <pic:blipFill>
                    <a:blip r:embed="rId16"/>
                    <a:stretch>
                      <a:fillRect/>
                    </a:stretch>
                  </pic:blipFill>
                  <pic:spPr bwMode="auto">
                    <a:xfrm>
                      <a:off x="0" y="0"/>
                      <a:ext cx="5760720" cy="3002915"/>
                    </a:xfrm>
                    <a:prstGeom prst="rect">
                      <a:avLst/>
                    </a:prstGeom>
                  </pic:spPr>
                </pic:pic>
              </a:graphicData>
            </a:graphic>
          </wp:inline>
        </w:drawing>
      </w:r>
    </w:p>
    <w:p w:rsidR="005C50EE" w:rsidRDefault="00F8180B">
      <w:pPr>
        <w:pStyle w:val="Lgende"/>
        <w:jc w:val="center"/>
      </w:pPr>
      <w:r>
        <w:t xml:space="preserve">Figure </w:t>
      </w:r>
      <w:r>
        <w:fldChar w:fldCharType="begin"/>
      </w:r>
      <w:r>
        <w:instrText>SEQ Figure \* ARABIC</w:instrText>
      </w:r>
      <w:r>
        <w:fldChar w:fldCharType="separate"/>
      </w:r>
      <w:r w:rsidR="00D576AF">
        <w:rPr>
          <w:noProof/>
        </w:rPr>
        <w:t>11</w:t>
      </w:r>
      <w:r>
        <w:fldChar w:fldCharType="end"/>
      </w:r>
      <w:r>
        <w:t>: Visualisation d'un K7</w:t>
      </w:r>
    </w:p>
    <w:p w:rsidR="005C50EE" w:rsidRDefault="00F8180B">
      <w:pPr>
        <w:keepNext/>
        <w:jc w:val="center"/>
      </w:pPr>
      <w:r>
        <w:rPr>
          <w:noProof/>
          <w:lang w:eastAsia="fr-FR"/>
        </w:rPr>
        <w:lastRenderedPageBreak/>
        <w:drawing>
          <wp:inline distT="0" distB="0" distL="0" distR="0">
            <wp:extent cx="5760720" cy="2969895"/>
            <wp:effectExtent l="0" t="0" r="0"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pic:cNvPicPr>
                      <a:picLocks noChangeAspect="1" noChangeArrowheads="1"/>
                    </pic:cNvPicPr>
                  </pic:nvPicPr>
                  <pic:blipFill>
                    <a:blip r:embed="rId17"/>
                    <a:stretch>
                      <a:fillRect/>
                    </a:stretch>
                  </pic:blipFill>
                  <pic:spPr bwMode="auto">
                    <a:xfrm>
                      <a:off x="0" y="0"/>
                      <a:ext cx="5760720" cy="2969895"/>
                    </a:xfrm>
                    <a:prstGeom prst="rect">
                      <a:avLst/>
                    </a:prstGeom>
                  </pic:spPr>
                </pic:pic>
              </a:graphicData>
            </a:graphic>
          </wp:inline>
        </w:drawing>
      </w:r>
    </w:p>
    <w:p w:rsidR="005C50EE" w:rsidRDefault="00F8180B">
      <w:pPr>
        <w:pStyle w:val="Lgende"/>
        <w:jc w:val="center"/>
      </w:pPr>
      <w:r>
        <w:t xml:space="preserve">Figure </w:t>
      </w:r>
      <w:r>
        <w:fldChar w:fldCharType="begin"/>
      </w:r>
      <w:r>
        <w:instrText>SEQ Figure \* ARABIC</w:instrText>
      </w:r>
      <w:r>
        <w:fldChar w:fldCharType="separate"/>
      </w:r>
      <w:r w:rsidR="00D576AF">
        <w:rPr>
          <w:noProof/>
        </w:rPr>
        <w:t>12</w:t>
      </w:r>
      <w:r>
        <w:fldChar w:fldCharType="end"/>
      </w:r>
      <w:r>
        <w:t>:Visualisation d'un K10</w:t>
      </w:r>
    </w:p>
    <w:p w:rsidR="005C50EE" w:rsidRDefault="00F8180B">
      <w:pPr>
        <w:keepNext/>
        <w:jc w:val="center"/>
      </w:pPr>
      <w:r>
        <w:rPr>
          <w:noProof/>
          <w:lang w:eastAsia="fr-FR"/>
        </w:rPr>
        <w:drawing>
          <wp:inline distT="0" distB="0" distL="0" distR="0">
            <wp:extent cx="5760720" cy="3529965"/>
            <wp:effectExtent l="0" t="0" r="0" b="0"/>
            <wp:docPr id="1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noChangeArrowheads="1"/>
                    </pic:cNvPicPr>
                  </pic:nvPicPr>
                  <pic:blipFill>
                    <a:blip r:embed="rId18"/>
                    <a:stretch>
                      <a:fillRect/>
                    </a:stretch>
                  </pic:blipFill>
                  <pic:spPr bwMode="auto">
                    <a:xfrm>
                      <a:off x="0" y="0"/>
                      <a:ext cx="5760720" cy="3529965"/>
                    </a:xfrm>
                    <a:prstGeom prst="rect">
                      <a:avLst/>
                    </a:prstGeom>
                  </pic:spPr>
                </pic:pic>
              </a:graphicData>
            </a:graphic>
          </wp:inline>
        </w:drawing>
      </w:r>
    </w:p>
    <w:p w:rsidR="005C50EE" w:rsidRDefault="00F8180B">
      <w:pPr>
        <w:pStyle w:val="Lgende"/>
        <w:jc w:val="center"/>
      </w:pPr>
      <w:r>
        <w:t xml:space="preserve">Figure </w:t>
      </w:r>
      <w:r>
        <w:fldChar w:fldCharType="begin"/>
      </w:r>
      <w:r>
        <w:instrText>SEQ Figure \* ARABIC</w:instrText>
      </w:r>
      <w:r>
        <w:fldChar w:fldCharType="separate"/>
      </w:r>
      <w:r w:rsidR="00D576AF">
        <w:rPr>
          <w:noProof/>
        </w:rPr>
        <w:t>13</w:t>
      </w:r>
      <w:r>
        <w:fldChar w:fldCharType="end"/>
      </w:r>
      <w:r>
        <w:t xml:space="preserve"> : Visuali</w:t>
      </w:r>
      <w:r>
        <w:t>sation d'un K2</w:t>
      </w:r>
    </w:p>
    <w:p w:rsidR="005C50EE" w:rsidRDefault="00F8180B">
      <w:pPr>
        <w:pStyle w:val="Titre1"/>
      </w:pPr>
      <w:r>
        <w:t>Objectif de l’outil</w:t>
      </w:r>
    </w:p>
    <w:p w:rsidR="005C50EE" w:rsidRDefault="00F8180B">
      <w:r>
        <w:t xml:space="preserve">Le travail sur le terrain est long et fastidieux. </w:t>
      </w:r>
    </w:p>
    <w:p w:rsidR="005C50EE" w:rsidRDefault="00F8180B">
      <w:r>
        <w:t xml:space="preserve">Cet outil doit servir principalement : </w:t>
      </w:r>
    </w:p>
    <w:p w:rsidR="005C50EE" w:rsidRDefault="00F8180B">
      <w:pPr>
        <w:pStyle w:val="Paragraphedeliste"/>
        <w:numPr>
          <w:ilvl w:val="0"/>
          <w:numId w:val="8"/>
        </w:numPr>
      </w:pPr>
      <w:r>
        <w:t>A améliorer l’algorithme de détection d’extremum : déterminer les bonnes valeurs de seuil et les conditions de sélection des extré</w:t>
      </w:r>
      <w:r>
        <w:t>mums,</w:t>
      </w:r>
    </w:p>
    <w:p w:rsidR="005C50EE" w:rsidRDefault="00F8180B">
      <w:pPr>
        <w:pStyle w:val="Paragraphedeliste"/>
        <w:numPr>
          <w:ilvl w:val="0"/>
          <w:numId w:val="8"/>
        </w:numPr>
      </w:pPr>
      <w:r>
        <w:t>Vérifier les conditions de suppression d’extremums,</w:t>
      </w:r>
    </w:p>
    <w:p w:rsidR="005C50EE" w:rsidRDefault="00F8180B">
      <w:pPr>
        <w:pStyle w:val="Paragraphedeliste"/>
        <w:numPr>
          <w:ilvl w:val="0"/>
          <w:numId w:val="8"/>
        </w:numPr>
      </w:pPr>
      <w:r>
        <w:lastRenderedPageBreak/>
        <w:t xml:space="preserve">Détecter les cas de non détection ou non présence d’extrémum : signal trop faible ou inexistant pour un essieu comme par exemple le premier essieu d’un K10 ou K7, certains essieux de tandem ou </w:t>
      </w:r>
      <w:proofErr w:type="spellStart"/>
      <w:r>
        <w:t>tridem</w:t>
      </w:r>
      <w:proofErr w:type="spellEnd"/>
      <w:r>
        <w:t>.</w:t>
      </w:r>
    </w:p>
    <w:p w:rsidR="005C50EE" w:rsidRDefault="00F8180B">
      <w:r>
        <w:t>L’outil a cependant ses limites car en l’absence de vidéo, il sera impossible de classifier même visuellement à partir de la courbe les véhicules (distinction K8, K7 ou K5 et K10, bus….)</w:t>
      </w:r>
      <w:r w:rsidR="00D576AF">
        <w:t>.</w:t>
      </w:r>
    </w:p>
    <w:p w:rsidR="00D576AF" w:rsidRDefault="00D576AF">
      <w:r>
        <w:t>En complément de l’utilisation avec des fichiers directement enregistrés sur le terrain, l’outil pourra aussi être utilisé avec les fichiers qui auront été générés avec le programme fonctionnant sur PC permettant de retraiter les données de signal pour éprouver l’algorithme « silhouette ».</w:t>
      </w:r>
    </w:p>
    <w:p w:rsidR="005C50EE" w:rsidRDefault="00D576AF" w:rsidP="00D576AF">
      <w:pPr>
        <w:pStyle w:val="Titre1"/>
      </w:pPr>
      <w:r>
        <w:t xml:space="preserve">Programme de comptabilisation </w:t>
      </w:r>
    </w:p>
    <w:p w:rsidR="00D576AF" w:rsidRDefault="00D576AF" w:rsidP="00D576AF">
      <w:r>
        <w:t>Un second programme est disponible qui permet de comptabiliser dans un fichier de trace signal le nombre de véhicules enregistrés par catégorie. Attention, il s’agit des catégories calculées par l’algorithme du détecteur lors de l’enregistrement et en aucun cas de la catégorie réelle du véhicule. Le programme peut cependant donner un ordre d’idée du nombre de véhicules qui sont passés et aussi d’apprécier la distribution.</w:t>
      </w:r>
    </w:p>
    <w:p w:rsidR="00D576AF" w:rsidRDefault="00D576AF" w:rsidP="00D576AF">
      <w:r>
        <w:t>Par défaut, l’outil travaille sur l’ensemble des fichiers « détecteur » d’un dossier et produit en final une ligne récapitulative.</w:t>
      </w:r>
    </w:p>
    <w:p w:rsidR="00D576AF" w:rsidRDefault="00D576AF" w:rsidP="00D576AF">
      <w:pPr>
        <w:keepNext/>
        <w:jc w:val="center"/>
      </w:pPr>
      <w:r>
        <w:rPr>
          <w:noProof/>
          <w:lang w:eastAsia="fr-FR"/>
        </w:rPr>
        <w:drawing>
          <wp:inline distT="0" distB="0" distL="0" distR="0" wp14:anchorId="195C3F18" wp14:editId="1D707983">
            <wp:extent cx="5760720" cy="3007360"/>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07360"/>
                    </a:xfrm>
                    <a:prstGeom prst="rect">
                      <a:avLst/>
                    </a:prstGeom>
                  </pic:spPr>
                </pic:pic>
              </a:graphicData>
            </a:graphic>
          </wp:inline>
        </w:drawing>
      </w:r>
    </w:p>
    <w:p w:rsidR="00D576AF" w:rsidRDefault="00D576AF" w:rsidP="00D576AF">
      <w:pPr>
        <w:pStyle w:val="Lgende"/>
        <w:jc w:val="center"/>
      </w:pPr>
      <w:r>
        <w:t xml:space="preserve">Figure </w:t>
      </w:r>
      <w:fldSimple w:instr=" SEQ Figure \* ARABIC ">
        <w:r>
          <w:rPr>
            <w:noProof/>
          </w:rPr>
          <w:t>14</w:t>
        </w:r>
      </w:fldSimple>
      <w:r>
        <w:t xml:space="preserve">: </w:t>
      </w:r>
      <w:r w:rsidR="00F8180B">
        <w:t>Récapitulatif</w:t>
      </w:r>
      <w:bookmarkStart w:id="0" w:name="_GoBack"/>
      <w:bookmarkEnd w:id="0"/>
      <w:r>
        <w:t xml:space="preserve"> de classification</w:t>
      </w:r>
    </w:p>
    <w:p w:rsidR="00D576AF" w:rsidRDefault="00D576AF" w:rsidP="00D576AF">
      <w:pPr>
        <w:pStyle w:val="Titre1"/>
      </w:pPr>
      <w:r>
        <w:t>Gestion de configuration</w:t>
      </w:r>
    </w:p>
    <w:p w:rsidR="00D576AF" w:rsidRDefault="00D576AF" w:rsidP="00D576AF">
      <w:r>
        <w:t>L’outil est géré en configuration avec notre outil « CVS » dans :</w:t>
      </w:r>
    </w:p>
    <w:p w:rsidR="00D576AF" w:rsidRDefault="00D576AF" w:rsidP="00D576AF">
      <w:pPr>
        <w:pStyle w:val="Paragraphedeliste"/>
        <w:numPr>
          <w:ilvl w:val="0"/>
          <w:numId w:val="9"/>
        </w:numPr>
      </w:pPr>
      <w:proofErr w:type="spellStart"/>
      <w:r>
        <w:t>Repository</w:t>
      </w:r>
      <w:proofErr w:type="spellEnd"/>
      <w:r>
        <w:t> : 10.43.8.8:/CVS_ROOT,</w:t>
      </w:r>
    </w:p>
    <w:p w:rsidR="00D576AF" w:rsidRPr="00D576AF" w:rsidRDefault="00D576AF" w:rsidP="00D576AF">
      <w:pPr>
        <w:pStyle w:val="Paragraphedeliste"/>
        <w:numPr>
          <w:ilvl w:val="0"/>
          <w:numId w:val="9"/>
        </w:numPr>
      </w:pPr>
      <w:r>
        <w:t xml:space="preserve">Module : </w:t>
      </w:r>
      <w:r w:rsidRPr="00D576AF">
        <w:t>Outils/java/</w:t>
      </w:r>
      <w:proofErr w:type="spellStart"/>
      <w:r w:rsidRPr="00D576AF">
        <w:t>detecteur</w:t>
      </w:r>
      <w:proofErr w:type="spellEnd"/>
      <w:r w:rsidRPr="00D576AF">
        <w:t>/</w:t>
      </w:r>
      <w:proofErr w:type="spellStart"/>
      <w:r w:rsidRPr="00D576AF">
        <w:t>TraitementMdb</w:t>
      </w:r>
      <w:proofErr w:type="spellEnd"/>
    </w:p>
    <w:p w:rsidR="00D576AF" w:rsidRDefault="00D576AF"/>
    <w:sectPr w:rsidR="00D576A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A3DD3"/>
    <w:multiLevelType w:val="multilevel"/>
    <w:tmpl w:val="14926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1CF041A"/>
    <w:multiLevelType w:val="multilevel"/>
    <w:tmpl w:val="01E2A9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2F6117"/>
    <w:multiLevelType w:val="multilevel"/>
    <w:tmpl w:val="F13E8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25F6CE4"/>
    <w:multiLevelType w:val="multilevel"/>
    <w:tmpl w:val="68B676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9F847C2"/>
    <w:multiLevelType w:val="multilevel"/>
    <w:tmpl w:val="65FE2A00"/>
    <w:lvl w:ilvl="0">
      <w:start w:val="1"/>
      <w:numFmt w:val="decimal"/>
      <w:pStyle w:val="Titre1"/>
      <w:lvlText w:val="%1"/>
      <w:lvlJc w:val="left"/>
      <w:pPr>
        <w:ind w:left="0" w:firstLine="0"/>
      </w:pPr>
    </w:lvl>
    <w:lvl w:ilvl="1">
      <w:start w:val="1"/>
      <w:numFmt w:val="decimal"/>
      <w:pStyle w:val="Titre2"/>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3685873"/>
    <w:multiLevelType w:val="multilevel"/>
    <w:tmpl w:val="EC1A5C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B563F5"/>
    <w:multiLevelType w:val="multilevel"/>
    <w:tmpl w:val="183C28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F2077D6"/>
    <w:multiLevelType w:val="hybridMultilevel"/>
    <w:tmpl w:val="3BA6D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8C0A3D"/>
    <w:multiLevelType w:val="multilevel"/>
    <w:tmpl w:val="118A38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8"/>
  </w:num>
  <w:num w:numId="4">
    <w:abstractNumId w:val="3"/>
  </w:num>
  <w:num w:numId="5">
    <w:abstractNumId w:val="0"/>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EE"/>
    <w:rsid w:val="005C50EE"/>
    <w:rsid w:val="00D576AF"/>
    <w:rsid w:val="00E332AD"/>
    <w:rsid w:val="00F8180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2B511-A74A-40BE-A100-D8614819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B3D"/>
    <w:pPr>
      <w:spacing w:after="160" w:line="259" w:lineRule="auto"/>
    </w:pPr>
  </w:style>
  <w:style w:type="paragraph" w:styleId="Titre1">
    <w:name w:val="heading 1"/>
    <w:basedOn w:val="Normal"/>
    <w:next w:val="Normal"/>
    <w:link w:val="Titre1Car"/>
    <w:uiPriority w:val="9"/>
    <w:qFormat/>
    <w:rsid w:val="00C842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7334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C84259"/>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C8425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D73346"/>
    <w:rPr>
      <w:rFonts w:asciiTheme="majorHAnsi" w:eastAsiaTheme="majorEastAsia" w:hAnsiTheme="majorHAnsi" w:cstheme="majorBidi"/>
      <w:color w:val="2E74B5" w:themeColor="accent1" w:themeShade="BF"/>
      <w:sz w:val="26"/>
      <w:szCs w:val="26"/>
    </w:rPr>
  </w:style>
  <w:style w:type="paragraph" w:styleId="Titre">
    <w:name w:val="Title"/>
    <w:basedOn w:val="Normal"/>
    <w:next w:val="Corpsdetexte"/>
    <w:link w:val="TitreCar"/>
    <w:uiPriority w:val="10"/>
    <w:qFormat/>
    <w:rsid w:val="00C84259"/>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660B4D"/>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84259"/>
    <w:pPr>
      <w:ind w:left="720"/>
      <w:contextualSpacing/>
    </w:pPr>
  </w:style>
  <w:style w:type="paragraph" w:customStyle="1" w:styleId="code">
    <w:name w:val="code"/>
    <w:basedOn w:val="Normal"/>
    <w:qFormat/>
    <w:pPr>
      <w:pBdr>
        <w:top w:val="single" w:sz="2" w:space="1" w:color="000000"/>
        <w:bottom w:val="single" w:sz="2" w:space="1" w:color="000000"/>
      </w:pBdr>
      <w:shd w:val="clear" w:color="auto" w:fill="DDDDDD"/>
      <w:ind w:left="1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6876D-5BD4-4947-8D90-25618BCF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1502</Words>
  <Characters>8263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FAYAT</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Gaillard</dc:creator>
  <dc:description/>
  <cp:lastModifiedBy>Xavier Gaillard</cp:lastModifiedBy>
  <cp:revision>5</cp:revision>
  <dcterms:created xsi:type="dcterms:W3CDTF">2021-07-28T14:18:00Z</dcterms:created>
  <dcterms:modified xsi:type="dcterms:W3CDTF">2021-07-29T06:42:00Z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FAYAT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