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ContentType="application/vnd.openxmlformats-officedocument.wordprocessingml.footnotes+xml" PartName="/word/footnotes.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/>
      </w:r>
    </w:p>
    <w:p>
      <w:pPr>
        <w:pStyle w:val="Title"/>
        <w:bidi w:val="0"/>
        <w:jc w:val="center"/>
      </w:pPr>
      <w:r>
        <w:rPr>
          <w:rtl w:val="0"/>
        </w:rPr>
        <w:t>Google Scholar References</w:t>
      </w:r>
      <w:r>
        <w:br w:type="page"/>
      </w:r>
    </w:p>
    <w:p>
      <w:pPr>
        <w:pStyle w:val="Title"/>
        <w:bidi w:val="0"/>
        <w:spacing w:line="480" w:lineRule="auto"/>
        <w:jc w:val="center"/>
      </w:pPr>
      <w:r>
        <w:rPr>
          <w:rtl w:val="0"/>
        </w:rPr>
        <w:t>Works Cited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Almeida, Tiago A, et al. “Text normalization and semantic indexing to enhance instant messaging and SMS spam filtering.” </w:t>
      </w:r>
      <w:r>
        <w:rPr>
          <w:i w:val="1"/>
          <w:rtl w:val="0"/>
        </w:rPr>
        <w:t>Knowledge-Based Systems</w:t>
      </w:r>
      <w:r>
        <w:rPr>
          <w:rtl w:val="0"/>
        </w:rPr>
        <w:t>, vol. 108, 2016, pp. 25–32.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Barabas, Chelsea, et al. “Defending Internet freedom through decentralization: back to the future.” </w:t>
      </w:r>
      <w:r>
        <w:rPr>
          <w:i w:val="1"/>
          <w:rtl w:val="0"/>
        </w:rPr>
        <w:t>The Center for Civic Media &amp; The Digital Currency Initiative MIT Media Lab</w:t>
      </w:r>
      <w:r>
        <w:rPr>
          <w:rtl w:val="0"/>
        </w:rPr>
        <w:t>, 2017.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Barlow, JP. “The debate over Internet Governance: A snapshot in the year 2000.” </w:t>
      </w:r>
      <w:r>
        <w:rPr>
          <w:i w:val="1"/>
          <w:rtl w:val="0"/>
        </w:rPr>
        <w:t>Harvard, MA. URL: http://cyber. law. harvard. edu/is99/governance/barlow. html [Last Accessed 2010-03-10]</w:t>
      </w:r>
      <w:r>
        <w:rPr>
          <w:rtl w:val="0"/>
        </w:rPr>
        <w:t>, 2000.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Bartholomew, Kim, and Leonard M Horowitz. “Attachment styles among young adults: a test of a four-category model..” </w:t>
      </w:r>
      <w:r>
        <w:rPr>
          <w:i w:val="1"/>
          <w:rtl w:val="0"/>
        </w:rPr>
        <w:t>Journal of personality and social psychology</w:t>
      </w:r>
      <w:r>
        <w:rPr>
          <w:rtl w:val="0"/>
        </w:rPr>
        <w:t>, vol. 61, no. 2, 1991, pp. 226–26.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Bell, Emily J, et al. </w:t>
      </w:r>
      <w:r>
        <w:rPr>
          <w:i w:val="1"/>
          <w:rtl w:val="0"/>
        </w:rPr>
        <w:t>The platform press: How Silicon Valley reengineered journalism</w:t>
      </w:r>
      <w:r>
        <w:rPr>
          <w:rtl w:val="0"/>
        </w:rPr>
        <w:t>. 2017.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Ben, Ben-David, Anat. “Counter-archiving Facebook.” </w:t>
      </w:r>
      <w:r>
        <w:rPr>
          <w:i w:val="1"/>
          <w:rtl w:val="0"/>
        </w:rPr>
        <w:t>European Journal of Communication</w:t>
      </w:r>
      <w:r>
        <w:rPr>
          <w:rtl w:val="0"/>
        </w:rPr>
        <w:t>, vol. 35, no. 3, 2020, pp. 249–64.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Besan, Besan\ccon, Lonni, et al. “Open up: a survey on open and non-anonymized peer reviewing.” </w:t>
      </w:r>
      <w:r>
        <w:rPr>
          <w:i w:val="1"/>
          <w:rtl w:val="0"/>
        </w:rPr>
        <w:t>Research Integrity and Peer Review</w:t>
      </w:r>
      <w:r>
        <w:rPr>
          <w:rtl w:val="0"/>
        </w:rPr>
        <w:t>, vol. 5, no. 1, 2020, pp. 1–11.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Boshrooyeh, Sanaz Taheri, et al. “Integrita: Protecting View-Consistency in Online Social Network with Federated Servers.” </w:t>
      </w:r>
      <w:r>
        <w:rPr>
          <w:i w:val="1"/>
          <w:rtl w:val="0"/>
        </w:rPr>
        <w:t>Cryptology ePrint Archive</w:t>
      </w:r>
      <w:r>
        <w:rPr>
          <w:rtl w:val="0"/>
        </w:rPr>
        <w:t>, 2019.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Bravo, Giangiacomo, et al. “The effect of publishing peer review reports on referee behavior in five scholarly journals.” </w:t>
      </w:r>
      <w:r>
        <w:rPr>
          <w:i w:val="1"/>
          <w:rtl w:val="0"/>
        </w:rPr>
        <w:t>Nature communications</w:t>
      </w:r>
      <w:r>
        <w:rPr>
          <w:rtl w:val="0"/>
        </w:rPr>
        <w:t>, vol. 10, no. 1, 2019, pp. 1–8.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Breslin, John G, et al. </w:t>
      </w:r>
      <w:r>
        <w:rPr>
          <w:i w:val="1"/>
          <w:rtl w:val="0"/>
        </w:rPr>
        <w:t>The social semantic web</w:t>
      </w:r>
      <w:r>
        <w:rPr>
          <w:rtl w:val="0"/>
        </w:rPr>
        <w:t>. Springer Science &amp; Business Media, 2009.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Bucher, Taina, and Anne Helmond. </w:t>
      </w:r>
      <w:r>
        <w:rPr>
          <w:i w:val="1"/>
          <w:rtl w:val="0"/>
        </w:rPr>
        <w:t>The affordances of social media platforms</w:t>
      </w:r>
      <w:r>
        <w:rPr>
          <w:rtl w:val="0"/>
        </w:rPr>
        <w:t>. 2017.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Bull, Andy. </w:t>
      </w:r>
      <w:r>
        <w:rPr>
          <w:i w:val="1"/>
          <w:rtl w:val="0"/>
        </w:rPr>
        <w:t>Multimedia journalism: A practical guide</w:t>
      </w:r>
      <w:r>
        <w:rPr>
          <w:rtl w:val="0"/>
        </w:rPr>
        <w:t>. 2015.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Calvo, Dafne. “Free software meets Facebook: Placing digital platforms’ usage by free culture communities.” </w:t>
      </w:r>
      <w:r>
        <w:rPr>
          <w:i w:val="1"/>
          <w:rtl w:val="0"/>
        </w:rPr>
        <w:t>new media &amp; society</w:t>
      </w:r>
      <w:r>
        <w:rPr>
          <w:rtl w:val="0"/>
        </w:rPr>
        <w:t>, vol. 24, no. 5, 2022, pp. 1076–96.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Camacho, David, et al. “The four dimensions of social network analysis: An overview of research methods, applications, and software tools.” </w:t>
      </w:r>
      <w:r>
        <w:rPr>
          <w:i w:val="1"/>
          <w:rtl w:val="0"/>
        </w:rPr>
        <w:t>Information Fusion</w:t>
      </w:r>
      <w:r>
        <w:rPr>
          <w:rtl w:val="0"/>
        </w:rPr>
        <w:t>, vol. 63, 2020, pp. 88–120.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Cayzer, Steve. “Semantic blogging and decentralized knowledge management.” </w:t>
      </w:r>
      <w:r>
        <w:rPr>
          <w:i w:val="1"/>
          <w:rtl w:val="0"/>
        </w:rPr>
        <w:t>Communications of the ACM</w:t>
      </w:r>
      <w:r>
        <w:rPr>
          <w:rtl w:val="0"/>
        </w:rPr>
        <w:t>, vol. 47, no. 12, 2004, pp. 47–52.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Chen, Mingqing, et al. “Federated learning of out-of-vocabulary words.” </w:t>
      </w:r>
      <w:r>
        <w:rPr>
          <w:i w:val="1"/>
          <w:rtl w:val="0"/>
        </w:rPr>
        <w:t>arXiv preprint arXiv:1903.10635</w:t>
      </w:r>
      <w:r>
        <w:rPr>
          <w:rtl w:val="0"/>
        </w:rPr>
        <w:t>, 2019.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Chen, Victoria Y, and Paromita Pain. “News on Facebook: How Facebook and newspapers build mutual brand loyalty through audience engagement.” </w:t>
      </w:r>
      <w:r>
        <w:rPr>
          <w:i w:val="1"/>
          <w:rtl w:val="0"/>
        </w:rPr>
        <w:t>Journalism &amp; Mass Communication Quarterly</w:t>
      </w:r>
      <w:r>
        <w:rPr>
          <w:rtl w:val="0"/>
        </w:rPr>
        <w:t>, vol. 98, no. 2, 2021, pp. 366–86.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Chen, Yan, et al. “Decentralized governance of digital platforms.” </w:t>
      </w:r>
      <w:r>
        <w:rPr>
          <w:i w:val="1"/>
          <w:rtl w:val="0"/>
        </w:rPr>
        <w:t>Journal of Management</w:t>
      </w:r>
      <w:r>
        <w:rPr>
          <w:rtl w:val="0"/>
        </w:rPr>
        <w:t>, vol. 47, no. 5, 2021, pp. 1305–37.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Cool, Jennifer Catharine. </w:t>
      </w:r>
      <w:r>
        <w:rPr>
          <w:i w:val="1"/>
          <w:rtl w:val="0"/>
        </w:rPr>
        <w:t>Communities of innovation: Cyborganic and the birth of networked social media</w:t>
      </w:r>
      <w:r>
        <w:rPr>
          <w:rtl w:val="0"/>
        </w:rPr>
        <w:t>. Citeseer, 2008.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Cortegiani, Andrea, et al. “Predatory open-access publishing in anesthesiology.” </w:t>
      </w:r>
      <w:r>
        <w:rPr>
          <w:i w:val="1"/>
          <w:rtl w:val="0"/>
        </w:rPr>
        <w:t>Anesthesia &amp; Analgesia</w:t>
      </w:r>
      <w:r>
        <w:rPr>
          <w:rtl w:val="0"/>
        </w:rPr>
        <w:t>, vol. 128, no. 1, 2019, pp. 182–87.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Couldry, Nick, and Ulises A Mejias. “Data colonialism: Rethinking big data’s relation to the contemporary subject.” </w:t>
      </w:r>
      <w:r>
        <w:rPr>
          <w:i w:val="1"/>
          <w:rtl w:val="0"/>
        </w:rPr>
        <w:t>Television &amp; New Media</w:t>
      </w:r>
      <w:r>
        <w:rPr>
          <w:rtl w:val="0"/>
        </w:rPr>
        <w:t>, vol. 20, no. 4, 2019, pp. 336–49.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Deuze, Mark, and Tamara Witschge. “Beyond journalism: Theorizing the transformation of journalism.” </w:t>
      </w:r>
      <w:r>
        <w:rPr>
          <w:i w:val="1"/>
          <w:rtl w:val="0"/>
        </w:rPr>
        <w:t>Journalism</w:t>
      </w:r>
      <w:r>
        <w:rPr>
          <w:rtl w:val="0"/>
        </w:rPr>
        <w:t>, vol. 19, no. 2, 2018, pp. 165–81.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Dias, Nicholas, et al. “Emphasizing publishers does not effectively reduce susceptibility to misinformation on social media.” </w:t>
      </w:r>
      <w:r>
        <w:rPr>
          <w:i w:val="1"/>
          <w:rtl w:val="0"/>
        </w:rPr>
        <w:t>Harvard Kennedy School Misinformation Review</w:t>
      </w:r>
      <w:r>
        <w:rPr>
          <w:rtl w:val="0"/>
        </w:rPr>
        <w:t>, vol. 1, no. 1, 2020.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Donovan, Joan, and Brian Friedberg. “Source Hacking.” </w:t>
      </w:r>
      <w:r>
        <w:rPr>
          <w:i w:val="1"/>
          <w:rtl w:val="0"/>
        </w:rPr>
        <w:t>Data &amp; Society</w:t>
      </w:r>
      <w:r>
        <w:rPr>
          <w:rtl w:val="0"/>
        </w:rPr>
        <w:t>, 2019.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Edosomwan, Simeon, et al. “The history of social media and its impact on business.” </w:t>
      </w:r>
      <w:r>
        <w:rPr>
          <w:i w:val="1"/>
          <w:rtl w:val="0"/>
        </w:rPr>
        <w:t>Journal of Applied Management and entrepreneurship</w:t>
      </w:r>
      <w:r>
        <w:rPr>
          <w:rtl w:val="0"/>
        </w:rPr>
        <w:t>, vol. 16, no. 3, 2011, pp. 79–79.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Gawer, Annabelle. “Digital platforms’ boundaries: The interplay of firm scope, platform sides, and digital interfaces.” </w:t>
      </w:r>
      <w:r>
        <w:rPr>
          <w:i w:val="1"/>
          <w:rtl w:val="0"/>
        </w:rPr>
        <w:t>Long Range Planning</w:t>
      </w:r>
      <w:r>
        <w:rPr>
          <w:rtl w:val="0"/>
        </w:rPr>
        <w:t>, vol. 54, no. 5, 2021, pp. 102045–45.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Geradin, Damien, and Dimitrios Katsifis. </w:t>
      </w:r>
      <w:r>
        <w:rPr>
          <w:i w:val="1"/>
          <w:rtl w:val="0"/>
        </w:rPr>
        <w:t>Google’s (Forgotten) Monopoly--Ad Technology Services on the Open Web</w:t>
      </w:r>
      <w:r>
        <w:rPr>
          <w:rtl w:val="0"/>
        </w:rPr>
        <w:t>. 2019.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Gerwing, Travis G, et al. “Quantifying professionalism in peer review.” </w:t>
      </w:r>
      <w:r>
        <w:rPr>
          <w:i w:val="1"/>
          <w:rtl w:val="0"/>
        </w:rPr>
        <w:t>Research Integrity and Peer Review</w:t>
      </w:r>
      <w:r>
        <w:rPr>
          <w:rtl w:val="0"/>
        </w:rPr>
        <w:t>, vol. 5, no. 1, 2020, pp. 1–8.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Good, Katie Day. “From scrapbook to Facebook: A history of personal media assemblage and archives.” </w:t>
      </w:r>
      <w:r>
        <w:rPr>
          <w:i w:val="1"/>
          <w:rtl w:val="0"/>
        </w:rPr>
        <w:t>New media &amp; society</w:t>
      </w:r>
      <w:r>
        <w:rPr>
          <w:rtl w:val="0"/>
        </w:rPr>
        <w:t>, vol. 15, no. 4, 2013, pp. 557–73.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Goyanes, Manuel, and Marton Demeter. “Beyond positive or negative: Understanding the phenomenology, typologies and impact of incidental news exposure on citizens’ daily lives.” </w:t>
      </w:r>
      <w:r>
        <w:rPr>
          <w:i w:val="1"/>
          <w:rtl w:val="0"/>
        </w:rPr>
        <w:t>new media &amp; society</w:t>
      </w:r>
      <w:r>
        <w:rPr>
          <w:rtl w:val="0"/>
        </w:rPr>
        <w:t>, vol. 24, no. 3, 2022, pp. 760–77.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He, Chaoyang, et al. “Central server free federated learning over single-sided trust social networks.” </w:t>
      </w:r>
      <w:r>
        <w:rPr>
          <w:i w:val="1"/>
          <w:rtl w:val="0"/>
        </w:rPr>
        <w:t>arXiv preprint arXiv:1910.04956</w:t>
      </w:r>
      <w:r>
        <w:rPr>
          <w:rtl w:val="0"/>
        </w:rPr>
        <w:t>, 2019.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Helmond, Anne, et al. “Facebook’s evolution: Development of a platform-as-infrastructure.” </w:t>
      </w:r>
      <w:r>
        <w:rPr>
          <w:i w:val="1"/>
          <w:rtl w:val="0"/>
        </w:rPr>
        <w:t>Internet Histories</w:t>
      </w:r>
      <w:r>
        <w:rPr>
          <w:rtl w:val="0"/>
        </w:rPr>
        <w:t>, vol. 3, no. 2, 2019, pp. 123–46.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Heravi, Bahareh Rahmanzadeh, and Jarred McGinnis. “Introducing social semantic journalism.” </w:t>
      </w:r>
      <w:r>
        <w:rPr>
          <w:i w:val="1"/>
          <w:rtl w:val="0"/>
        </w:rPr>
        <w:t>The Journal of Media Innovations</w:t>
      </w:r>
      <w:r>
        <w:rPr>
          <w:rtl w:val="0"/>
        </w:rPr>
        <w:t>, vol. 2, no. 1, 2015, pp. 131–40.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Jensen, Jesper. “A systematic literature review of the use of Semantic Web technologies in formal education.” </w:t>
      </w:r>
      <w:r>
        <w:rPr>
          <w:i w:val="1"/>
          <w:rtl w:val="0"/>
        </w:rPr>
        <w:t>British Journal of Educational Technology</w:t>
      </w:r>
      <w:r>
        <w:rPr>
          <w:rtl w:val="0"/>
        </w:rPr>
        <w:t>, vol. 50, no. 2, 2019, pp. 505–17.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Jerrentrup, Maja Tabea. “Chronology in Social Media: Linear Media and Non-linear Postings.” </w:t>
      </w:r>
      <w:r>
        <w:rPr>
          <w:i w:val="1"/>
          <w:rtl w:val="0"/>
        </w:rPr>
        <w:t>Global Media Journal</w:t>
      </w:r>
      <w:r>
        <w:rPr>
          <w:rtl w:val="0"/>
        </w:rPr>
        <w:t>, vol. 18, no. 34, 2020, pp. 1–8.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Jordan, Katy. “From social networks to publishing platforms: A review of the history and scholarship of academic social network sites.” </w:t>
      </w:r>
      <w:r>
        <w:rPr>
          <w:i w:val="1"/>
          <w:rtl w:val="0"/>
        </w:rPr>
        <w:t>Frontiers in Digital Humanities</w:t>
      </w:r>
      <w:r>
        <w:rPr>
          <w:rtl w:val="0"/>
        </w:rPr>
        <w:t>, vol. 6, 2019, pp. 5–5.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Ju, Alice, et al. “Will social media save newspapers? Examining the effectiveness of Facebook and Twitter as news platforms.” </w:t>
      </w:r>
      <w:r>
        <w:rPr>
          <w:i w:val="1"/>
          <w:rtl w:val="0"/>
        </w:rPr>
        <w:t>Journalism practice</w:t>
      </w:r>
      <w:r>
        <w:rPr>
          <w:rtl w:val="0"/>
        </w:rPr>
        <w:t>, vol. 8, no. 1, 2014, pp. 1–17.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Kleis, Kleis Nielsen, Rasmus, and Sarah Anne Ganter. “Dealing with digital intermediaries: A case study of the relations between publishers and platforms.” </w:t>
      </w:r>
      <w:r>
        <w:rPr>
          <w:i w:val="1"/>
          <w:rtl w:val="0"/>
        </w:rPr>
        <w:t>New media &amp; society</w:t>
      </w:r>
      <w:r>
        <w:rPr>
          <w:rtl w:val="0"/>
        </w:rPr>
        <w:t>, vol. 20, no. 4, 2018, pp. 1600–17.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Kou, Gang, et al. “Evaluation of feature selection methods for text classification with small datasets using multiple criteria decision-making methods.” </w:t>
      </w:r>
      <w:r>
        <w:rPr>
          <w:i w:val="1"/>
          <w:rtl w:val="0"/>
        </w:rPr>
        <w:t>Applied Soft Computing</w:t>
      </w:r>
      <w:r>
        <w:rPr>
          <w:rtl w:val="0"/>
        </w:rPr>
        <w:t>, vol. 86, 2020, pp. 105836–36.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Kwet, Michael. “Fixing social media: toward a democratic digital commons.” </w:t>
      </w:r>
      <w:r>
        <w:rPr>
          <w:i w:val="1"/>
          <w:rtl w:val="0"/>
        </w:rPr>
        <w:t>Markets, Globalization &amp; Development Review</w:t>
      </w:r>
      <w:r>
        <w:rPr>
          <w:rtl w:val="0"/>
        </w:rPr>
        <w:t>, vol. 5, no. 1, 2020.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Lewis, Jane, and Anne West. “‘Friending’: London-based undergraduates’ experience of Facebook.” </w:t>
      </w:r>
      <w:r>
        <w:rPr>
          <w:i w:val="1"/>
          <w:rtl w:val="0"/>
        </w:rPr>
        <w:t>New Media &amp; Society</w:t>
      </w:r>
      <w:r>
        <w:rPr>
          <w:rtl w:val="0"/>
        </w:rPr>
        <w:t>, vol. 11, no. 7, 2009, pp. 1209–29.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Lovisetto, Gary, and Etienne Riviere. </w:t>
      </w:r>
      <w:r>
        <w:rPr>
          <w:i w:val="1"/>
          <w:rtl w:val="0"/>
        </w:rPr>
        <w:t>A foundation for extensible and decentralized social networks</w:t>
      </w:r>
      <w:r>
        <w:rPr>
          <w:rtl w:val="0"/>
        </w:rPr>
        <w:t>. Accessed 1 Sept. 2022.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Lu, Yanqin, and Jae Kook Lee. “Determinants of cross-cutting discussion on Facebook: Political interest, news consumption, and strong-tie heterogeneity.” </w:t>
      </w:r>
      <w:r>
        <w:rPr>
          <w:i w:val="1"/>
          <w:rtl w:val="0"/>
        </w:rPr>
        <w:t>New Media &amp; Society</w:t>
      </w:r>
      <w:r>
        <w:rPr>
          <w:rtl w:val="0"/>
        </w:rPr>
        <w:t>, vol. 23, no. 1, 2021, pp. 175–92.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Magaudda, Paolo, and Tiziana Piccioni. “Practice Theory and Media Infrastructures:" Infrastructural Disclosures" in Smartphone Use.” </w:t>
      </w:r>
      <w:r>
        <w:rPr>
          <w:i w:val="1"/>
          <w:rtl w:val="0"/>
        </w:rPr>
        <w:t>Sociologica</w:t>
      </w:r>
      <w:r>
        <w:rPr>
          <w:rtl w:val="0"/>
        </w:rPr>
        <w:t>, vol. 13, no. 3, 2019, pp. 45–58.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McInroy, Lauren B, and Oliver WJ Beer. “Wands up! Internet-mediated social advocacy organizations and youth-oriented connective action.” </w:t>
      </w:r>
      <w:r>
        <w:rPr>
          <w:i w:val="1"/>
          <w:rtl w:val="0"/>
        </w:rPr>
        <w:t>New Media &amp; Society</w:t>
      </w:r>
      <w:r>
        <w:rPr>
          <w:rtl w:val="0"/>
        </w:rPr>
        <w:t>, vol. 24, no. 3, 2022, pp. 724–40.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Naskali, Juhani. “Examination of Hard-Coded Censorship in Open Source Mastodon Clients.” </w:t>
      </w:r>
      <w:r>
        <w:rPr>
          <w:i w:val="1"/>
          <w:rtl w:val="0"/>
        </w:rPr>
        <w:t>ETHICOMP 2020</w:t>
      </w:r>
      <w:r>
        <w:rPr>
          <w:rtl w:val="0"/>
        </w:rPr>
        <w:t>, 2020, pp. 333–33.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Niemeyer, Katharina, and Emily Keightley. “The commodification of time and memory: Online communities and the dynamics of commercially produced nostalgia.” </w:t>
      </w:r>
      <w:r>
        <w:rPr>
          <w:i w:val="1"/>
          <w:rtl w:val="0"/>
        </w:rPr>
        <w:t>New Media &amp; Society</w:t>
      </w:r>
      <w:r>
        <w:rPr>
          <w:rtl w:val="0"/>
        </w:rPr>
        <w:t>, vol. 22, no. 9, 2020, pp. 1639–62.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Nitschke, Paula, et al. “Political organizations’ use of websites and Facebook.” </w:t>
      </w:r>
      <w:r>
        <w:rPr>
          <w:i w:val="1"/>
          <w:rtl w:val="0"/>
        </w:rPr>
        <w:t>New Media &amp; Society</w:t>
      </w:r>
      <w:r>
        <w:rPr>
          <w:rtl w:val="0"/>
        </w:rPr>
        <w:t>, vol. 18, no. 5, 2016, pp. 744–64.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Obar, Jonathan A, and Steven S Wildman. “Social media definition and the governance challenge-an introduction to the special issue.” </w:t>
      </w:r>
      <w:r>
        <w:rPr>
          <w:i w:val="1"/>
          <w:rtl w:val="0"/>
        </w:rPr>
        <w:t>Obar, JA and Wildman, S.(2015). Social media definition and the governance challenge: An introduction to the special issue. Telecommunications policy</w:t>
      </w:r>
      <w:r>
        <w:rPr>
          <w:rtl w:val="0"/>
        </w:rPr>
        <w:t>, vol. 39, no. 9, 2015, pp. 745–50.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Partin, William Clyde. “Bit by (Twitch) bit:“platform capture” and the evolution of digital platforms.” </w:t>
      </w:r>
      <w:r>
        <w:rPr>
          <w:i w:val="1"/>
          <w:rtl w:val="0"/>
        </w:rPr>
        <w:t>Social media+ society</w:t>
      </w:r>
      <w:r>
        <w:rPr>
          <w:rtl w:val="0"/>
        </w:rPr>
        <w:t>, vol. 6, no. 3, 2020, pp. 2056305120933981–81.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Petersen, Alexander M. “Megajournal mismanagement: Manuscript decision bias and anomalous editor activity at PLOS ONE.” </w:t>
      </w:r>
      <w:r>
        <w:rPr>
          <w:i w:val="1"/>
          <w:rtl w:val="0"/>
        </w:rPr>
        <w:t>Journal of Informetrics</w:t>
      </w:r>
      <w:r>
        <w:rPr>
          <w:rtl w:val="0"/>
        </w:rPr>
        <w:t>, vol. 13, no. 4, 2019, pp. 100974–74.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Poell, Thomas, et al. “Platformisation.” </w:t>
      </w:r>
      <w:r>
        <w:rPr>
          <w:i w:val="1"/>
          <w:rtl w:val="0"/>
        </w:rPr>
        <w:t>Internet Policy Review</w:t>
      </w:r>
      <w:r>
        <w:rPr>
          <w:rtl w:val="0"/>
        </w:rPr>
        <w:t>, vol. 8, no. 4, 2019, pp. 1–13.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Primack, Brian A, et al. “Use of multiple social media platforms and symptoms of depression and anxiety: A nationally-representative study among US young adults.” </w:t>
      </w:r>
      <w:r>
        <w:rPr>
          <w:i w:val="1"/>
          <w:rtl w:val="0"/>
        </w:rPr>
        <w:t>Computers in human behavior</w:t>
      </w:r>
      <w:r>
        <w:rPr>
          <w:rtl w:val="0"/>
        </w:rPr>
        <w:t>, vol. 69, 2017, pp. 1–9.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Rashidian, Nushin, et al. </w:t>
      </w:r>
      <w:r>
        <w:rPr>
          <w:i w:val="1"/>
          <w:rtl w:val="0"/>
        </w:rPr>
        <w:t>Platforms and publishers: The end of an era</w:t>
      </w:r>
      <w:r>
        <w:rPr>
          <w:rtl w:val="0"/>
        </w:rPr>
        <w:t>. 2020.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Rodgers, Diane M. “Local Chapter Outposts: A Dilemma for Federated Social Movement Organizations.” </w:t>
      </w:r>
      <w:r>
        <w:rPr>
          <w:i w:val="1"/>
          <w:rtl w:val="0"/>
        </w:rPr>
        <w:t>Sociological Inquiry</w:t>
      </w:r>
      <w:r>
        <w:rPr>
          <w:rtl w:val="0"/>
        </w:rPr>
        <w:t>, vol. 89, no. 3, 2019, pp. 373–400.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Rogers, Richard. “Deplatforming: Following extreme Internet celebrities to Telegram and alternative social media.” </w:t>
      </w:r>
      <w:r>
        <w:rPr>
          <w:i w:val="1"/>
          <w:rtl w:val="0"/>
        </w:rPr>
        <w:t>European Journal of Communication</w:t>
      </w:r>
      <w:r>
        <w:rPr>
          <w:rtl w:val="0"/>
        </w:rPr>
        <w:t>, vol. 35, no. 3, 2020, pp. 213–29.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Ross, Ross-Hellauer, Tony, and G\"or\"ogh, Edit G. “Guidelines for open peer review implementation.” </w:t>
      </w:r>
      <w:r>
        <w:rPr>
          <w:i w:val="1"/>
          <w:rtl w:val="0"/>
        </w:rPr>
        <w:t>Research Integrity and Peer Review</w:t>
      </w:r>
      <w:r>
        <w:rPr>
          <w:rtl w:val="0"/>
        </w:rPr>
        <w:t>, vol. 4, no. 1, 2019, pp. 1–12.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Stenstr, Stenstr\"om, Kristina. “Involuntary childlessness online: Digital lifelines through blogs and Instagram.” </w:t>
      </w:r>
      <w:r>
        <w:rPr>
          <w:i w:val="1"/>
          <w:rtl w:val="0"/>
        </w:rPr>
        <w:t>new media &amp; society</w:t>
      </w:r>
      <w:r>
        <w:rPr>
          <w:rtl w:val="0"/>
        </w:rPr>
        <w:t>, vol. 24, no. 3, 2022, pp. 797–814.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Sun, Yuan, et al. “The impact of enterprise social media platforms on knowledge sharing: An affordance lens perspective.” </w:t>
      </w:r>
      <w:r>
        <w:rPr>
          <w:i w:val="1"/>
          <w:rtl w:val="0"/>
        </w:rPr>
        <w:t>Journal of Enterprise Information Management</w:t>
      </w:r>
      <w:r>
        <w:rPr>
          <w:rtl w:val="0"/>
        </w:rPr>
        <w:t>, 2019.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Tennant, Jonathan P, et al. “Ten hot topics around scholarly publishing.” </w:t>
      </w:r>
      <w:r>
        <w:rPr>
          <w:i w:val="1"/>
          <w:rtl w:val="0"/>
        </w:rPr>
        <w:t>Publications</w:t>
      </w:r>
      <w:r>
        <w:rPr>
          <w:rtl w:val="0"/>
        </w:rPr>
        <w:t>, vol. 7, no. 2, 2019, pp. 34–34.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--- </w:t>
      </w:r>
      <w:r>
        <w:rPr>
          <w:i w:val="1"/>
          <w:rtl w:val="0"/>
        </w:rPr>
        <w:t>Ten myths around open scholarly publishing</w:t>
      </w:r>
      <w:r>
        <w:rPr>
          <w:rtl w:val="0"/>
        </w:rPr>
        <w:t>. 2019.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Tennant, Jonathan P, and Ross-Hellauer, Tony Ross. “The limitations to our understanding of peer review.” </w:t>
      </w:r>
      <w:r>
        <w:rPr>
          <w:i w:val="1"/>
          <w:rtl w:val="0"/>
        </w:rPr>
        <w:t>Research integrity and peer review</w:t>
      </w:r>
      <w:r>
        <w:rPr>
          <w:rtl w:val="0"/>
        </w:rPr>
        <w:t>, vol. 5, no. 1, 2020, pp. 1–14.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Walsh, Valerie, and Margaret Farren. “Teacher attitudes regarding barriers to meaningfully implementing iPads in a primary school setting.” </w:t>
      </w:r>
      <w:r>
        <w:rPr>
          <w:i w:val="1"/>
          <w:rtl w:val="0"/>
        </w:rPr>
        <w:t>Computers in the Schools</w:t>
      </w:r>
      <w:r>
        <w:rPr>
          <w:rtl w:val="0"/>
        </w:rPr>
        <w:t>, vol. 35, no. 2, 2018, pp. 152–70.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Watson, Sara M. </w:t>
      </w:r>
      <w:r>
        <w:rPr>
          <w:i w:val="1"/>
          <w:rtl w:val="0"/>
        </w:rPr>
        <w:t>Toward a constructive technology criticism</w:t>
      </w:r>
      <w:r>
        <w:rPr>
          <w:rtl w:val="0"/>
        </w:rPr>
        <w:t>. 2016.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Welbers, Kasper, and Micha\"el Opgenhaffen. “Social media gatekeeping: An analysis of the gatekeeping influence of newspapers’ public Facebook pages.” </w:t>
      </w:r>
      <w:r>
        <w:rPr>
          <w:i w:val="1"/>
          <w:rtl w:val="0"/>
        </w:rPr>
        <w:t>New Media &amp; Society</w:t>
      </w:r>
      <w:r>
        <w:rPr>
          <w:rtl w:val="0"/>
        </w:rPr>
        <w:t>, vol. 20, no. 12, 2018, pp. 4728–47.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Westerman, David, et al. “A social network as information: The effect of system generated reports of connectedness on credibility on Twitter.” </w:t>
      </w:r>
      <w:r>
        <w:rPr>
          <w:i w:val="1"/>
          <w:rtl w:val="0"/>
        </w:rPr>
        <w:t>Computers in Human Behavior</w:t>
      </w:r>
      <w:r>
        <w:rPr>
          <w:rtl w:val="0"/>
        </w:rPr>
        <w:t>, vol. 28, no. 1, 2012, pp. 199–206.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Wilken, Rowan. “Places nearby: Facebook as a location-based social media platform.” </w:t>
      </w:r>
      <w:r>
        <w:rPr>
          <w:i w:val="1"/>
          <w:rtl w:val="0"/>
        </w:rPr>
        <w:t>New Media &amp; Society</w:t>
      </w:r>
      <w:r>
        <w:rPr>
          <w:rtl w:val="0"/>
        </w:rPr>
        <w:t>, vol. 16, no. 7, 2014, pp. 1087–103.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Yavich, Roman, and Nitza Davidovich. “Use of iPads in the education of children with Autism-Spectrum Disorder..” </w:t>
      </w:r>
      <w:r>
        <w:rPr>
          <w:i w:val="1"/>
          <w:rtl w:val="0"/>
        </w:rPr>
        <w:t>Higher Education Studies</w:t>
      </w:r>
      <w:r>
        <w:rPr>
          <w:rtl w:val="0"/>
        </w:rPr>
        <w:t>, vol. 9, no. 4, 2019, pp. 214–25.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Zhou, Pan, et al. “A privacy-preserving distributed contextual federated online learning framework with big data support in social recommender systems.” </w:t>
      </w:r>
      <w:r>
        <w:rPr>
          <w:i w:val="1"/>
          <w:rtl w:val="0"/>
        </w:rPr>
        <w:t>IEEE Transactions on Knowledge and Data Engineering</w:t>
      </w:r>
      <w:r>
        <w:rPr>
          <w:rtl w:val="0"/>
        </w:rPr>
        <w:t>, vol. 33, no. 3, 2019, pp. 824–38.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Zuckerman, Ethan. </w:t>
      </w:r>
      <w:r>
        <w:rPr>
          <w:i w:val="1"/>
          <w:rtl w:val="0"/>
        </w:rPr>
        <w:t>The case for digital public infrastructure</w:t>
      </w:r>
      <w:r>
        <w:rPr>
          <w:rtl w:val="0"/>
        </w:rPr>
        <w:t>. 2020.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---. “What is Digital Public Infrastructure?” </w:t>
      </w:r>
      <w:r>
        <w:rPr>
          <w:i w:val="1"/>
          <w:rtl w:val="0"/>
        </w:rPr>
        <w:t>center for journalism and liberty,” available at: https://static1. squarespace. com/static/5efcb64b1cf16e4c487b2f61</w:t>
      </w:r>
      <w:r>
        <w:rPr>
          <w:rtl w:val="0"/>
        </w:rPr>
        <w:t>, vol. 5, 2020, pp. 1605639019414–14.</w:t>
      </w:r>
    </w:p>
    <w:p>
      <w:pPr>
        <w:pStyle w:val="References"/>
        <w:bidi w:val="0"/>
        <w:spacing w:line="480" w:lineRule="auto"/>
      </w:pPr>
      <w:r>
        <w:rPr>
          <w:rtl w:val="0"/>
        </w:rPr>
        <w:t xml:space="preserve">Zulli, Diana, et al. “Rethinking the “social” in “social media”: Insights into topology, abstraction, and scale on the Mastodon social network.” </w:t>
      </w:r>
      <w:r>
        <w:rPr>
          <w:i w:val="1"/>
          <w:rtl w:val="0"/>
        </w:rPr>
        <w:t>New Media &amp; Society</w:t>
      </w:r>
      <w:r>
        <w:rPr>
          <w:rtl w:val="0"/>
        </w:rPr>
        <w:t>, vol. 22, no. 7, 2020, pp. 1188–205.</w:t>
      </w:r>
    </w:p>
    <w:sectPr>
      <w:headerReference w:type="default" r:id="rId4"/>
      <w:footerReference w:type="default" r:id="rId5"/>
      <w:pgSz w:w="12240" w:h="15840" w:orient="portrait"/>
      <w:endnotePr>
        <w:numFmt w:val="decimal"/>
        <w:pos w:val="sectEnd"/>
      </w:endnotePr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lock Quote">
    <w:name w:val="Block Quote"/>
    <w:next w:val="Block Qu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1440" w:right="0" w:firstLine="720" w:hanging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5">
    <w:name w:val="Heading 5"/>
    <w:next w:val="Heading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References">
    <w:name w:val="References"/>
    <w:next w:val="Referenc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720" w:right="0" w:firstLine="0" w:hanging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EndnoteReference" mc:Ignorable="w14">
    <w:name w:val="endnote reference"/>
    <w:rPr>
      <w:vertAlign w:val="superscript"/>
    </w:rPr>
    <w:semiHidden/>
    <w:uiPriority w:val="99"/>
    <w:unhideWhenUsed/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ettings" Target="settings.xml"/>
<Relationship Id="rId2" Type="http://schemas.openxmlformats.org/officeDocument/2006/relationships/fontTable" Target="fontTable.xml"/>
<Relationship Id="rId3" Type="http://schemas.openxmlformats.org/officeDocument/2006/relationships/styles" Target="styles.xml"/>
<Relationship Id="rId4" Type="http://schemas.openxmlformats.org/officeDocument/2006/relationships/header" Target="header1.xml"/>
<Relationship Id="rId5" Type="http://schemas.openxmlformats.org/officeDocument/2006/relationships/footer" Target="footer1.xml"/>
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40640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0640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