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a. ¿Cuál es la primary key para la tabla empleados? Justificar respuesta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 id de empleado, para tener un identificador único de cada empleado.</w:t>
      </w:r>
    </w:p>
    <w:p>
      <w:pPr/>
      <w:r>
        <w:rPr>
          <w:rFonts w:ascii="Helvetica" w:hAnsi="Helvetica" w:cs="Helvetica"/>
          <w:sz w:val="24"/>
          <w:sz-cs w:val="24"/>
        </w:rPr>
        <w:t xml:space="preserve">También se podría usar el DNI como PK ya que es único para cada persona.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b. ¿Cuál es la primary key para la tabla departamentos? Justificar respuesta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 id de departamento, ya que es un identificador único que se agrega a la tabla, para diferenciar cada departamento.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 ¿Qué relación/es existiría/n entre las tablas? ¿En qué tabla debería haber foreign key? ¿A</w:t>
      </w:r>
    </w:p>
    <w:p>
      <w:pPr/>
      <w:r>
        <w:rPr>
          <w:rFonts w:ascii="Helvetica" w:hAnsi="Helvetica" w:cs="Helvetica"/>
          <w:sz w:val="24"/>
          <w:sz-cs w:val="24"/>
        </w:rPr>
        <w:t xml:space="preserve">qué campo de qué tabla hace referencia dicha foreign key? Justificar respuesta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 la tabla de empleado coloqué una FK del departamento, para saber a que departamento pertenece cada empleado. La FK de departamento en empleado, apunta a la PK de departamento de la tabla departamento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