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905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e600" w:val="clear"/>
          <w:rtl w:val="0"/>
        </w:rPr>
        <w:t xml:space="preserve">SQL 2 - MOVIES DB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Práctica Grupal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Proxima Nova Extrabold" w:cs="Proxima Nova Extrabold" w:eastAsia="Proxima Nova Extrabold" w:hAnsi="Proxima Nova Extra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Proxima Nova Extrabold" w:cs="Proxima Nova Extrabold" w:eastAsia="Proxima Nova Extrabold" w:hAnsi="Proxima Nova Extra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7"/>
          <w:szCs w:val="27"/>
          <w:rtl w:val="0"/>
        </w:rPr>
        <w:t xml:space="preserve">PRIMERA PARTE</w:t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Open Sans Light" w:cs="Open Sans Light" w:eastAsia="Open Sans Light" w:hAnsi="Open Sans Light"/>
          <w:color w:val="666666"/>
          <w:sz w:val="25"/>
          <w:szCs w:val="25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sz w:val="25"/>
          <w:szCs w:val="25"/>
          <w:rtl w:val="0"/>
        </w:rPr>
        <w:t xml:space="preserve">A qué se denomina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5"/>
          <w:szCs w:val="25"/>
          <w:rtl w:val="0"/>
        </w:rPr>
        <w:t xml:space="preserve">JOIN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sz w:val="25"/>
          <w:szCs w:val="25"/>
          <w:rtl w:val="0"/>
        </w:rPr>
        <w:t xml:space="preserve"> en una base datos?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Open Sans Light" w:cs="Open Sans Light" w:eastAsia="Open Sans Light" w:hAnsi="Open Sans Light"/>
          <w:color w:val="666666"/>
          <w:sz w:val="25"/>
          <w:szCs w:val="25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sz w:val="25"/>
          <w:szCs w:val="25"/>
          <w:rtl w:val="0"/>
        </w:rPr>
        <w:t xml:space="preserve">Nombre y explique 2 tipos de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5"/>
          <w:szCs w:val="25"/>
          <w:rtl w:val="0"/>
        </w:rPr>
        <w:t xml:space="preserve">JOIN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Open Sans Light" w:cs="Open Sans Light" w:eastAsia="Open Sans Light" w:hAnsi="Open Sans Light"/>
          <w:color w:val="666666"/>
          <w:sz w:val="25"/>
          <w:szCs w:val="25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sz w:val="25"/>
          <w:szCs w:val="25"/>
          <w:rtl w:val="0"/>
        </w:rPr>
        <w:t xml:space="preserve">Para qué se utiliza el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5"/>
          <w:szCs w:val="25"/>
          <w:rtl w:val="0"/>
        </w:rPr>
        <w:t xml:space="preserve">GROUP BY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sz w:val="25"/>
          <w:szCs w:val="25"/>
          <w:rtl w:val="0"/>
        </w:rPr>
        <w:t xml:space="preserve">?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Open Sans Light" w:cs="Open Sans Light" w:eastAsia="Open Sans Light" w:hAnsi="Open Sans Light"/>
          <w:color w:val="666666"/>
          <w:sz w:val="25"/>
          <w:szCs w:val="25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sz w:val="25"/>
          <w:szCs w:val="25"/>
          <w:rtl w:val="0"/>
        </w:rPr>
        <w:t xml:space="preserve">Para qué se utiliza el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5"/>
          <w:szCs w:val="25"/>
          <w:rtl w:val="0"/>
        </w:rPr>
        <w:t xml:space="preserve">HAVING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sz w:val="25"/>
          <w:szCs w:val="25"/>
          <w:rtl w:val="0"/>
        </w:rPr>
        <w:t xml:space="preserve">?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Open Sans Light" w:cs="Open Sans Light" w:eastAsia="Open Sans Light" w:hAnsi="Open Sans Light"/>
          <w:color w:val="666666"/>
          <w:sz w:val="25"/>
          <w:szCs w:val="25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sz w:val="25"/>
          <w:szCs w:val="25"/>
          <w:rtl w:val="0"/>
        </w:rPr>
        <w:t xml:space="preserve">Dado lo siguientes diagramas indique a qué tipo de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5"/>
          <w:szCs w:val="25"/>
          <w:rtl w:val="0"/>
        </w:rPr>
        <w:t xml:space="preserve">JOIN</w:t>
      </w:r>
      <w:r w:rsidDel="00000000" w:rsidR="00000000" w:rsidRPr="00000000">
        <w:rPr>
          <w:rFonts w:ascii="Open Sans Light" w:cs="Open Sans Light" w:eastAsia="Open Sans Light" w:hAnsi="Open Sans Light"/>
          <w:color w:val="666666"/>
          <w:sz w:val="25"/>
          <w:szCs w:val="25"/>
          <w:rtl w:val="0"/>
        </w:rPr>
        <w:t xml:space="preserve"> corresponde cada uno: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firstLine="720"/>
        <w:rPr>
          <w:rFonts w:ascii="Proxima Nova" w:cs="Proxima Nova" w:eastAsia="Proxima Nova" w:hAnsi="Proxima Nova"/>
          <w:color w:val="666666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32"/>
          <w:szCs w:val="32"/>
        </w:rPr>
        <w:drawing>
          <wp:inline distB="19050" distT="19050" distL="19050" distR="19050">
            <wp:extent cx="4714875" cy="1438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Open Sans Light" w:cs="Open Sans Light" w:eastAsia="Open Sans Light" w:hAnsi="Open Sans Light"/>
          <w:color w:val="666666"/>
          <w:sz w:val="25"/>
          <w:szCs w:val="25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sz w:val="25"/>
          <w:szCs w:val="25"/>
          <w:rtl w:val="0"/>
        </w:rPr>
        <w:t xml:space="preserve">Escriba una consulta genérica por cada uno de los diagramas a continuación: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firstLine="720"/>
        <w:jc w:val="left"/>
        <w:rPr>
          <w:rFonts w:ascii="Proxima Nova Extrabold" w:cs="Proxima Nova Extrabold" w:eastAsia="Proxima Nova Extrabold" w:hAnsi="Proxima Nova Extrabold"/>
          <w:color w:val="666666"/>
          <w:sz w:val="36"/>
          <w:szCs w:val="36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666666"/>
          <w:sz w:val="36"/>
          <w:szCs w:val="36"/>
        </w:rPr>
        <w:drawing>
          <wp:inline distB="19050" distT="19050" distL="19050" distR="19050">
            <wp:extent cx="4791075" cy="1476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7"/>
          <w:szCs w:val="27"/>
          <w:rtl w:val="0"/>
        </w:rPr>
        <w:t xml:space="preserve">SEGUNDA PARTE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 Light" w:cs="Open Sans Light" w:eastAsia="Open Sans Light" w:hAnsi="Open Sans Light"/>
          <w:color w:val="666666"/>
          <w:sz w:val="25"/>
          <w:szCs w:val="25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sz w:val="25"/>
          <w:szCs w:val="25"/>
          <w:rtl w:val="0"/>
        </w:rPr>
        <w:t xml:space="preserve">Mostrar el título y el nombre del género de todas las series.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 Light" w:cs="Open Sans Light" w:eastAsia="Open Sans Light" w:hAnsi="Open Sans Light"/>
          <w:color w:val="666666"/>
          <w:sz w:val="25"/>
          <w:szCs w:val="25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sz w:val="25"/>
          <w:szCs w:val="25"/>
          <w:rtl w:val="0"/>
        </w:rPr>
        <w:t xml:space="preserve">Mostrar el título de los episodios, el nombre y apellido de los actores que trabajan en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720" w:firstLine="0"/>
        <w:jc w:val="both"/>
        <w:rPr>
          <w:rFonts w:ascii="Open Sans Light" w:cs="Open Sans Light" w:eastAsia="Open Sans Light" w:hAnsi="Open Sans Light"/>
          <w:color w:val="666666"/>
          <w:sz w:val="25"/>
          <w:szCs w:val="25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sz w:val="25"/>
          <w:szCs w:val="25"/>
          <w:rtl w:val="0"/>
        </w:rPr>
        <w:t xml:space="preserve">cada uno de ellos.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 Light" w:cs="Open Sans Light" w:eastAsia="Open Sans Light" w:hAnsi="Open Sans Light"/>
          <w:color w:val="666666"/>
          <w:sz w:val="25"/>
          <w:szCs w:val="25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sz w:val="25"/>
          <w:szCs w:val="25"/>
          <w:rtl w:val="0"/>
        </w:rPr>
        <w:t xml:space="preserve">Mostrar el título de todas las series y el total de temporadas que tiene cada una de ellas.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 Light" w:cs="Open Sans Light" w:eastAsia="Open Sans Light" w:hAnsi="Open Sans Light"/>
          <w:color w:val="666666"/>
          <w:sz w:val="25"/>
          <w:szCs w:val="25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sz w:val="25"/>
          <w:szCs w:val="25"/>
          <w:rtl w:val="0"/>
        </w:rPr>
        <w:t xml:space="preserve">Mostrar el nombre de todos los géneros y la cantidad total de películas por cada uno, siempre que sea mayor o igual a 3.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 Light" w:cs="Open Sans Light" w:eastAsia="Open Sans Light" w:hAnsi="Open Sans Light"/>
          <w:color w:val="666666"/>
          <w:sz w:val="25"/>
          <w:szCs w:val="25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sz w:val="25"/>
          <w:szCs w:val="25"/>
          <w:rtl w:val="0"/>
        </w:rPr>
        <w:t xml:space="preserve">Mostrar sólo el nombre y apellido de los actores que trabajan en todas las películas de la guerra de las galaxias y que estos no se repitan.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Open Sans Light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-987261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9" Type="http://schemas.openxmlformats.org/officeDocument/2006/relationships/font" Target="fonts/OpenSansLight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OpenSansLight-regular.ttf"/><Relationship Id="rId7" Type="http://schemas.openxmlformats.org/officeDocument/2006/relationships/font" Target="fonts/OpenSansLight-bold.ttf"/><Relationship Id="rId8" Type="http://schemas.openxmlformats.org/officeDocument/2006/relationships/font" Target="fonts/OpenSansLight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