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Proxima Nova Extrabold" w:cs="Proxima Nova Extrabold" w:eastAsia="Proxima Nova Extrabold" w:hAnsi="Proxima Nova Extrabold"/>
          <w:sz w:val="32"/>
          <w:szCs w:val="32"/>
          <w:shd w:fill="ffe600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e600" w:val="clear"/>
          <w:rtl w:val="0"/>
        </w:rPr>
        <w:t xml:space="preserve">Aplicación Sorteo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shd w:fill="ffe600" w:val="clear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Aplicación completa con conexión a base de datos.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Crear una aplicación de sorteo</w:t>
      </w:r>
    </w:p>
    <w:p w:rsidR="00000000" w:rsidDel="00000000" w:rsidP="00000000" w:rsidRDefault="00000000" w:rsidRPr="00000000" w14:paraId="00000005">
      <w:pPr>
        <w:tabs>
          <w:tab w:val="left" w:pos="267"/>
        </w:tabs>
        <w:spacing w:line="240" w:lineRule="auto"/>
        <w:ind w:left="267" w:firstLine="0"/>
        <w:jc w:val="both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67"/>
        </w:tabs>
        <w:spacing w:line="240" w:lineRule="auto"/>
        <w:ind w:left="267" w:firstLine="0"/>
        <w:jc w:val="both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67"/>
        </w:tabs>
        <w:spacing w:line="240" w:lineRule="auto"/>
        <w:ind w:left="267" w:firstLine="0"/>
        <w:jc w:val="both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67"/>
        </w:tabs>
        <w:spacing w:line="240" w:lineRule="auto"/>
        <w:ind w:left="267" w:firstLine="0"/>
        <w:jc w:val="both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"/>
          <w:szCs w:val="21"/>
          <w:rtl w:val="0"/>
        </w:rPr>
        <w:t xml:space="preserve">¡Buena suerte!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3866" cy="20955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66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273" w:line="360" w:lineRule="auto"/>
        <w:ind w:left="-14" w:right="196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b w:val="1"/>
          <w:color w:val="808080"/>
          <w:sz w:val="32"/>
          <w:szCs w:val="32"/>
          <w:rtl w:val="0"/>
        </w:rPr>
        <w:t xml:space="preserve">Sorteo de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Nos han asignado el proyecto de Sorteo de alumnos, para el día de la exposición final contamos con 60 alumnos y es imposible que los 60 alumnos expongan ese día. Para lo cual se desea realizar un sorteo de 10 alumnos que serán los expositores de ese día. Algunas recomendaciones a tener en cuenta:</w:t>
      </w:r>
    </w:p>
    <w:p w:rsidR="00000000" w:rsidDel="00000000" w:rsidP="00000000" w:rsidRDefault="00000000" w:rsidRPr="00000000" w14:paraId="0000001F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Debe existir la base de datos con los 60 alumnos (H2 es lo ideal para que pueda ser ejecutada en cualquier lado). Acuérdense de usar script de carga inicial. </w:t>
      </w:r>
    </w:p>
    <w:p w:rsidR="00000000" w:rsidDel="00000000" w:rsidP="00000000" w:rsidRDefault="00000000" w:rsidRPr="00000000" w14:paraId="00000020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Cuando ejecutemos el end-point debe arrojar los 10 alumnos sorteados diferentes en cada ejecución.</w:t>
      </w:r>
    </w:p>
    <w:p w:rsidR="00000000" w:rsidDel="00000000" w:rsidP="00000000" w:rsidRDefault="00000000" w:rsidRPr="00000000" w14:paraId="00000021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Puede usar la clase math para la generación de los números aleatorios, en el rango de 1 a 60 alumnos cargados, o cualquier otra que crea necesaria para esta generación aleatoria.</w:t>
      </w:r>
    </w:p>
    <w:p w:rsidR="00000000" w:rsidDel="00000000" w:rsidP="00000000" w:rsidRDefault="00000000" w:rsidRPr="00000000" w14:paraId="00000022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Nota: No hay más información sobre los requerimientos. A cada consulta sobre este proyecto se les responderá con la palabra clave: “EXITOS”.</w:t>
      </w:r>
    </w:p>
    <w:p w:rsidR="00000000" w:rsidDel="00000000" w:rsidP="00000000" w:rsidRDefault="00000000" w:rsidRPr="00000000" w14:paraId="00000024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" w:lineRule="auto"/>
        <w:ind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 w:val="1"/>
    <w:rsid w:val="005B41DA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5ao9nPW/WWXbLbm4bG8z313jOg==">AMUW2mWA0roCcZNqGR5L4ptKzQDk8dc4FeAVbiR1cDMrVYramXYL0jJLfgx+wP/BpEKRhfvBnFxbtrtvHI2M78NbA3uXd/YcpsQPhPf/KQtBXHn9yOrCQAeVGvinoDcW9/Mmbv4im8Wm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