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Кориба</w:t>
      </w:r>
      <w:r>
        <w:t xml:space="preserve"> </w:t>
      </w:r>
      <w:r>
        <w:t xml:space="preserve">М.</w:t>
      </w:r>
      <w:r>
        <w:t xml:space="preserve"> </w:t>
      </w:r>
      <w:r>
        <w:t xml:space="preserve">Н.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1."/>
      <w:r>
        <w:t xml:space="preserve">Раздел 1.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Heading1"/>
      </w:pPr>
      <w:bookmarkStart w:id="21" w:name="необходимо-построить"/>
      <w:r>
        <w:rPr>
          <w:b/>
        </w:rPr>
        <w:t xml:space="preserve">Необходимо построить:</w:t>
      </w:r>
      <w:bookmarkEnd w:id="21"/>
    </w:p>
    <w:p>
      <w:pPr>
        <w:numPr>
          <w:numId w:val="1001"/>
          <w:ilvl w:val="0"/>
        </w:numPr>
      </w:pPr>
      <w:r>
        <w:t xml:space="preserve">Фактические плотности распределения переменных с наложенными теоретическими плотностями нормального закона (разместить графики на одном полотне)..</w:t>
      </w:r>
    </w:p>
    <w:p>
      <w:pPr>
        <w:numPr>
          <w:numId w:val="1001"/>
          <w:ilvl w:val="0"/>
        </w:numPr>
      </w:pPr>
      <w:r>
        <w:t xml:space="preserve">Тест Андерсона-Дарлинга на нормальность: таблица со статистикой теста, P-значением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(?pairs),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 с помощью функции corrplot(). Незначимые коэффициенты корреляции скрыть, остальные показать квадратами.</w:t>
      </w:r>
    </w:p>
    <w:p>
      <w:pPr>
        <w:pStyle w:val="Heading2"/>
      </w:pPr>
      <w:bookmarkStart w:id="22" w:name="обозначение-показателей"/>
      <w:r>
        <w:t xml:space="preserve">Обозначение показателей:</w:t>
      </w:r>
      <w:bookmarkEnd w:id="22"/>
    </w:p>
    <w:p>
      <w:pPr>
        <w:numPr>
          <w:numId w:val="1002"/>
          <w:ilvl w:val="0"/>
        </w:numPr>
      </w:pPr>
      <w:r>
        <w:rPr>
          <w:i/>
        </w:rPr>
        <w:t xml:space="preserve">VOGS_2015</w:t>
      </w:r>
      <w:r>
        <w:t xml:space="preserve"> </w:t>
      </w:r>
      <w:r>
        <w:t xml:space="preserve">- Объем отгруженных товаров собственного производства, выполненных работ и услуг собственными силами по видам экономической деятельности: обрабатывающие производства</w:t>
      </w:r>
    </w:p>
    <w:p>
      <w:pPr>
        <w:numPr>
          <w:numId w:val="1002"/>
          <w:ilvl w:val="0"/>
        </w:numPr>
      </w:pPr>
      <w:r>
        <w:rPr>
          <w:i/>
        </w:rPr>
        <w:t xml:space="preserve">INDPRICE_2015</w:t>
      </w:r>
      <w:r>
        <w:t xml:space="preserve"> </w:t>
      </w:r>
      <w:r>
        <w:t xml:space="preserve">- Индексы цен производителей промышленных товаров по видам экономической деятельности: обрабатывающие производства</w:t>
      </w:r>
    </w:p>
    <w:p>
      <w:pPr>
        <w:numPr>
          <w:numId w:val="1002"/>
          <w:ilvl w:val="0"/>
        </w:numPr>
      </w:pPr>
      <w:r>
        <w:rPr>
          <w:i/>
        </w:rPr>
        <w:t xml:space="preserve">CHANHENUM_2015</w:t>
      </w:r>
      <w:r>
        <w:t xml:space="preserve"> </w:t>
      </w:r>
      <w:r>
        <w:t xml:space="preserve">- Изменение среднегодовой численности занятых</w:t>
      </w:r>
    </w:p>
    <w:p>
      <w:pPr>
        <w:numPr>
          <w:numId w:val="1002"/>
          <w:ilvl w:val="0"/>
        </w:numPr>
      </w:pPr>
      <w:r>
        <w:rPr>
          <w:i/>
        </w:rPr>
        <w:t xml:space="preserve">INPHISVALUE_2014</w:t>
      </w:r>
      <w:r>
        <w:t xml:space="preserve"> </w:t>
      </w:r>
      <w:r>
        <w:t xml:space="preserve">-Индекс физического объема ВРП</w:t>
      </w:r>
    </w:p>
    <w:p>
      <w:pPr>
        <w:numPr>
          <w:numId w:val="1002"/>
          <w:ilvl w:val="0"/>
        </w:numPr>
      </w:pPr>
      <w:r>
        <w:rPr>
          <w:i/>
        </w:rPr>
        <w:t xml:space="preserve">DAMAGES_2014</w:t>
      </w:r>
      <w:r>
        <w:t xml:space="preserve"> </w:t>
      </w:r>
      <w:r>
        <w:t xml:space="preserve">- Сумма убытка организаций по отдельным видам экономической деятельности: обрабатывающие производства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VOGS_2015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INDPRICE_2015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CHANHENUM_2015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INPHISVALUE_2014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DAMAGES_2014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402737.3</w:t>
            </w:r>
          </w:p>
        </w:tc>
        <w:tc>
          <w:p>
            <w:pPr>
              <w:pStyle w:val="Compact"/>
              <w:jc w:val="right"/>
            </w:pPr>
            <w:r>
              <w:t xml:space="preserve">111.9</w:t>
            </w:r>
          </w:p>
        </w:tc>
        <w:tc>
          <w:p>
            <w:pPr>
              <w:pStyle w:val="Compact"/>
              <w:jc w:val="right"/>
            </w:pPr>
            <w:r>
              <w:t xml:space="preserve">99.3</w:t>
            </w:r>
          </w:p>
        </w:tc>
        <w:tc>
          <w:p>
            <w:pPr>
              <w:pStyle w:val="Compact"/>
              <w:jc w:val="right"/>
            </w:pPr>
            <w:r>
              <w:t xml:space="preserve">101.8</w:t>
            </w:r>
          </w:p>
        </w:tc>
        <w:tc>
          <w:p>
            <w:pPr>
              <w:pStyle w:val="Compact"/>
              <w:jc w:val="right"/>
            </w:pPr>
            <w:r>
              <w:t xml:space="preserve">16230.2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643174.9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31119.3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159.7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191.7</w:t>
            </w:r>
          </w:p>
        </w:tc>
      </w:tr>
    </w:tbl>
    <w:p>
      <w:pPr>
        <w:pStyle w:val="Heading2"/>
      </w:pPr>
      <w:bookmarkStart w:id="24" w:name="анализ-распределния-данных"/>
      <w:r>
        <w:t xml:space="preserve">Анализ распределния данных</w:t>
      </w:r>
      <w:bookmarkEnd w:id="24"/>
    </w:p>
    <w:p>
      <w:pPr>
        <w:pStyle w:val="FirstParagraph"/>
      </w:pPr>
      <w:r>
        <w:t xml:space="preserve">Построим график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orib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тест-андерсона-дарлинга-на-нормальность"/>
      <w:r>
        <w:t xml:space="preserve">Тест Андерсона-Дарлинга на нормальность</w:t>
      </w:r>
      <w:bookmarkEnd w:id="26"/>
    </w:p>
    <w:tbl>
      <w:tblPr>
        <w:tblStyle w:val="Table"/>
        <w:tblW w:type="pct" w:w="5000.0"/>
        <w:tblLook w:firstRow="1"/>
      </w:tblPr>
      <w:tblGrid>
        <w:gridCol w:w="1402"/>
        <w:gridCol w:w="990"/>
        <w:gridCol w:w="1320"/>
        <w:gridCol w:w="1402"/>
        <w:gridCol w:w="1567"/>
        <w:gridCol w:w="12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VOGS_2015.A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INDPRICE_2015.A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CHANHENUM_2015.A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INPHISVALUE_2014.A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DAMAGES_2014.A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9.0173</w:t>
            </w:r>
          </w:p>
        </w:tc>
        <w:tc>
          <w:p>
            <w:pPr>
              <w:pStyle w:val="Compact"/>
              <w:jc w:val="right"/>
            </w:pPr>
            <w:r>
              <w:t xml:space="preserve">2.4155</w:t>
            </w:r>
          </w:p>
        </w:tc>
        <w:tc>
          <w:p>
            <w:pPr>
              <w:pStyle w:val="Compact"/>
              <w:jc w:val="right"/>
            </w:pPr>
            <w:r>
              <w:t xml:space="preserve">1.2759</w:t>
            </w:r>
          </w:p>
        </w:tc>
        <w:tc>
          <w:p>
            <w:pPr>
              <w:pStyle w:val="Compact"/>
              <w:jc w:val="right"/>
            </w:pPr>
            <w:r>
              <w:t xml:space="preserve">2.5441</w:t>
            </w:r>
          </w:p>
        </w:tc>
        <w:tc>
          <w:p>
            <w:pPr>
              <w:pStyle w:val="Compact"/>
              <w:jc w:val="right"/>
            </w:pPr>
            <w:r>
              <w:t xml:space="preserve">11.78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 показатели.</w:t>
      </w:r>
    </w:p>
    <w:p>
      <w:pPr>
        <w:pStyle w:val="Heading2"/>
      </w:pPr>
      <w:bookmarkStart w:id="27" w:name="анализ-взаимосвязей-показателей"/>
      <w:r>
        <w:t xml:space="preserve">Анализ взаимосвязей показателей</w:t>
      </w:r>
      <w:bookmarkEnd w:id="27"/>
    </w:p>
    <w:p>
      <w:pPr>
        <w:pStyle w:val="Heading3"/>
      </w:pPr>
      <w:bookmarkStart w:id="28" w:name="графики-разброса"/>
      <w:r>
        <w:t xml:space="preserve">Графики разброса</w:t>
      </w:r>
      <w:bookmarkEnd w:id="2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orib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корреляционная-матрица"/>
      <w:r>
        <w:t xml:space="preserve">Корреляционная матрица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orib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Единственная значимая корреляция наблюдается между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VOGS_2015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DAMAGES_2014</w:t>
      </w:r>
      <w:r>
        <w:rPr>
          <w:i/>
        </w:rPr>
        <w:t xml:space="preserve">’</w:t>
      </w:r>
      <w:r>
        <w:t xml:space="preserve">.</w:t>
      </w:r>
    </w:p>
    <w:p>
      <w:pPr>
        <w:pStyle w:val="Heading1"/>
      </w:pPr>
      <w:bookmarkStart w:id="32" w:name="раздел-2."/>
      <w:r>
        <w:t xml:space="preserve">Раздел 2.</w:t>
      </w:r>
      <w:bookmarkEnd w:id="32"/>
    </w:p>
    <w:p>
      <w:pPr>
        <w:pStyle w:val="FirstParagraph"/>
      </w:pPr>
      <w:r>
        <w:t xml:space="preserve">В этом разделе необходимо произвести те же самые действия, с логарифмированными исходными данными.</w:t>
      </w:r>
    </w:p>
    <w:p>
      <w:pPr>
        <w:pStyle w:val="Heading2"/>
      </w:pPr>
      <w:bookmarkStart w:id="33" w:name="X563f73b0255f7c466c64da1a0434f78d827b940"/>
      <w:r>
        <w:t xml:space="preserve">Описательная статистика логарифмированных данных: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VOGS_2015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INDPRICE_2015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CHANHENUM_2015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INPHISVALUE_2014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DAMAGES_2014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26.5</w:t>
            </w:r>
          </w:p>
        </w:tc>
      </w:tr>
    </w:tbl>
    <w:p>
      <w:pPr>
        <w:pStyle w:val="Heading2"/>
      </w:pPr>
      <w:bookmarkStart w:id="34" w:name="Xc73516a684072a42ca0df15609dd73408e4896b"/>
      <w:r>
        <w:t xml:space="preserve">Анализ распределния логарифмированных данных</w:t>
      </w:r>
      <w:bookmarkEnd w:id="34"/>
    </w:p>
    <w:p>
      <w:pPr>
        <w:pStyle w:val="FirstParagraph"/>
      </w:pPr>
      <w:r>
        <w:t xml:space="preserve">Строим фактическую плотность распределения переменных с наложенными теоретическими плотностями нормального закона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orib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X38bd9c34da2fdc964d7c309b04dedd8f1783e9c"/>
      <w:r>
        <w:t xml:space="preserve">Тест Андерсона-Дарлинга на нормальность для логарифмированных данных</w:t>
      </w:r>
      <w:bookmarkEnd w:id="36"/>
    </w:p>
    <w:tbl>
      <w:tblPr>
        <w:tblStyle w:val="Table"/>
        <w:tblW w:type="pct" w:w="5000.0"/>
        <w:tblLook w:firstRow="1"/>
      </w:tblPr>
      <w:tblGrid>
        <w:gridCol w:w="1402"/>
        <w:gridCol w:w="990"/>
        <w:gridCol w:w="1320"/>
        <w:gridCol w:w="1402"/>
        <w:gridCol w:w="1567"/>
        <w:gridCol w:w="12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VOGS_2015.A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INDPRICE_2015.A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CHANHENUM_2015.A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INPHISVALUE_2014.A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DAMAGES_2014.A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1.9148</w:t>
            </w:r>
          </w:p>
        </w:tc>
        <w:tc>
          <w:p>
            <w:pPr>
              <w:pStyle w:val="Compact"/>
              <w:jc w:val="right"/>
            </w:pPr>
            <w:r>
              <w:t xml:space="preserve">2.6327</w:t>
            </w:r>
          </w:p>
        </w:tc>
        <w:tc>
          <w:p>
            <w:pPr>
              <w:pStyle w:val="Compact"/>
              <w:jc w:val="right"/>
            </w:pPr>
            <w:r>
              <w:t xml:space="preserve">1.2690</w:t>
            </w:r>
          </w:p>
        </w:tc>
        <w:tc>
          <w:p>
            <w:pPr>
              <w:pStyle w:val="Compact"/>
              <w:jc w:val="right"/>
            </w:pPr>
            <w:r>
              <w:t xml:space="preserve">2.9098</w:t>
            </w:r>
          </w:p>
        </w:tc>
        <w:tc>
          <w:p>
            <w:pPr>
              <w:pStyle w:val="Compact"/>
              <w:jc w:val="right"/>
            </w:pPr>
            <w:r>
              <w:t xml:space="preserve">2.3947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-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Андерсона-Дарлинга на нормальность распредления логарифмированных переменных, при уровне значимости 0,05, отвергаются все переменные.</w:t>
      </w:r>
    </w:p>
    <w:p>
      <w:pPr>
        <w:pStyle w:val="Heading2"/>
      </w:pPr>
      <w:bookmarkStart w:id="37" w:name="Xebac4c6f1696e57a801ef39f960bde6971e199f"/>
      <w:r>
        <w:t xml:space="preserve">Анализ взаимосвязей логарифмированных показателей</w:t>
      </w:r>
      <w:bookmarkEnd w:id="37"/>
    </w:p>
    <w:p>
      <w:pPr>
        <w:pStyle w:val="Heading3"/>
      </w:pPr>
      <w:bookmarkStart w:id="38" w:name="X15297718b5e47aa01f81c8bf434293ccf9900ca"/>
      <w:r>
        <w:t xml:space="preserve">Графики разброса логарифмированных величин</w:t>
      </w:r>
      <w:bookmarkEnd w:id="3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orib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orib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Наблюдается сильная корреляционная связь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VOGS_2015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DAMAGES_2014</w:t>
      </w:r>
      <w:r>
        <w:rPr>
          <w:i/>
        </w:rPr>
        <w:t xml:space="preserve">’</w:t>
      </w:r>
      <w:r>
        <w:t xml:space="preserve">, и значимая корреляция наблюдается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VOGS_2015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INDPHISVALUE_2014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INDPHISVALUE_2014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DAMAGES_2014</w:t>
      </w:r>
      <w:r>
        <w:rPr>
          <w:i/>
        </w:rP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Кориба М. Н.</dc:creator>
  <cp:keywords/>
  <dcterms:created xsi:type="dcterms:W3CDTF">2020-11-19T17:58:00Z</dcterms:created>
  <dcterms:modified xsi:type="dcterms:W3CDTF">2020-11-19T17:58:00Z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13 11 2020</vt:lpwstr>
  </property>
  <property fmtid="{D5CDD505-2E9C-101B-9397-08002B2CF9AE}" pid="3" name="output">
    <vt:lpwstr>word_document</vt:lpwstr>
  </property>
</Properties>
</file>