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w9irg7h482q6" w:id="0"/>
      <w:bookmarkEnd w:id="0"/>
      <w:r w:rsidDel="00000000" w:rsidR="00000000" w:rsidRPr="00000000">
        <w:rPr>
          <w:rtl w:val="0"/>
        </w:rPr>
        <w:t xml:space="preserve">Анализ мировых природных ресурсов: потребление, добыча и прогноз истощения. 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3jod5ncpvsuc" w:id="1"/>
      <w:bookmarkEnd w:id="1"/>
      <w:r w:rsidDel="00000000" w:rsidR="00000000" w:rsidRPr="00000000">
        <w:rPr>
          <w:rtl w:val="0"/>
        </w:rPr>
        <w:t xml:space="preserve">Глобальное исследование энергетической устойчивости (1900–2024).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Автор: Uladzislau Mikhayevich (3xecvte@gmail.com)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mvr185u8hfx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13w5i62kkpi8" w:id="3"/>
      <w:bookmarkEnd w:id="3"/>
      <w:r w:rsidDel="00000000" w:rsidR="00000000" w:rsidRPr="00000000">
        <w:rPr>
          <w:rtl w:val="0"/>
        </w:rPr>
        <w:t xml:space="preserve">Предисловие - Слайд 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Зачем была проведена эта работа?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Где предел?</w:t>
      </w:r>
      <w:r w:rsidDel="00000000" w:rsidR="00000000" w:rsidRPr="00000000">
        <w:rPr>
          <w:rtl w:val="0"/>
        </w:rPr>
        <w:t xml:space="preserve"> Понимаем ли мы реальную скорость истощения ресурсов при текущем росте потребления?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управляет рынком?</w:t>
      </w:r>
      <w:r w:rsidDel="00000000" w:rsidR="00000000" w:rsidRPr="00000000">
        <w:rPr>
          <w:rtl w:val="0"/>
        </w:rPr>
        <w:t xml:space="preserve"> Насколько статистически значим разрыв между лидерами (США, Китай, Россия)?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Где зоны риска?</w:t>
      </w:r>
      <w:r w:rsidDel="00000000" w:rsidR="00000000" w:rsidRPr="00000000">
        <w:rPr>
          <w:rtl w:val="0"/>
        </w:rPr>
        <w:t xml:space="preserve"> Какие регионы первыми столкнутся с энергетическим коллапсом из-за импортозависимости?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1d5xs8o1o8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dqgshpuo8em" w:id="5"/>
      <w:bookmarkEnd w:id="5"/>
      <w:r w:rsidDel="00000000" w:rsidR="00000000" w:rsidRPr="00000000">
        <w:rPr>
          <w:rtl w:val="0"/>
        </w:rPr>
        <w:t xml:space="preserve">Выборка и чистка датасета - Слайд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ходе проекта была собрана исходная информация из двух основных источников: </w:t>
      </w:r>
      <w:r w:rsidDel="00000000" w:rsidR="00000000" w:rsidRPr="00000000">
        <w:rPr>
          <w:b w:val="1"/>
          <w:bCs w:val="1"/>
          <w:rtl w:val="0"/>
        </w:rPr>
        <w:t xml:space="preserve">Our World in Data (OWID)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BP Energy Institute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Слайд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Для унификации данных была разработана структура таблицы, включающая колонки: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hd w:fill="b7b7b7" w:val="clear"/>
        </w:rPr>
      </w:pPr>
      <w:r w:rsidDel="00000000" w:rsidR="00000000" w:rsidRPr="00000000">
        <w:rPr>
          <w:i w:val="1"/>
          <w:iCs w:val="1"/>
          <w:shd w:fill="b7b7b7" w:val="clear"/>
          <w:rtl w:val="0"/>
        </w:rPr>
        <w:t xml:space="preserve">country, iso_code, region, year, resource, metric, value, unit, 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Из набора OWID использовались показатели по потреблению и производству энергии, электроэнергии, возобновляемых источников и выбросам CO₂, а из BP — данные по запасам и добыче топлива, а также по производству энергии по видам ресурсов.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Далее была проведена очистка и нормализация данных: приведение названий стран к единому виду, фильтрация только используемых ресурсов (`Oil`, `Gas`, `Coal`, `Electricity`, `Energy`, `CO2`) и метрик (`Consumption`, `Production`, `Emissions`), удаление агрегированных регионов и исторических стран, а также приведение года и значений к числовому формату. Для каждой страны были добавлены ISO-код и регион из справочника, что позволило унифицировать данные и обеспечить корректный merge.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 результате была получена объединённая панельная таблица, готовая для анализа: каждая строка соответствует стране, году, ресурсу и метрике, при этом значения представлены в стандартизированных единицах. Таблица сохраняется в формате CSV и полностью готова к дальнейшему анализу и построению визуализаций по потреблению и производству энергии, доле возобновляемых источников и выбросам CO₂.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kzlfb8qkob7f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vkgsqoqoktm" w:id="7"/>
      <w:bookmarkEnd w:id="7"/>
      <w:r w:rsidDel="00000000" w:rsidR="00000000" w:rsidRPr="00000000">
        <w:rPr>
          <w:rtl w:val="0"/>
        </w:rPr>
        <w:t xml:space="preserve">Информация по датасету - слайд 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Датасет содержит </w:t>
      </w:r>
      <w:r w:rsidDel="00000000" w:rsidR="00000000" w:rsidRPr="00000000">
        <w:rPr>
          <w:b w:val="1"/>
          <w:bCs w:val="1"/>
          <w:rtl w:val="0"/>
        </w:rPr>
        <w:t xml:space="preserve">80 639 наблюдений</w:t>
      </w:r>
      <w:r w:rsidDel="00000000" w:rsidR="00000000" w:rsidRPr="00000000">
        <w:rPr>
          <w:rtl w:val="0"/>
        </w:rPr>
        <w:t xml:space="preserve"> и 11 колонок.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1vlgtmrzujd" w:id="8"/>
      <w:bookmarkEnd w:id="8"/>
      <w:r w:rsidDel="00000000" w:rsidR="00000000" w:rsidRPr="00000000">
        <w:rPr>
          <w:rtl w:val="0"/>
        </w:rPr>
        <w:t xml:space="preserve">Ресурсы и метрики - слайд 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Используются четыре ресурса: </w:t>
      </w:r>
      <w:r w:rsidDel="00000000" w:rsidR="00000000" w:rsidRPr="00000000">
        <w:rPr>
          <w:b w:val="1"/>
          <w:bCs w:val="1"/>
          <w:rtl w:val="0"/>
        </w:rPr>
        <w:t xml:space="preserve">Oil, Gas, Coal, CO2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Метрики: </w:t>
      </w:r>
      <w:r w:rsidDel="00000000" w:rsidR="00000000" w:rsidRPr="00000000">
        <w:rPr>
          <w:b w:val="1"/>
          <w:bCs w:val="1"/>
          <w:rtl w:val="0"/>
        </w:rPr>
        <w:t xml:space="preserve">Production, Consumption, Emission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По количеству наблюдений: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</w:t>
      </w:r>
      <w:r w:rsidDel="00000000" w:rsidR="00000000" w:rsidRPr="00000000">
        <w:rPr>
          <w:b w:val="1"/>
          <w:bCs w:val="1"/>
          <w:rtl w:val="0"/>
        </w:rPr>
        <w:t xml:space="preserve"> 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47 406 строк (≈59%),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Consumption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28 083 строки (≈35%),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Emissions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5 150 строк (≈6%).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Ресурс с наибольшим числом наблюдений — </w:t>
      </w:r>
      <w:r w:rsidDel="00000000" w:rsidR="00000000" w:rsidRPr="00000000">
        <w:rPr>
          <w:b w:val="1"/>
          <w:bCs w:val="1"/>
          <w:rtl w:val="0"/>
        </w:rPr>
        <w:t xml:space="preserve">Oil</w:t>
      </w:r>
      <w:r w:rsidDel="00000000" w:rsidR="00000000" w:rsidRPr="00000000">
        <w:rPr>
          <w:rtl w:val="0"/>
        </w:rPr>
        <w:t xml:space="preserve"> (26 214 строк), наименьшим — </w:t>
      </w:r>
      <w:r w:rsidDel="00000000" w:rsidR="00000000" w:rsidRPr="00000000">
        <w:rPr>
          <w:b w:val="1"/>
          <w:bCs w:val="1"/>
          <w:rtl w:val="0"/>
        </w:rPr>
        <w:t xml:space="preserve">CO2</w:t>
      </w:r>
      <w:r w:rsidDel="00000000" w:rsidR="00000000" w:rsidRPr="00000000">
        <w:rPr>
          <w:rtl w:val="0"/>
        </w:rPr>
        <w:t xml:space="preserve"> (5 150).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bn8irqv8ey0" w:id="9"/>
      <w:bookmarkEnd w:id="9"/>
      <w:r w:rsidDel="00000000" w:rsidR="00000000" w:rsidRPr="00000000">
        <w:rPr>
          <w:rtl w:val="0"/>
        </w:rPr>
        <w:t xml:space="preserve">География и регионы - слайд 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Данные охватывают </w:t>
      </w:r>
      <w:r w:rsidDel="00000000" w:rsidR="00000000" w:rsidRPr="00000000">
        <w:rPr>
          <w:b w:val="1"/>
          <w:bCs w:val="1"/>
          <w:rtl w:val="0"/>
        </w:rPr>
        <w:t xml:space="preserve">217 стран</w:t>
      </w:r>
      <w:r w:rsidDel="00000000" w:rsidR="00000000" w:rsidRPr="00000000">
        <w:rPr>
          <w:rtl w:val="0"/>
        </w:rPr>
        <w:t xml:space="preserve">, включая агрегации по регионам.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Основные регионы: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Europe &amp; Central Asia — 26 803 наблюдений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East Asia &amp; Pacific — 13 875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Latin America &amp; Caribbean — 13 157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Middle East &amp; North Africa — 11 276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Sub-Saharan Africa — 9 269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South Asia — 3 797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North America — 1 996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8d447qr0us8" w:id="10"/>
      <w:bookmarkEnd w:id="10"/>
      <w:r w:rsidDel="00000000" w:rsidR="00000000" w:rsidRPr="00000000">
        <w:rPr>
          <w:rtl w:val="0"/>
        </w:rPr>
        <w:t xml:space="preserve">Временной охват - слайд 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Данные по годам: </w:t>
      </w:r>
      <w:r w:rsidDel="00000000" w:rsidR="00000000" w:rsidRPr="00000000">
        <w:rPr>
          <w:b w:val="1"/>
          <w:bCs w:val="1"/>
          <w:rtl w:val="0"/>
        </w:rPr>
        <w:t xml:space="preserve">1900–2024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Это позволяет делать долгосрочный анализ исторических трендов по потреблению, производству и выбросам.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k85howkpdm" w:id="11"/>
      <w:bookmarkEnd w:id="11"/>
      <w:r w:rsidDel="00000000" w:rsidR="00000000" w:rsidRPr="00000000">
        <w:rPr>
          <w:rtl w:val="0"/>
        </w:rPr>
        <w:t xml:space="preserve">Первичные выводы - слайд 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Датасет качественный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CO2 наблюдений мало — нужно учитывать это при анализе выбросов.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Основная часть данных сконцентрирована в Европе, Азии и Латинской Америке; Северная Америка представлена меньше.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416d4n56pnq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vt4ar25cislr" w:id="13"/>
      <w:bookmarkEnd w:id="13"/>
      <w:r w:rsidDel="00000000" w:rsidR="00000000" w:rsidRPr="00000000">
        <w:rPr>
          <w:rtl w:val="0"/>
        </w:rPr>
        <w:t xml:space="preserve">Аналитический отчет по визуализации данных энергопотребления - Слайд 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 текущем этапе анализа данных проведена оценка распределения наблюдений по ключевым категориям: ресурсам, метрикам и регионам.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op49i8gatm1p" w:id="14"/>
      <w:bookmarkEnd w:id="14"/>
      <w:r w:rsidDel="00000000" w:rsidR="00000000" w:rsidRPr="00000000">
        <w:rPr>
          <w:rtl w:val="0"/>
        </w:rPr>
        <w:t xml:space="preserve">Количественный обзор данных (EDA) - слайд 11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Ресурсы и метрики: Основной массив данных сосредоточен на ископаемом топливе (Oil, Gas, Coal). Метрика Production (добыча) превалирует в датасете, составляя более 59% всех записей. Данные по выбросам (Emissions) составляют лишь 6%, что является «узким местом» для экологического анализа.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ht8hqjef8yz" w:id="15"/>
      <w:bookmarkEnd w:id="15"/>
      <w:r w:rsidDel="00000000" w:rsidR="00000000" w:rsidRPr="00000000">
        <w:rPr>
          <w:rtl w:val="0"/>
        </w:rPr>
        <w:t xml:space="preserve">География - слайд 12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Наибольшая плотность данных характерна для региона Europe &amp; Central Asia (более 26 тыс. строк), в то время как North America представлена минимально (около 2 тыс. строк), что обусловлено малым количеством стран в составе региона.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1kcqz6rv4bx" w:id="16"/>
      <w:bookmarkEnd w:id="16"/>
      <w:r w:rsidDel="00000000" w:rsidR="00000000" w:rsidRPr="00000000">
        <w:rPr>
          <w:rtl w:val="0"/>
        </w:rPr>
        <w:t xml:space="preserve">Анализ распределения значений (Value) - слайд 13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Для понимания масштабов потребления и добычи был использован метод «ящика с усами» (boxplot) с логарифмической шкалой.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Дисперсия: Среднее значение показателя составляет 198.54, однако стандартное отклонение превышает 925, что указывает на экстремальную разницу между странами-лидерами и остальным миром.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Выбросы: Огромное количество точек за пределами «усов» (в районе 10^4 ) подтверждает, что мировая энергетика сильно центрирована вокруг нескольких крупнейших игроков.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8je6jhh9hsv" w:id="17"/>
      <w:bookmarkEnd w:id="17"/>
      <w:r w:rsidDel="00000000" w:rsidR="00000000" w:rsidRPr="00000000">
        <w:rPr>
          <w:rtl w:val="0"/>
        </w:rPr>
        <w:t xml:space="preserve">Исторические тренды: Потребление нефти (1965–2024) - слайд 14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Анализ временных рядов суммарного потребления нефти позволяет выделить ключевые геополитические и экономические сдвиги: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Смена лидерства: Регион East Asia &amp; Pacific демонстрирует агрессивный рост с 2000-х годов, выходя на первое место в мире.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Энергоэффективность Запада: North America и Europe показывают стагнацию или снижение потребления, что может быть связано с переходом на возобновляемые источники и повышением КПД производств.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Кризис 2020 года: На графике отчетливо виден резкий «провал» потребления во всех регионах, вызванный пандемией COVID-19, с последующим восстановлением.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xdj5lcvmoedw" w:id="18"/>
      <w:bookmarkEnd w:id="18"/>
      <w:r w:rsidDel="00000000" w:rsidR="00000000" w:rsidRPr="00000000">
        <w:rPr>
          <w:rtl w:val="0"/>
        </w:rPr>
        <w:t xml:space="preserve">Отчет по проверке статистических гипотез в энергетике - слайд 15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 данном разделе представлены результаты проверки гипотез о различиях в производстве, потреблении и выбросах ресурсов между регионами и ключевыми странами.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jb7jaf4cuet" w:id="19"/>
      <w:bookmarkEnd w:id="19"/>
      <w:r w:rsidDel="00000000" w:rsidR="00000000" w:rsidRPr="00000000">
        <w:rPr>
          <w:rtl w:val="0"/>
        </w:rPr>
        <w:t xml:space="preserve">Региональные различия - Слайд 16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21"/>
          <w:szCs w:val="21"/>
          <w:rtl w:val="0"/>
        </w:rPr>
        <w:t xml:space="preserve">Для каждого ресурса была проверена нулевая гипотеза: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«Средние значения показателя одинаковы для всех географических регионов»</w:t>
      </w:r>
      <w:r w:rsidDel="00000000" w:rsidR="00000000" w:rsidRPr="00000000">
        <w:rPr>
          <w:sz w:val="21"/>
          <w:szCs w:val="21"/>
          <w:rtl w:val="0"/>
        </w:rPr>
        <w:t xml:space="preserve">. Во всех случаях полученный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p-value = 0.000</w:t>
      </w:r>
      <w:r w:rsidDel="00000000" w:rsidR="00000000" w:rsidRPr="00000000">
        <w:rPr>
          <w:sz w:val="21"/>
          <w:szCs w:val="21"/>
          <w:rtl w:val="0"/>
        </w:rPr>
        <w:t xml:space="preserve">, что позволяет нам отвергнуть нулевую гипотезу.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l6uf3a6vx4z" w:id="20"/>
      <w:bookmarkEnd w:id="20"/>
      <w:r w:rsidDel="00000000" w:rsidR="00000000" w:rsidRPr="00000000">
        <w:rPr>
          <w:rtl w:val="0"/>
        </w:rPr>
        <w:t xml:space="preserve">Природный газ (Gas)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слайд 17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Потребление: Регион North America выделяется самым высоким медианным потреблением и значительным количеством крупных потребителей (выбросов на графике).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слайд 18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Производство: Ситуация аналогична потреблению — Северная Америка лидирует с большим отрывом, что подтверждает её статус как крупнейшего производителя и потребителя газа.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f3pz76txaq30" w:id="21"/>
      <w:bookmarkEnd w:id="21"/>
      <w:r w:rsidDel="00000000" w:rsidR="00000000" w:rsidRPr="00000000">
        <w:rPr>
          <w:rtl w:val="0"/>
        </w:rPr>
        <w:t xml:space="preserve">Уголь (Coal) - слайд 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**Потребление и производство:** На графиках четко виден аномальный отрыв региона **East Asia &amp; Pacific**. Огромное количество «выбросов» (outliers) в этом регионе указывает на то, что внутри него есть страны (вероятно, Китай), масштаб деятельности которых в десятки раз превосходит среднемировые значения.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478b3dfq1wec" w:id="22"/>
      <w:bookmarkEnd w:id="22"/>
      <w:r w:rsidDel="00000000" w:rsidR="00000000" w:rsidRPr="00000000">
        <w:rPr>
          <w:rtl w:val="0"/>
        </w:rPr>
        <w:t xml:space="preserve">Выбросы CO2 - слайд 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Основная концентрация выбросов зафиксирована в East Asia &amp; Pacific и North America. При этом в Азии наблюдаются самые экстремальные точечные значения.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9vrdq4m2eze9" w:id="23"/>
      <w:bookmarkEnd w:id="23"/>
      <w:r w:rsidDel="00000000" w:rsidR="00000000" w:rsidRPr="00000000">
        <w:rPr>
          <w:rtl w:val="0"/>
        </w:rPr>
        <w:t xml:space="preserve">Сравнение лидеров рынка (T-тесты) - слайд 21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Мы сравнили две крупнейшие страны в каждой категории, чтобы понять, является ли разрыв между ними статистически значимым.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wa5t9ij38z2x" w:id="24"/>
      <w:bookmarkEnd w:id="24"/>
      <w:r w:rsidDel="00000000" w:rsidR="00000000" w:rsidRPr="00000000">
        <w:rPr>
          <w:rtl w:val="0"/>
        </w:rPr>
        <w:t xml:space="preserve">Угольная промышленность (China vs USA) - слайд 22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Производство:</w:t>
      </w:r>
      <w:r w:rsidDel="00000000" w:rsidR="00000000" w:rsidRPr="00000000">
        <w:rPr>
          <w:sz w:val="21"/>
          <w:szCs w:val="21"/>
          <w:rtl w:val="0"/>
        </w:rPr>
        <w:t xml:space="preserve"> Разница между Китаем и США находится на грани статистической значимости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p=0.054</w:t>
      </w:r>
      <w:r w:rsidDel="00000000" w:rsidR="00000000" w:rsidRPr="00000000">
        <w:rPr>
          <w:sz w:val="21"/>
          <w:szCs w:val="21"/>
          <w:rtl w:val="0"/>
        </w:rPr>
        <w:t xml:space="preserve">). Это говорит о том, что в исторической ретроспективе их объемы добычи были сопоставимы, хотя Китай и лидирует.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Потребление:</w:t>
      </w:r>
      <w:r w:rsidDel="00000000" w:rsidR="00000000" w:rsidRPr="00000000">
        <w:rPr>
          <w:sz w:val="21"/>
          <w:szCs w:val="21"/>
          <w:rtl w:val="0"/>
        </w:rPr>
        <w:t xml:space="preserve"> Здесь разрыв критический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p=0.000</w:t>
      </w:r>
      <w:r w:rsidDel="00000000" w:rsidR="00000000" w:rsidRPr="00000000">
        <w:rPr>
          <w:sz w:val="21"/>
          <w:szCs w:val="21"/>
          <w:rtl w:val="0"/>
        </w:rPr>
        <w:t xml:space="preserve">). Китай потребляет уголь в объемах, кратно превышающих показатели США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spacing w:after="140" w:lineRule="auto"/>
        <w:ind w:left="720" w:hanging="720"/>
        <w:rPr/>
      </w:pPr>
      <w:bookmarkStart w:colFirst="0" w:colLast="0" w:name="_vtbac9wpkksf" w:id="25"/>
      <w:bookmarkEnd w:id="25"/>
      <w:r w:rsidDel="00000000" w:rsidR="00000000" w:rsidRPr="00000000">
        <w:rPr>
          <w:rtl w:val="0"/>
        </w:rPr>
        <w:t xml:space="preserve">Газовая промышленность (Russia vs USA) - слайд 23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Производство:</w:t>
      </w:r>
      <w:r w:rsidDel="00000000" w:rsidR="00000000" w:rsidRPr="00000000">
        <w:rPr>
          <w:sz w:val="21"/>
          <w:szCs w:val="21"/>
          <w:rtl w:val="0"/>
        </w:rPr>
        <w:t xml:space="preserve"> T-тест показал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p=0.777</w:t>
      </w:r>
      <w:r w:rsidDel="00000000" w:rsidR="00000000" w:rsidRPr="00000000">
        <w:rPr>
          <w:sz w:val="21"/>
          <w:szCs w:val="21"/>
          <w:rtl w:val="0"/>
        </w:rPr>
        <w:t xml:space="preserve">. Это важнейший инсайт: статистически значимой разницы в объемах производства газа между Россией и США за весь период наблюдений нет. Они являются равнозначными гигантами рынка.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Потребление:</w:t>
      </w:r>
      <w:r w:rsidDel="00000000" w:rsidR="00000000" w:rsidRPr="00000000">
        <w:rPr>
          <w:sz w:val="21"/>
          <w:szCs w:val="21"/>
          <w:rtl w:val="0"/>
        </w:rPr>
        <w:t xml:space="preserve"> Несмотря на схожесть добычи, США потребляют значительно больше газа, чем Россия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p=0.000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ngvk4r55734" w:id="26"/>
      <w:bookmarkEnd w:id="26"/>
      <w:r w:rsidDel="00000000" w:rsidR="00000000" w:rsidRPr="00000000">
        <w:rPr>
          <w:rtl w:val="0"/>
        </w:rPr>
        <w:t xml:space="preserve">Выбросы (China vs USA) - слайд 24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Китай значительно опережает США по суммарным выбросам CO2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p=0.000</w:t>
      </w:r>
      <w:r w:rsidDel="00000000" w:rsidR="00000000" w:rsidRPr="00000000">
        <w:rPr>
          <w:sz w:val="21"/>
          <w:szCs w:val="21"/>
          <w:rtl w:val="0"/>
        </w:rPr>
        <w:t xml:space="preserve">), что напрямую коррелирует с аномально высоким потреблением угля в этом регионе.</w:t>
      </w:r>
    </w:p>
    <w:p w:rsidR="00000000" w:rsidDel="00000000" w:rsidP="00000000" w:rsidRDefault="00000000" w:rsidRPr="00000000" w14:paraId="00000061">
      <w:pPr>
        <w:pStyle w:val="Heading2"/>
        <w:spacing w:after="140" w:lineRule="auto"/>
        <w:rPr/>
      </w:pPr>
      <w:bookmarkStart w:colFirst="0" w:colLast="0" w:name="_go5bgufqoghx" w:id="27"/>
      <w:bookmarkEnd w:id="27"/>
      <w:r w:rsidDel="00000000" w:rsidR="00000000" w:rsidRPr="00000000">
        <w:rPr>
          <w:rtl w:val="0"/>
        </w:rPr>
        <w:t xml:space="preserve">Нефтяная промышленность (Oil) - слайд 25</w:t>
      </w:r>
    </w:p>
    <w:p w:rsidR="00000000" w:rsidDel="00000000" w:rsidP="00000000" w:rsidRDefault="00000000" w:rsidRPr="00000000" w14:paraId="0000006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Как и в случае с другими ресурсами, региональный фактор играет определяющую роль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p-value = 0.000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Потребление:</w:t>
      </w:r>
      <w:r w:rsidDel="00000000" w:rsidR="00000000" w:rsidRPr="00000000">
        <w:rPr>
          <w:sz w:val="21"/>
          <w:szCs w:val="21"/>
          <w:rtl w:val="0"/>
        </w:rPr>
        <w:t xml:space="preserve"> Северная Америка и Европа демонстрируют наиболее высокие и стабильные показатели, в то время как в Азиатско-Тихоокеанском регионе наблюдается наибольшее количество экстремальных значений (выбросов).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Производство:</w:t>
      </w:r>
      <w:r w:rsidDel="00000000" w:rsidR="00000000" w:rsidRPr="00000000">
        <w:rPr>
          <w:sz w:val="21"/>
          <w:szCs w:val="21"/>
          <w:rtl w:val="0"/>
        </w:rPr>
        <w:t xml:space="preserve"> Здесь наблюдается самая высокая вариативность данных. Ближний Восток и Северная Америка являются ключевыми центрами силы с точки зрения объемов добычи.</w:t>
      </w:r>
    </w:p>
    <w:p w:rsidR="00000000" w:rsidDel="00000000" w:rsidP="00000000" w:rsidRDefault="00000000" w:rsidRPr="00000000" w14:paraId="00000065">
      <w:pPr>
        <w:pStyle w:val="Heading3"/>
        <w:spacing w:after="140" w:lineRule="auto"/>
        <w:rPr/>
      </w:pPr>
      <w:bookmarkStart w:colFirst="0" w:colLast="0" w:name="_rszz22ka6rj3" w:id="28"/>
      <w:bookmarkEnd w:id="28"/>
      <w:r w:rsidDel="00000000" w:rsidR="00000000" w:rsidRPr="00000000">
        <w:rPr>
          <w:rtl w:val="0"/>
        </w:rPr>
        <w:t xml:space="preserve">Сравнение лидеров (T-тесты) - слайд 26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Oil Production (USA vs Saudi Arabia):</w:t>
      </w:r>
      <w:r w:rsidDel="00000000" w:rsidR="00000000" w:rsidRPr="00000000">
        <w:rPr>
          <w:sz w:val="21"/>
          <w:szCs w:val="21"/>
          <w:rtl w:val="0"/>
        </w:rPr>
        <w:t xml:space="preserve"> Разница в объемах добычи между США и Саудовской Аравией статистически значима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 = 0.0007</w:t>
      </w:r>
      <w:r w:rsidDel="00000000" w:rsidR="00000000" w:rsidRPr="00000000">
        <w:rPr>
          <w:sz w:val="21"/>
          <w:szCs w:val="21"/>
          <w:rtl w:val="0"/>
        </w:rPr>
        <w:t xml:space="preserve">). Несмотря на лидерство обеих стран, их производственные профили существенно различаются в долгосрочной перспективе.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Oil Consumption (USA vs China):</w:t>
      </w:r>
      <w:r w:rsidDel="00000000" w:rsidR="00000000" w:rsidRPr="00000000">
        <w:rPr>
          <w:sz w:val="21"/>
          <w:szCs w:val="21"/>
          <w:rtl w:val="0"/>
        </w:rPr>
        <w:t xml:space="preserve"> США остаются более крупным потребителем нефти по сравнению с Китаем в историческом разрезе, и эта разница статистически подтверждена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 = 0.000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ecg9k97plosr" w:id="29"/>
      <w:bookmarkEnd w:id="29"/>
      <w:r w:rsidDel="00000000" w:rsidR="00000000" w:rsidRPr="00000000">
        <w:rPr>
          <w:rtl w:val="0"/>
        </w:rPr>
        <w:t xml:space="preserve">Итоговое заключение по гипотезам - слайд 27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Географический детерминизм:</w:t>
      </w:r>
      <w:r w:rsidDel="00000000" w:rsidR="00000000" w:rsidRPr="00000000">
        <w:rPr>
          <w:sz w:val="21"/>
          <w:szCs w:val="21"/>
          <w:rtl w:val="0"/>
        </w:rPr>
        <w:t xml:space="preserve"> Для всех типов ресурсов и метрик (производство, потребление, выбросы) регион является критически важным фактором. Гипотеза о равенстве регионов отвергнута во всех случаях.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Единственное исключение (Gas Production):</w:t>
      </w:r>
      <w:r w:rsidDel="00000000" w:rsidR="00000000" w:rsidRPr="00000000">
        <w:rPr>
          <w:sz w:val="21"/>
          <w:szCs w:val="21"/>
          <w:rtl w:val="0"/>
        </w:rPr>
        <w:t xml:space="preserve"> Единственный тест, который не показал значимых различий — это сравнение добычи газа в США и России. Это подтверждает их статус как двух сопоставимых по мощности мировых лидеров в газовой отрасли.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Угольная неопределенность:</w:t>
      </w:r>
      <w:r w:rsidDel="00000000" w:rsidR="00000000" w:rsidRPr="00000000">
        <w:rPr>
          <w:sz w:val="21"/>
          <w:szCs w:val="21"/>
          <w:rtl w:val="0"/>
        </w:rPr>
        <w:t xml:space="preserve"> Разница в производстве угля между Китаем и США статистически не подтверждена на уровне 5% (p=0.054), что указывает на историческую конкуренцию этих стран в добыче данного ресурса до момента резкого отрыва Китая в последние десятилетия.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vvpw5xeiwqxw" w:id="30"/>
      <w:bookmarkEnd w:id="30"/>
      <w:r w:rsidDel="00000000" w:rsidR="00000000" w:rsidRPr="00000000">
        <w:rPr>
          <w:rtl w:val="0"/>
        </w:rPr>
        <w:t xml:space="preserve">Многомерный анализ данных - слайд 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В данном разделе мы переходим от анализа отдельных ресурсов к комплексному сравнению энергетических профилей стран. Мы использовали метод главных компонент (PCA) для снижения размерности и алгоритм K-Means для сегментации стран.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w0uq0k69iaq9" w:id="31"/>
      <w:bookmarkEnd w:id="31"/>
      <w:r w:rsidDel="00000000" w:rsidR="00000000" w:rsidRPr="00000000">
        <w:rPr>
          <w:rtl w:val="0"/>
        </w:rPr>
        <w:t xml:space="preserve">1. Метод главных компонент (PCA) - слайд 29</w:t>
      </w:r>
    </w:p>
    <w:p w:rsidR="00000000" w:rsidDel="00000000" w:rsidP="00000000" w:rsidRDefault="00000000" w:rsidRPr="00000000" w14:paraId="0000007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анализа была создана сводная таблица, где для каждой страны агрегированы все метрики (Production, Consumption, Emissions) по всем типам ресурсов.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Объясненная дисперсия:</w:t>
      </w:r>
      <w:r w:rsidDel="00000000" w:rsidR="00000000" w:rsidRPr="00000000">
        <w:rPr>
          <w:sz w:val="21"/>
          <w:szCs w:val="21"/>
          <w:rtl w:val="0"/>
        </w:rPr>
        <w:t xml:space="preserve"> Две первые главные компоненты (PC1 и PC2) объясняют подавляющую часть вариативности данных.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PC1 (Ось масштаба): </w:t>
      </w:r>
      <w:r w:rsidDel="00000000" w:rsidR="00000000" w:rsidRPr="00000000">
        <w:rPr>
          <w:sz w:val="21"/>
          <w:szCs w:val="21"/>
          <w:rtl w:val="0"/>
        </w:rPr>
        <w:t xml:space="preserve">отвечает за общий масштаб энергосистемы страны (чем больше добыча и потребление любых ресурсов, тем выше значение).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PC2 (Ось структуры):</w:t>
      </w:r>
      <w:r w:rsidDel="00000000" w:rsidR="00000000" w:rsidRPr="00000000">
        <w:rPr>
          <w:sz w:val="21"/>
          <w:szCs w:val="21"/>
          <w:rtl w:val="0"/>
        </w:rPr>
        <w:t xml:space="preserve"> тражает специализацию (например, преобладание добычи над потреблением или акцент на конкретном виде топлива, таком как уголь).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xa3bffguu58t" w:id="32"/>
      <w:bookmarkEnd w:id="32"/>
      <w:r w:rsidDel="00000000" w:rsidR="00000000" w:rsidRPr="00000000">
        <w:rPr>
          <w:rtl w:val="0"/>
        </w:rPr>
        <w:t xml:space="preserve">Основная масса стран - слайд 30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Для детального изучения большинства стран мы выделили группу до 95-го перцентиля, чтобы избежать искажения масштаба за счет гигантов.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c4dmycl5baj4" w:id="33"/>
      <w:bookmarkEnd w:id="33"/>
      <w:r w:rsidDel="00000000" w:rsidR="00000000" w:rsidRPr="00000000">
        <w:rPr>
          <w:rtl w:val="0"/>
        </w:rPr>
        <w:t xml:space="preserve">Страны-аномалии (Outliers) - слайд 31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Страны за пределами 95-го перцентиля — это ключевые игроки мирового рынка (США, Китай, Россия, Саудовская Аравия). Они формируют собственные уникальные векторы на графике PCA.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urngzgvc4ps3" w:id="34"/>
      <w:bookmarkEnd w:id="34"/>
      <w:r w:rsidDel="00000000" w:rsidR="00000000" w:rsidRPr="00000000">
        <w:rPr>
          <w:rtl w:val="0"/>
        </w:rPr>
        <w:t xml:space="preserve">2. Сегментация стран (K-Means Clustering) - слайд 32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Мы применили алгоритм K-Means для выделения 5 кластеров стран со схожими паттернами энергопотребления и производства.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Кластер 1 (Энергогиганты):</w:t>
      </w:r>
      <w:r w:rsidDel="00000000" w:rsidR="00000000" w:rsidRPr="00000000">
        <w:rPr>
          <w:sz w:val="21"/>
          <w:szCs w:val="21"/>
          <w:rtl w:val="0"/>
        </w:rPr>
        <w:t xml:space="preserve"> Включает Китай и США. Максимальные значения по всем осям. Огромное потребление и производство.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Кластер 2 (Крупные производители/экспортеры):</w:t>
      </w:r>
      <w:r w:rsidDel="00000000" w:rsidR="00000000" w:rsidRPr="00000000">
        <w:rPr>
          <w:sz w:val="21"/>
          <w:szCs w:val="21"/>
          <w:rtl w:val="0"/>
        </w:rPr>
        <w:t xml:space="preserve"> Страны типа России и Саудовской Аравии. Характеризуются высоким смещением в сторону производства.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Кластер 3 (Развитые потребители):</w:t>
      </w:r>
      <w:r w:rsidDel="00000000" w:rsidR="00000000" w:rsidRPr="00000000">
        <w:rPr>
          <w:sz w:val="21"/>
          <w:szCs w:val="21"/>
          <w:rtl w:val="0"/>
        </w:rPr>
        <w:t xml:space="preserve"> Страны с высоким уровнем потребления, но меньшей долей собственного производства (некоторые страны Европы).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Кластер 4 и 5 (Развивающиеся и малые экономики):</w:t>
      </w:r>
      <w:r w:rsidDel="00000000" w:rsidR="00000000" w:rsidRPr="00000000">
        <w:rPr>
          <w:sz w:val="21"/>
          <w:szCs w:val="21"/>
          <w:rtl w:val="0"/>
        </w:rPr>
        <w:t xml:space="preserve"> Самые многочисленные группы. Имеют низкие абсолютные значения показателей и сгруппированы около центра координат.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spctmiyfk89u" w:id="35"/>
      <w:bookmarkEnd w:id="35"/>
      <w:r w:rsidDel="00000000" w:rsidR="00000000" w:rsidRPr="00000000">
        <w:rPr>
          <w:rtl w:val="0"/>
        </w:rPr>
        <w:t xml:space="preserve">Ключевые выводы многомерного анализа - слайд 33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Доминирование масштаба:</w:t>
      </w:r>
      <w:r w:rsidDel="00000000" w:rsidR="00000000" w:rsidRPr="00000000">
        <w:rPr>
          <w:sz w:val="21"/>
          <w:szCs w:val="21"/>
          <w:rtl w:val="0"/>
        </w:rPr>
        <w:t xml:space="preserve"> Первый фактор (размер экономики и населения) определяет 80-90% различий между странами в энергетике.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Четкая сегментация:</w:t>
      </w:r>
      <w:r w:rsidDel="00000000" w:rsidR="00000000" w:rsidRPr="00000000">
        <w:rPr>
          <w:sz w:val="21"/>
          <w:szCs w:val="21"/>
          <w:rtl w:val="0"/>
        </w:rPr>
        <w:t xml:space="preserve"> Энергетический мир крайне неоднороден. Кластеризация подтверждает, что стратегии декарбонизации должны быть разными для "Кластера гигантов" и "Кластера малых экономик".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Визуальное подтверждение выбросов:</w:t>
      </w:r>
      <w:r w:rsidDel="00000000" w:rsidR="00000000" w:rsidRPr="00000000">
        <w:rPr>
          <w:sz w:val="21"/>
          <w:szCs w:val="21"/>
          <w:rtl w:val="0"/>
        </w:rPr>
        <w:t xml:space="preserve"> Ранее выявленные в T-тестах лидеры (США, Китай, Россия) на графиках PCA наглядно удалены от основной массы стран, что подтверждает их исключительное влияние на глобальную статистику.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xonuohd3mx82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71gc92p5qr1i" w:id="37"/>
      <w:bookmarkEnd w:id="37"/>
      <w:r w:rsidDel="00000000" w:rsidR="00000000" w:rsidRPr="00000000">
        <w:rPr>
          <w:rtl w:val="0"/>
        </w:rPr>
        <w:t xml:space="preserve">Прогноз энергетической устойчивости и рисков истощения - слайд 34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В данном разделе анализируется динамика развития мирового энергетического сектора через призму CAGR (среднегодового темпа роста) за период 1990–2022 гг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pyh4izvjny58" w:id="38"/>
      <w:bookmarkEnd w:id="38"/>
      <w:r w:rsidDel="00000000" w:rsidR="00000000" w:rsidRPr="00000000">
        <w:rPr>
          <w:rtl w:val="0"/>
        </w:rPr>
        <w:t xml:space="preserve">Методология: Индекс риска истощения (DRI) - слайд 35</w:t>
      </w:r>
    </w:p>
    <w:p w:rsidR="00000000" w:rsidDel="00000000" w:rsidP="00000000" w:rsidRDefault="00000000" w:rsidRPr="00000000" w14:paraId="0000008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оценки устойчивости регионов мы используем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Depletion Risk Index</w:t>
      </w:r>
      <w:r w:rsidDel="00000000" w:rsidR="00000000" w:rsidRPr="00000000">
        <w:rPr>
          <w:sz w:val="21"/>
          <w:szCs w:val="21"/>
          <w:rtl w:val="0"/>
        </w:rPr>
        <w:t xml:space="preserve">, который рассчитывается по формуле:</w:t>
      </w:r>
    </w:p>
    <w:p w:rsidR="00000000" w:rsidDel="00000000" w:rsidP="00000000" w:rsidRDefault="00000000" w:rsidRPr="00000000" w14:paraId="00000087">
      <w:pPr>
        <w:spacing w:after="460" w:before="220" w:line="288" w:lineRule="auto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DRI=CAGRConsumption−CAGRProduction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DRI &gt; 0:</w:t>
      </w:r>
      <w:r w:rsidDel="00000000" w:rsidR="00000000" w:rsidRPr="00000000">
        <w:rPr>
          <w:sz w:val="21"/>
          <w:szCs w:val="21"/>
          <w:rtl w:val="0"/>
        </w:rPr>
        <w:t xml:space="preserve"> Потребление растет быстрее добычи. Регион наращивает импортозависимость и ускоренно истощает внутренние резервы.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DRI &lt; 0:</w:t>
      </w:r>
      <w:r w:rsidDel="00000000" w:rsidR="00000000" w:rsidRPr="00000000">
        <w:rPr>
          <w:sz w:val="21"/>
          <w:szCs w:val="21"/>
          <w:rtl w:val="0"/>
        </w:rPr>
        <w:t xml:space="preserve"> Добыча опережает потребление. Регион укрепляет свои позиции как глобальный экспортер.</w:t>
      </w:r>
    </w:p>
    <w:p w:rsidR="00000000" w:rsidDel="00000000" w:rsidP="00000000" w:rsidRDefault="00000000" w:rsidRPr="00000000" w14:paraId="0000008A">
      <w:pPr>
        <w:pStyle w:val="Heading2"/>
        <w:spacing w:after="140" w:lineRule="auto"/>
        <w:rPr/>
      </w:pPr>
      <w:bookmarkStart w:colFirst="0" w:colLast="0" w:name="_z38ki5jn8xjc" w:id="39"/>
      <w:bookmarkEnd w:id="39"/>
      <w:r w:rsidDel="00000000" w:rsidR="00000000" w:rsidRPr="00000000">
        <w:rPr>
          <w:rtl w:val="0"/>
        </w:rPr>
        <w:t xml:space="preserve">Региональный анализ рисков - слайд 36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Анализ данных выявил критический дисбаланс в развивающихся экономиках: бурный промышленный рост в них не подкреплен адекватным расширением собственной сырьевой базы.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nz3scmtanud" w:id="40"/>
      <w:bookmarkEnd w:id="4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Ключевые зоны риска (Top 10 по DRI):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Ближний Восток и Северная Африка (Coal):</w:t>
      </w:r>
      <w:r w:rsidDel="00000000" w:rsidR="00000000" w:rsidRPr="00000000">
        <w:rPr>
          <w:sz w:val="21"/>
          <w:szCs w:val="21"/>
          <w:rtl w:val="0"/>
        </w:rPr>
        <w:t xml:space="preserve"> Самый высокий риск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0.044</w:t>
      </w:r>
      <w:r w:rsidDel="00000000" w:rsidR="00000000" w:rsidRPr="00000000">
        <w:rPr>
          <w:sz w:val="21"/>
          <w:szCs w:val="21"/>
          <w:rtl w:val="0"/>
        </w:rPr>
        <w:t xml:space="preserve">). При росте потребления угля на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3.5%</w:t>
      </w:r>
      <w:r w:rsidDel="00000000" w:rsidR="00000000" w:rsidRPr="00000000">
        <w:rPr>
          <w:sz w:val="21"/>
          <w:szCs w:val="21"/>
          <w:rtl w:val="0"/>
        </w:rPr>
        <w:t xml:space="preserve"> в год, собственная добыча падает на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0.9%</w:t>
      </w:r>
      <w:r w:rsidDel="00000000" w:rsidR="00000000" w:rsidRPr="00000000">
        <w:rPr>
          <w:sz w:val="21"/>
          <w:szCs w:val="21"/>
          <w:rtl w:val="0"/>
        </w:rPr>
        <w:t xml:space="preserve">. Это сигнализирует о радикальной смене энергетической парадигмы в регионе.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Южная Азия (Oil &amp; Gas):</w:t>
      </w:r>
      <w:r w:rsidDel="00000000" w:rsidR="00000000" w:rsidRPr="00000000">
        <w:rPr>
          <w:sz w:val="21"/>
          <w:szCs w:val="21"/>
          <w:rtl w:val="0"/>
        </w:rPr>
        <w:t xml:space="preserve"> Критическая зона. Потребление нефти растет на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4.2%</w:t>
      </w:r>
      <w:r w:rsidDel="00000000" w:rsidR="00000000" w:rsidRPr="00000000">
        <w:rPr>
          <w:sz w:val="21"/>
          <w:szCs w:val="21"/>
          <w:rtl w:val="0"/>
        </w:rPr>
        <w:t xml:space="preserve"> ежегодно при стагнации или падении добычи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-0.07%</w:t>
      </w:r>
      <w:r w:rsidDel="00000000" w:rsidR="00000000" w:rsidRPr="00000000">
        <w:rPr>
          <w:sz w:val="21"/>
          <w:szCs w:val="21"/>
          <w:rtl w:val="0"/>
        </w:rPr>
        <w:t xml:space="preserve">). Это создает колоссальное давление на государственные бюджеты из-за расходов на импорт.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Восточная Азия и Тихоокеанский регион:</w:t>
      </w:r>
      <w:r w:rsidDel="00000000" w:rsidR="00000000" w:rsidRPr="00000000">
        <w:rPr>
          <w:sz w:val="21"/>
          <w:szCs w:val="21"/>
          <w:rtl w:val="0"/>
        </w:rPr>
        <w:t xml:space="preserve"> Несмотря на статус крупного производителя, темпы роста потребления газа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5.9%</w:t>
      </w:r>
      <w:r w:rsidDel="00000000" w:rsidR="00000000" w:rsidRPr="00000000">
        <w:rPr>
          <w:sz w:val="21"/>
          <w:szCs w:val="21"/>
          <w:rtl w:val="0"/>
        </w:rPr>
        <w:t xml:space="preserve">) и нефти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2.7%</w:t>
      </w:r>
      <w:r w:rsidDel="00000000" w:rsidR="00000000" w:rsidRPr="00000000">
        <w:rPr>
          <w:sz w:val="21"/>
          <w:szCs w:val="21"/>
          <w:rtl w:val="0"/>
        </w:rPr>
        <w:t xml:space="preserve">) стабильно опережают темпы освоения новых месторождений.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77xudqwu7c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 по типам ресурсов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1fg8e5d32xs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Нефть (Oil) — «Дефицитный ресурс»</w:t>
      </w:r>
    </w:p>
    <w:p w:rsidR="00000000" w:rsidDel="00000000" w:rsidP="00000000" w:rsidRDefault="00000000" w:rsidRPr="00000000" w14:paraId="0000009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Нефть демонстрирует положительный индекс риска почти во всех развивающихся регионах. Мы наблюдаем глобальный тренд: старые месторождения выходят на «плато», в то время как спрос в Азии и Латинской Америке продолжает расти по экспоненте.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r41or1r58dj" w:id="43"/>
      <w:bookmarkEnd w:id="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Природный газ (Gas) — «Переходное топливо»</w:t>
      </w:r>
    </w:p>
    <w:p w:rsidR="00000000" w:rsidDel="00000000" w:rsidP="00000000" w:rsidRDefault="00000000" w:rsidRPr="00000000" w14:paraId="0000009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Южной и Восточной Азии зафиксированы экстремальные темпы роста потребления (до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6%</w:t>
      </w:r>
      <w:r w:rsidDel="00000000" w:rsidR="00000000" w:rsidRPr="00000000">
        <w:rPr>
          <w:sz w:val="21"/>
          <w:szCs w:val="21"/>
          <w:rtl w:val="0"/>
        </w:rPr>
        <w:t xml:space="preserve"> в год). Собственная добыча не успевает за этим ралли, что делает эти регионы главными драйверами мирового рынка СПГ.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zpmw4t0st9a" w:id="44"/>
      <w:bookmarkEnd w:id="4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Уголь (Coal) — «Региональная поляризация»</w:t>
      </w:r>
    </w:p>
    <w:p w:rsidR="00000000" w:rsidDel="00000000" w:rsidP="00000000" w:rsidRDefault="00000000" w:rsidRPr="00000000" w14:paraId="0000009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Индии (Южная Азия) индекс риска остается положительным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0.007</w:t>
      </w:r>
      <w:r w:rsidDel="00000000" w:rsidR="00000000" w:rsidRPr="00000000">
        <w:rPr>
          <w:sz w:val="21"/>
          <w:szCs w:val="21"/>
          <w:rtl w:val="0"/>
        </w:rPr>
        <w:t xml:space="preserve">). Даже при рекордных объемах внутренней добычи, страна вынуждена увеличивать импорт для обеспечения энергетической безопасности электростанций.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6920uxkhymn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Выводы по энергетической безопасности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Южная Азия — «красная зона»:</w:t>
      </w:r>
      <w:r w:rsidDel="00000000" w:rsidR="00000000" w:rsidRPr="00000000">
        <w:rPr>
          <w:sz w:val="21"/>
          <w:szCs w:val="21"/>
          <w:rtl w:val="0"/>
        </w:rPr>
        <w:t xml:space="preserve"> Регион трижды входит в ТОП-10 по уровню риска (по всем видам топлива). Это делает его наиболее уязвимым к глобальным ценовым шокам.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Логистическая хрупкость:</w:t>
      </w:r>
      <w:r w:rsidDel="00000000" w:rsidR="00000000" w:rsidRPr="00000000">
        <w:rPr>
          <w:sz w:val="21"/>
          <w:szCs w:val="21"/>
          <w:rtl w:val="0"/>
        </w:rPr>
        <w:t xml:space="preserve"> Повсеместный рост DRI по нефти означает, что мировая экономика становится критически зависимой от стабильности морских путей и танкерного флота.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Экономический стимул для ВИЭ:</w:t>
      </w:r>
      <w:r w:rsidDel="00000000" w:rsidR="00000000" w:rsidRPr="00000000">
        <w:rPr>
          <w:sz w:val="21"/>
          <w:szCs w:val="21"/>
          <w:rtl w:val="0"/>
        </w:rPr>
        <w:t xml:space="preserve"> Высокие показатели истощения в Азии являются не только экологическим, но и мощным экономическим аргументом для форсированного перехода на возобновляемую энергетику с целью снижения сырьевой зависимости.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lbshwcnpd1r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заключение по мировому истощению ресурсов</w:t>
      </w:r>
    </w:p>
    <w:p w:rsidR="00000000" w:rsidDel="00000000" w:rsidP="00000000" w:rsidRDefault="00000000" w:rsidRPr="00000000" w14:paraId="0000009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На основе проведенного многомерного анализа можно сделать фундаментальный вывод: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мировая энергетическая система находится в фазе «транзитной хрупкости»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Главный риск заключается не в физическом исчезновении ископаемого топлива, а в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математической невозможности</w:t>
      </w:r>
      <w:r w:rsidDel="00000000" w:rsidR="00000000" w:rsidRPr="00000000">
        <w:rPr>
          <w:sz w:val="21"/>
          <w:szCs w:val="21"/>
          <w:rtl w:val="0"/>
        </w:rPr>
        <w:t xml:space="preserve"> поддерживать текущие темпы роста потребления за счет традиционной добычи в долгосрочной перспективе (до 2050 года). Регионы с накопленным дефицитом (DRI &gt; 0.02) первыми столкнутся с необходимостью полной структурной перестройки экономики. Единственный путь к долгосрочной устойчивости — радикальное повышение энергоэффективности и замещение дефицитных углеводородов локальной генерацией.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cgtneja0sgy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qhi56x23eypk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j0zhu6m0hmxz" w:id="49"/>
      <w:bookmarkEnd w:id="49"/>
      <w:r w:rsidDel="00000000" w:rsidR="00000000" w:rsidRPr="00000000">
        <w:rPr>
          <w:rtl w:val="0"/>
        </w:rPr>
        <w:t xml:space="preserve">Ресурсы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 конечно же репозиторий https://github.com/exxecute/SDC_5_Data_Analysis_Individual_Project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