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Учебный проект по разработке приложений на PyQt</w:t>
      </w:r>
    </w:p>
    <w:p>
      <w:pPr>
        <w:pStyle w:val="Title"/>
      </w:pPr>
      <w:r>
        <w:t>Отчёт о проекте Neon Arena</w:t>
      </w:r>
    </w:p>
    <w:p>
      <w:pPr>
        <w:pStyle w:val="Subtitle"/>
      </w:pPr>
      <w:r>
        <w:t>Аркадная игра с волнами противников</w:t>
      </w:r>
    </w:p>
    <w:p>
      <w:r>
        <w:t>Neon Arena — настольная игра, в которой пользователь управляет персонажем, стреляет, уклоняется от атак и выбирает усиления после зачистки волн. Проект объединяет графический интерфейс PyQt, игровую симуляцию, мультимедиа и постоянную базу профилей и результатов.</w:t>
      </w:r>
    </w:p>
    <w:p>
      <w:r>
        <w:t>Учебное заведение ______________________________</w:t>
      </w:r>
    </w:p>
    <w:p>
      <w:r>
        <w:t>Выполнил ______________________________</w:t>
      </w:r>
    </w:p>
    <w:p>
      <w:r>
        <w:t>Группа ______________________________</w:t>
      </w:r>
    </w:p>
    <w:p>
      <w:r>
        <w:t>Преподаватель ______________________________</w:t>
      </w:r>
    </w:p>
    <w:p>
      <w:pPr>
        <w:pStyle w:val="Heading2"/>
      </w:pPr>
      <w:r>
        <w:t>Техническое задание</w:t>
      </w:r>
    </w:p>
    <w:p>
      <w:r>
        <w:t>Реализовать одну арену, два оружия, три типа противников, рывок, бесконечные волны, восемь улучшений, паузу, профили и рекорды. Обеспечить обработку клавиатуры и мыши, стандартные диалоги, мультимедиа и возможность сборки Windows standalone.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6860"/>
      </w:tblGrid>
      <w:tr>
        <w:trPr>
          <w:tblHeader/>
          <w:cantSplit/>
        </w:trPr>
        <w:tc>
          <w:tcPr>
            <w:tcW w:type="dxa" w:w="2835"/>
            <w:vAlign w:val="center"/>
            <w:shd w:fill="E7ECF2"/>
          </w:tcPr>
          <w:p>
            <w:pPr>
              <w:spacing w:before="80" w:after="80"/>
            </w:pPr>
            <w:r>
              <w:rPr>
                <w:b/>
                <w:sz w:val="20"/>
              </w:rPr>
              <w:t>Критерий задания</w:t>
            </w:r>
          </w:p>
        </w:tc>
        <w:tc>
          <w:tcPr>
            <w:tcW w:type="dxa" w:w="6860"/>
            <w:vAlign w:val="center"/>
            <w:shd w:fill="E7ECF2"/>
          </w:tcPr>
          <w:p>
            <w:pPr>
              <w:spacing w:before="80" w:after="80"/>
            </w:pPr>
            <w:r>
              <w:rPr>
                <w:b/>
                <w:sz w:val="20"/>
              </w:rPr>
              <w:t>Реализация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Формы Qt Designer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5 файлов .ui: меню, игра, настройки, улучшение, результат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Виджеты и диалоги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9 видов виджетов; QInputDialog, QFileDialog, QMessageBox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Мультимедиа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SVG заставка, векторная арена, 6 WAV эффектов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База данных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players, runs, settings; чтение, запись, изменение, удаление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Клавиатура и мышь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События нажатия и отпускания клавиш, мышь, QShortcut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Архитектура и объём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Классы и модули; 1489 строк основного кода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Документация и сборка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requirements.txt, readme.md, отчёт, spec, BAT, workflow</w:t>
            </w:r>
          </w:p>
        </w:tc>
      </w:tr>
    </w:tbl>
    <w:p/>
    <w:p>
      <w:r>
        <w:t>Репозиторий GitHub ______________________________</w:t>
      </w:r>
    </w:p>
    <w:p>
      <w:r>
        <w:t>Windows сборка ______________________________</w:t>
      </w:r>
    </w:p>
    <w:p>
      <w:r>
        <w:br w:type="page"/>
      </w:r>
    </w:p>
    <w:p>
      <w:pPr>
        <w:pStyle w:val="Heading1"/>
      </w:pPr>
      <w:r>
        <w:t>1 Архитектура и данные</w:t>
      </w:r>
    </w:p>
    <w:p>
      <w:r>
        <w:t>Игровая модель World не зависит от Qt. Контроллер GameWindow обновляет модель и интерфейс, а ArenaCanvas рисует состояние и принимает ввод. Это позволяет проверять бой и геометрию без графического окружения.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6860"/>
      </w:tblGrid>
      <w:tr>
        <w:trPr>
          <w:tblHeader/>
          <w:cantSplit/>
        </w:trPr>
        <w:tc>
          <w:tcPr>
            <w:tcW w:type="dxa" w:w="2835"/>
            <w:vAlign w:val="center"/>
            <w:shd w:fill="E7ECF2"/>
          </w:tcPr>
          <w:p>
            <w:pPr>
              <w:spacing w:before="80" w:after="80"/>
            </w:pPr>
            <w:r>
              <w:rPr>
                <w:b/>
                <w:sz w:val="20"/>
              </w:rPr>
              <w:t>Модуль</w:t>
            </w:r>
          </w:p>
        </w:tc>
        <w:tc>
          <w:tcPr>
            <w:tcW w:type="dxa" w:w="6860"/>
            <w:vAlign w:val="center"/>
            <w:shd w:fill="E7ECF2"/>
          </w:tcPr>
          <w:p>
            <w:pPr>
              <w:spacing w:before="80" w:after="80"/>
            </w:pPr>
            <w:r>
              <w:rPr>
                <w:b/>
                <w:sz w:val="2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engine.py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Player, Enemy, Projectile, Particle, World; бой, волны, улучшения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canvas.py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QPainter, масштабирование, клавиатура и мышь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windows.py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Формы, навигация, игровой цикл, стандартные диалоги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storage.py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SQLite, настройки, пути и сохранение статистики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audio.py и theme.py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QSoundEffect и единый стиль интерфейса</w:t>
            </w:r>
          </w:p>
        </w:tc>
      </w:tr>
    </w:tbl>
    <w:p/>
    <w:p>
      <w:pPr>
        <w:pStyle w:val="Heading2"/>
      </w:pPr>
      <w:r>
        <w:t>Схема базы данных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7427"/>
      </w:tblGrid>
      <w:tr>
        <w:trPr>
          <w:tblHeader/>
          <w:cantSplit/>
        </w:trPr>
        <w:tc>
          <w:tcPr>
            <w:tcW w:type="dxa" w:w="2268"/>
            <w:vAlign w:val="center"/>
            <w:shd w:fill="E7ECF2"/>
          </w:tcPr>
          <w:p>
            <w:pPr>
              <w:spacing w:before="80" w:after="80"/>
            </w:pPr>
            <w:r>
              <w:rPr>
                <w:b/>
                <w:sz w:val="20"/>
              </w:rPr>
              <w:t>Таблица</w:t>
            </w:r>
          </w:p>
        </w:tc>
        <w:tc>
          <w:tcPr>
            <w:tcW w:type="dxa" w:w="7427"/>
            <w:vAlign w:val="center"/>
            <w:shd w:fill="E7ECF2"/>
          </w:tcPr>
          <w:p>
            <w:pPr>
              <w:spacing w:before="80" w:after="80"/>
            </w:pPr>
            <w:r>
              <w:rPr>
                <w:b/>
                <w:sz w:val="20"/>
              </w:rPr>
              <w:t>Содержимое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players</w:t>
            </w:r>
          </w:p>
        </w:tc>
        <w:tc>
          <w:tcPr>
            <w:tcW w:type="dxa" w:w="7427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id, имя, нормализованное имя, рекорд, число забегов и убийств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runs</w:t>
            </w:r>
          </w:p>
        </w:tc>
        <w:tc>
          <w:tcPr>
            <w:tcW w:type="dxa" w:w="7427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id, UUID забега, player_id, очки, волна, убийства, время, сложность, результат, улучшения, дата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settings</w:t>
            </w:r>
          </w:p>
        </w:tc>
        <w:tc>
          <w:tcPr>
            <w:tcW w:type="dxa" w:w="7427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key, value; настройки в JSON значениях</w:t>
            </w:r>
          </w:p>
        </w:tc>
      </w:tr>
    </w:tbl>
    <w:p/>
    <w:p>
      <w:r>
        <w:t>Связь players → runs является отношением один ко многим. Внешний ключ player_id включён; удаление профиля каскадно удаляет его забеги. Создание профиля выполняет INSERT, переименование — UPDATE. Сохранение забега и обновление статистики профиля объединены транзакцией. Уникальный UUID предотвращает повторный учёт результата.</w:t>
      </w:r>
    </w:p>
    <w:p>
      <w:pPr>
        <w:pStyle w:val="Heading2"/>
      </w:pPr>
      <w:r>
        <w:t>Игровой цикл и столкновения</w:t>
      </w:r>
    </w:p>
    <w:p>
      <w:r>
        <w:t>QTimer вызывает обновление примерно каждые 16 мс. QElapsedTimer измеряет прошедшее время. Накопитель выполняет шаги симуляции по 1/120 секунды. Пауза не накапливает время. Координаты мыши переводятся из размеров виджета в фиксированное поле 1100 × 650.</w:t>
      </w:r>
    </w:p>
    <w:p>
      <w:r>
        <w:t>Движение по диагонали нормализуется. Снаряд проверяется по всему отрезку перемещения, что предотвращает пролёт через цель. Препятствия блокируют движение и выстрелы. Пробивающий снаряд хранит ID поражённых врагов. После завершения спавна и уничтожения всех противников открывается выбор улучшения.</w:t>
      </w:r>
    </w:p>
    <w:p>
      <w:r>
        <w:br w:type="page"/>
      </w:r>
    </w:p>
    <w:p>
      <w:pPr>
        <w:pStyle w:val="Heading1"/>
      </w:pPr>
      <w:r>
        <w:t>2 Пользовательский интерфейс</w:t>
      </w:r>
    </w:p>
    <w:p>
      <w:r>
        <w:t>Основная структура экранов хранится в .ui и загружается через uic.loadUi. В предусмотренный контейнер формы игры добавляется ArenaCanvas. Его игровая графика отрисовывается QPainter; остальные элементы редактируются в Qt Designer.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349197"/>
            <wp:docPr id="1" name="Picture 1" descr="Главное меню Neon Aren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349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Рисунок 1 — главное меню с профилем и выбором сложности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417175"/>
            <wp:docPr id="2" name="Picture 2" descr="Третья волна на арен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e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417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Рисунок 2 — третья волна в автоматическом сценарии проверки</w:t>
      </w:r>
    </w:p>
    <w:p>
      <w:r>
        <w:t>Для проверки переходов бот временно защищён от урона. В обычной игре такая защита отсутствует; неуязвимость действует только короткое время после попадания или рывка.</w:t>
      </w:r>
    </w:p>
    <w:p>
      <w:r>
        <w:br w:type="page"/>
      </w:r>
    </w:p>
    <w:p>
      <w:pPr>
        <w:pStyle w:val="Heading1"/>
      </w:pPr>
      <w:r>
        <w:t>3 Игровые механики и события</w:t>
      </w:r>
    </w:p>
    <w:p>
      <w:r>
        <w:t>Пульсовый бластер выпускает один точный снаряд, дробовик — веер снарядов. Space запускает рывок с таймером перезарядки. Преследователь атакует вблизи; стрелок держит дистанцию; таран показывает направление перед ускорением. Новые типы врагов появляются на второй и третьей волнах.</w:t>
      </w:r>
    </w:p>
    <w:p>
      <w:r>
        <w:t>После каждой зачистки игрок выбирает один из трёх случайных вариантов. Возможны усиление урона, частоты стрельбы, скорости, здоровья, лечение, ускорение рывка, пробивание и дополнительные дробинки. Выбор изменяет параметры Player и начинает следующую волну.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378467"/>
            <wp:docPr id="3" name="Picture 3" descr="Выбор усиления после первой волн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gra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378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Рисунок 3 — выбор усиления после зачистки волны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6860"/>
      </w:tblGrid>
      <w:tr>
        <w:trPr>
          <w:tblHeader/>
          <w:cantSplit/>
        </w:trPr>
        <w:tc>
          <w:tcPr>
            <w:tcW w:type="dxa" w:w="2835"/>
            <w:vAlign w:val="center"/>
            <w:shd w:fill="E7ECF2"/>
          </w:tcPr>
          <w:p>
            <w:pPr>
              <w:spacing w:before="80" w:after="80"/>
            </w:pPr>
            <w:r>
              <w:rPr>
                <w:b/>
                <w:sz w:val="20"/>
              </w:rPr>
              <w:t>Действие</w:t>
            </w:r>
          </w:p>
        </w:tc>
        <w:tc>
          <w:tcPr>
            <w:tcW w:type="dxa" w:w="6860"/>
            <w:vAlign w:val="center"/>
            <w:shd w:fill="E7ECF2"/>
          </w:tcPr>
          <w:p>
            <w:pPr>
              <w:spacing w:before="80" w:after="80"/>
            </w:pPr>
            <w:r>
              <w:rPr>
                <w:b/>
                <w:sz w:val="20"/>
              </w:rPr>
              <w:t>Обработка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Движение и рывок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keyPressEvent и keyReleaseEvent; WASD, стрелки, Space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Стрельба и прицел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mouseMoveEvent, mousePressEvent, mouseReleaseEvent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Пауза и оружие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Esc/P; 1, 2, Q, правая кнопка мыши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Полный экран и снимок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QShortcut для F11 и F12; QFileDialog для PNG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Настройки и мультимедиа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QSlider, QCheckBox, QSoundEffect; локальные WAV</w:t>
            </w:r>
          </w:p>
        </w:tc>
      </w:tr>
    </w:tbl>
    <w:p/>
    <w:p>
      <w:r>
        <w:t>Потеря фокуса ставит игру на паузу и очищает ввод. При отсутствии аудиоустройства звуки отключаются, игровой процесс продолжается. Удаление профиля и выход из текущего забега требуют подтверждения.</w:t>
      </w:r>
    </w:p>
    <w:p>
      <w:r>
        <w:br w:type="page"/>
      </w:r>
    </w:p>
    <w:p>
      <w:pPr>
        <w:pStyle w:val="Heading1"/>
      </w:pPr>
      <w:r>
        <w:t>4 Проверка и подготовка к сдаче</w:t>
      </w:r>
    </w:p>
    <w:p>
      <w:r>
        <w:t>Проверка выполнена в Linux x86_64 с Python 3.12.14, PyQt6 6.11.0 и Qt 6.11.2. Ruff прошёл проверку и форматирование. unittest выполнил 36 тестов успешно.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6860"/>
      </w:tblGrid>
      <w:tr>
        <w:trPr>
          <w:tblHeader/>
          <w:cantSplit/>
        </w:trPr>
        <w:tc>
          <w:tcPr>
            <w:tcW w:type="dxa" w:w="2835"/>
            <w:vAlign w:val="center"/>
            <w:shd w:fill="E7ECF2"/>
          </w:tcPr>
          <w:p>
            <w:pPr>
              <w:spacing w:before="80" w:after="80"/>
            </w:pPr>
            <w:r>
              <w:rPr>
                <w:b/>
                <w:sz w:val="20"/>
              </w:rPr>
              <w:t>Область</w:t>
            </w:r>
          </w:p>
        </w:tc>
        <w:tc>
          <w:tcPr>
            <w:tcW w:type="dxa" w:w="6860"/>
            <w:vAlign w:val="center"/>
            <w:shd w:fill="E7ECF2"/>
          </w:tcPr>
          <w:p>
            <w:pPr>
              <w:spacing w:before="80" w:after="80"/>
            </w:pPr>
            <w:r>
              <w:rPr>
                <w:b/>
                <w:sz w:val="20"/>
              </w:rPr>
              <w:t>Проверенный результат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Игровая симуляция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Движение, бой, рывок, пауза, урон, три врага, волны, улучшения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Геометрия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Границы и препятствия, столкновения отрезка, координаты после изменения размера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База данных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CRUD профилей, каскад, фильтры, транзакция, UUID, повторный запуск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Qt интерфейс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Клавиатура, мышь, кнопки, настройки, CSV, результат и возврат в меню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Автоматическое прохождение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Бот зачистил первые две волны и дошёл до третьей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Упакованное приложение</w:t>
            </w:r>
          </w:p>
        </w:tc>
        <w:tc>
          <w:tcPr>
            <w:tcW w:type="dxa" w:w="6860"/>
            <w:vAlign w:val="center"/>
          </w:tcPr>
          <w:p>
            <w:pPr>
              <w:spacing w:before="80" w:after="80"/>
            </w:pPr>
            <w:r>
              <w:rPr>
                <w:b w:val="0"/>
                <w:sz w:val="20"/>
              </w:rPr>
              <w:t>PyInstaller собрал Linux пакет; --smoke-test завершился с кодом 0</w:t>
            </w:r>
          </w:p>
        </w:tc>
      </w:tr>
    </w:tbl>
    <w:p/>
    <w:p>
      <w:pPr>
        <w:pStyle w:val="Heading2"/>
      </w:pPr>
      <w:r>
        <w:t>Запуск и сборка</w:t>
      </w:r>
    </w:p>
    <w:p>
      <w:r>
        <w:t>Для исходников: создать виртуальное окружение, установить requirements.txt и запустить python main.py. На Windows эти действия выполняет start_windows.bat. Для .exe запустить build_windows.bat или python -m PyInstaller --noconfirm --clean NeonArena.spec на Windows.</w:t>
      </w:r>
    </w:p>
    <w:p>
      <w:r>
        <w:t>Результат сборки — dist\NeonArena\NeonArena.exe и папка _internal. Передавать нужно всю папку. Workflow GitHub Actions устанавливает зависимости, запускает тесты, собирает пакет и сохраняет артефакт NeonArena-Windows.</w:t>
      </w:r>
    </w:p>
    <w:p>
      <w:pPr>
        <w:pStyle w:val="Heading2"/>
      </w:pPr>
      <w:r>
        <w:t>Границы проверки</w:t>
      </w:r>
    </w:p>
    <w:p>
      <w:r>
        <w:t>В контейнере нет устройства вывода звука; физическое прослушивание WAV не выполнено. Windows .exe не собран и не запущен. Перед сдачей нужно проверить на целевом Windows управление, звук, полный экран, несколько волн, результат и сохранение после повторного запуска.</w:t>
      </w:r>
    </w:p>
    <w:p>
      <w:pPr>
        <w:pStyle w:val="Heading2"/>
      </w:pPr>
      <w:r>
        <w:t>Результат работы</w:t>
      </w:r>
    </w:p>
    <w:p>
      <w:r>
        <w:t>Реализована аркадная игра с полным циклом забега, улучшениями и локальной историей результатов. Подготовлены формы, исходники, зависимости, тесты, отчёт и сценарий защиты. До сдачи необходимо заполнить персональные данные, опубликовать репозиторий и получить проверенную Windows сборку.</w:t>
      </w:r>
    </w:p>
    <w:p>
      <w:pPr>
        <w:pStyle w:val="Heading2"/>
      </w:pPr>
      <w:r>
        <w:t>Источники</w:t>
      </w:r>
    </w:p>
    <w:p>
      <w:r>
        <w:rPr>
          <w:sz w:val="18"/>
        </w:rPr>
        <w:t>PyQt6 — https://www.riverbankcomputing.com/static/Docs/PyQt6/</w:t>
      </w:r>
    </w:p>
    <w:p>
      <w:r>
        <w:rPr>
          <w:sz w:val="18"/>
        </w:rPr>
        <w:t>Qt QPainter — https://doc.qt.io/qt-6/qpainter.html</w:t>
      </w:r>
    </w:p>
    <w:p>
      <w:r>
        <w:rPr>
          <w:sz w:val="18"/>
        </w:rPr>
        <w:t>Qt QSoundEffect — https://doc.qt.io/qt-6/qsoundeffect.html</w:t>
      </w:r>
    </w:p>
    <w:p>
      <w:r>
        <w:rPr>
          <w:sz w:val="18"/>
        </w:rPr>
        <w:t>PyInstaller — https://pyinstaller.org/en/stable/</w:t>
      </w:r>
    </w:p>
    <w:sectPr w:rsidR="00FC693F" w:rsidRPr="0006063C" w:rsidSect="00034616">
      <w:footerReference w:type="default" r:id="rId9"/>
      <w:pgSz w:w="11906" w:h="16838"/>
      <w:pgMar w:top="1020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