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7C6" w:rsidRDefault="00164723" w:rsidP="00164723">
      <w:pPr>
        <w:jc w:val="right"/>
      </w:pPr>
      <w:r>
        <w:t>Justin Liang</w:t>
      </w:r>
    </w:p>
    <w:p w:rsidR="00164723" w:rsidRDefault="00164723" w:rsidP="00164723">
      <w:pPr>
        <w:jc w:val="right"/>
      </w:pPr>
      <w:r>
        <w:t>ECE 156A</w:t>
      </w:r>
    </w:p>
    <w:p w:rsidR="00164723" w:rsidRDefault="00164723" w:rsidP="00164723">
      <w:pPr>
        <w:jc w:val="right"/>
      </w:pPr>
      <w:r>
        <w:t>Due: 12/6/13</w:t>
      </w:r>
    </w:p>
    <w:p w:rsidR="00164723" w:rsidRDefault="00164723" w:rsidP="00164723">
      <w:pPr>
        <w:jc w:val="right"/>
      </w:pPr>
    </w:p>
    <w:p w:rsidR="00164723" w:rsidRDefault="00164723" w:rsidP="00164723">
      <w:pPr>
        <w:jc w:val="center"/>
        <w:rPr>
          <w:b/>
        </w:rPr>
      </w:pPr>
      <w:r w:rsidRPr="00164723">
        <w:rPr>
          <w:b/>
        </w:rPr>
        <w:t>Homework 5</w:t>
      </w:r>
    </w:p>
    <w:p w:rsidR="00164723" w:rsidRDefault="00164723" w:rsidP="00164723">
      <w:pPr>
        <w:rPr>
          <w:b/>
        </w:rPr>
      </w:pPr>
    </w:p>
    <w:p w:rsidR="00164723" w:rsidRDefault="00164723" w:rsidP="00164723">
      <w:pPr>
        <w:rPr>
          <w:b/>
        </w:rPr>
      </w:pPr>
      <w:r>
        <w:rPr>
          <w:b/>
        </w:rPr>
        <w:t>Part 1: Design of a Simple Processor</w:t>
      </w:r>
    </w:p>
    <w:p w:rsidR="00164723" w:rsidRDefault="00164723" w:rsidP="00164723"/>
    <w:p w:rsidR="00164723" w:rsidRPr="00164723" w:rsidRDefault="00164723" w:rsidP="00164723">
      <w:r>
        <w:tab/>
        <w:t>In this first part, we are asked to design a finite state machine and a control unit for a simple processor. To verify functional correctness, I first designed and tested the FSM individually, then designed and tested the control unit individually, and finally put the FSM and control unit together and tested the full circuit. By verifying each part individually for correct functionality, I am able to find bugs in my code more effectively and more quickly than verifying the full circuit. For the finite state machine, I simply implemented the Verilog code to model the state diagram using a series of case statements. Below is the following waveform for the FSM.</w:t>
      </w:r>
    </w:p>
    <w:p w:rsidR="00164723" w:rsidRDefault="00164723" w:rsidP="00164723"/>
    <w:p w:rsidR="00C93D0E" w:rsidRDefault="00164723" w:rsidP="00164723">
      <w:r>
        <w:rPr>
          <w:noProof/>
        </w:rPr>
        <w:drawing>
          <wp:inline distT="0" distB="0" distL="0" distR="0">
            <wp:extent cx="64008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5343525"/>
                    </a:xfrm>
                    <a:prstGeom prst="rect">
                      <a:avLst/>
                    </a:prstGeom>
                    <a:noFill/>
                    <a:ln>
                      <a:noFill/>
                    </a:ln>
                  </pic:spPr>
                </pic:pic>
              </a:graphicData>
            </a:graphic>
          </wp:inline>
        </w:drawing>
      </w:r>
    </w:p>
    <w:p w:rsidR="00C12465" w:rsidRDefault="00C12465" w:rsidP="00164723">
      <w:pPr>
        <w:sectPr w:rsidR="00C12465" w:rsidSect="00164723">
          <w:pgSz w:w="12240" w:h="15840"/>
          <w:pgMar w:top="1440" w:right="1080" w:bottom="1440" w:left="1080" w:header="720" w:footer="720" w:gutter="0"/>
          <w:cols w:space="720"/>
          <w:docGrid w:linePitch="360"/>
        </w:sectPr>
      </w:pPr>
    </w:p>
    <w:p w:rsidR="00164723" w:rsidRDefault="00164723" w:rsidP="00164723"/>
    <w:p w:rsidR="001E2558" w:rsidRDefault="001E2558" w:rsidP="00164723">
      <w:r>
        <w:tab/>
        <w:t xml:space="preserve">Next, the control unit is implemented in Verilog using </w:t>
      </w:r>
      <w:r w:rsidR="0096213F">
        <w:t xml:space="preserve">simple </w:t>
      </w:r>
      <w:r>
        <w:t>if/else</w:t>
      </w:r>
      <w:r w:rsidR="00BB5BDF">
        <w:t xml:space="preserve"> if</w:t>
      </w:r>
      <w:r>
        <w:t xml:space="preserve"> statements. The control unit’s memory, shadow register, and shift register are all initialized to 0. When the FSM output is reset, the control unit will </w:t>
      </w:r>
      <w:r w:rsidR="00C93D0E">
        <w:t>set</w:t>
      </w:r>
      <w:r>
        <w:t xml:space="preserve"> all memory, shadow register, and shift register to 0. When the FSM output is </w:t>
      </w:r>
      <w:r w:rsidR="00BB5BDF">
        <w:t xml:space="preserve">run, the control unit will run the current operation given by what’s stored in the shadow register. </w:t>
      </w:r>
      <w:r w:rsidR="00C93D0E">
        <w:t xml:space="preserve">The current operation and how it’s handled is determined by if/else if statements as shown in my Verilog code. </w:t>
      </w:r>
      <w:r w:rsidR="00BB5BDF">
        <w:t xml:space="preserve">When the FSM output is shift, the control unit will shift each bit to the right (from MSB to LSB). </w:t>
      </w:r>
      <w:r w:rsidR="00C93D0E">
        <w:t xml:space="preserve">This is done by assigning </w:t>
      </w:r>
      <w:proofErr w:type="spellStart"/>
      <w:r w:rsidR="00C93D0E">
        <w:t>data_in</w:t>
      </w:r>
      <w:proofErr w:type="spellEnd"/>
      <w:r w:rsidR="00C93D0E">
        <w:t xml:space="preserve"> to </w:t>
      </w:r>
      <w:proofErr w:type="spellStart"/>
      <w:r w:rsidR="00C93D0E">
        <w:t>shift_</w:t>
      </w:r>
      <w:proofErr w:type="gramStart"/>
      <w:r w:rsidR="00C93D0E">
        <w:t>reg</w:t>
      </w:r>
      <w:proofErr w:type="spellEnd"/>
      <w:r w:rsidR="00C93D0E">
        <w:t>[</w:t>
      </w:r>
      <w:proofErr w:type="gramEnd"/>
      <w:r w:rsidR="00C93D0E">
        <w:t xml:space="preserve">7], </w:t>
      </w:r>
      <w:proofErr w:type="spellStart"/>
      <w:r w:rsidR="00C93D0E">
        <w:t>shift_reg</w:t>
      </w:r>
      <w:proofErr w:type="spellEnd"/>
      <w:r w:rsidR="00C93D0E">
        <w:t xml:space="preserve">[7] to </w:t>
      </w:r>
      <w:proofErr w:type="spellStart"/>
      <w:r w:rsidR="00C93D0E">
        <w:t>shift_reg</w:t>
      </w:r>
      <w:proofErr w:type="spellEnd"/>
      <w:r w:rsidR="00C93D0E">
        <w:t xml:space="preserve">[6], </w:t>
      </w:r>
      <w:proofErr w:type="spellStart"/>
      <w:r w:rsidR="00C93D0E">
        <w:t>shift_reg</w:t>
      </w:r>
      <w:proofErr w:type="spellEnd"/>
      <w:r w:rsidR="00C93D0E">
        <w:t xml:space="preserve">[6] to </w:t>
      </w:r>
      <w:proofErr w:type="spellStart"/>
      <w:r w:rsidR="00C93D0E">
        <w:t>shift_reg</w:t>
      </w:r>
      <w:proofErr w:type="spellEnd"/>
      <w:r w:rsidR="00C93D0E">
        <w:t xml:space="preserve">[5] and so on. </w:t>
      </w:r>
      <w:proofErr w:type="spellStart"/>
      <w:r w:rsidR="00C93D0E">
        <w:t>Data_out</w:t>
      </w:r>
      <w:proofErr w:type="spellEnd"/>
      <w:r w:rsidR="00C93D0E">
        <w:t xml:space="preserve"> is the bit that is being discarded which is </w:t>
      </w:r>
      <w:proofErr w:type="spellStart"/>
      <w:r w:rsidR="00C93D0E">
        <w:t>shift_</w:t>
      </w:r>
      <w:proofErr w:type="gramStart"/>
      <w:r w:rsidR="00C93D0E">
        <w:t>reg</w:t>
      </w:r>
      <w:proofErr w:type="spellEnd"/>
      <w:r w:rsidR="00C93D0E">
        <w:t>[</w:t>
      </w:r>
      <w:proofErr w:type="gramEnd"/>
      <w:r w:rsidR="00C93D0E">
        <w:t xml:space="preserve">0]. </w:t>
      </w:r>
      <w:r w:rsidR="00BB5BDF">
        <w:t xml:space="preserve">When the FSM output is update, the shift register’s contents will latch onto the shadow register for stability. In order to test the control unit, I had to make sure the FSM’s functionality was working correctly by itself. I connected the FSM to the control unit using </w:t>
      </w:r>
      <w:r w:rsidR="00933323">
        <w:t xml:space="preserve">the </w:t>
      </w:r>
      <w:r w:rsidR="00BB5BDF">
        <w:t xml:space="preserve">module </w:t>
      </w:r>
      <w:proofErr w:type="spellStart"/>
      <w:r w:rsidR="00BB5BDF">
        <w:t>fullcircuit</w:t>
      </w:r>
      <w:proofErr w:type="spellEnd"/>
      <w:r w:rsidR="00BB5BDF">
        <w:t xml:space="preserve">. Below </w:t>
      </w:r>
      <w:r w:rsidR="008D6542">
        <w:t xml:space="preserve">are </w:t>
      </w:r>
      <w:r w:rsidR="00BB5BDF">
        <w:t>the following waveform</w:t>
      </w:r>
      <w:r w:rsidR="00933323">
        <w:t>s</w:t>
      </w:r>
      <w:r w:rsidR="00991023">
        <w:t xml:space="preserve"> split into two parts (the second waveform is a continuation of the first waveform).</w:t>
      </w:r>
    </w:p>
    <w:p w:rsidR="00C93D0E" w:rsidRDefault="00C93D0E" w:rsidP="00164723"/>
    <w:p w:rsidR="00C93D0E" w:rsidRDefault="00C93D0E" w:rsidP="00164723">
      <w:r>
        <w:rPr>
          <w:noProof/>
        </w:rPr>
        <w:drawing>
          <wp:inline distT="0" distB="0" distL="0" distR="0">
            <wp:extent cx="8229600" cy="4203556"/>
            <wp:effectExtent l="0" t="0" r="0" b="6985"/>
            <wp:docPr id="3" name="Picture 3" descr="C:\Users\Justin\Dropbox\eXyrion's Pro Box\ECE 156A\homework5\pics\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stin\Dropbox\eXyrion's Pro Box\ECE 156A\homework5\pics\contro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0" cy="4203556"/>
                    </a:xfrm>
                    <a:prstGeom prst="rect">
                      <a:avLst/>
                    </a:prstGeom>
                    <a:noFill/>
                    <a:ln>
                      <a:noFill/>
                    </a:ln>
                  </pic:spPr>
                </pic:pic>
              </a:graphicData>
            </a:graphic>
          </wp:inline>
        </w:drawing>
      </w:r>
      <w:bookmarkStart w:id="0" w:name="_GoBack"/>
      <w:bookmarkEnd w:id="0"/>
    </w:p>
    <w:p w:rsidR="00C93D0E" w:rsidRDefault="00C93D0E" w:rsidP="00164723"/>
    <w:p w:rsidR="00C93D0E" w:rsidRDefault="00C93D0E" w:rsidP="00164723">
      <w:r>
        <w:rPr>
          <w:noProof/>
        </w:rPr>
        <w:drawing>
          <wp:inline distT="0" distB="0" distL="0" distR="0">
            <wp:extent cx="8229600" cy="3827483"/>
            <wp:effectExtent l="0" t="0" r="0" b="1905"/>
            <wp:docPr id="4" name="Picture 4" descr="C:\Users\Justin\Dropbox\eXyrion's Pro Box\ECE 156A\homework5\pics\contr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stin\Dropbox\eXyrion's Pro Box\ECE 156A\homework5\pics\contr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827483"/>
                    </a:xfrm>
                    <a:prstGeom prst="rect">
                      <a:avLst/>
                    </a:prstGeom>
                    <a:noFill/>
                    <a:ln>
                      <a:noFill/>
                    </a:ln>
                  </pic:spPr>
                </pic:pic>
              </a:graphicData>
            </a:graphic>
          </wp:inline>
        </w:drawing>
      </w:r>
    </w:p>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164723"/>
    <w:p w:rsidR="0096213F" w:rsidRDefault="0096213F" w:rsidP="0096213F">
      <w:pPr>
        <w:rPr>
          <w:b/>
        </w:rPr>
      </w:pPr>
      <w:r>
        <w:rPr>
          <w:b/>
        </w:rPr>
        <w:lastRenderedPageBreak/>
        <w:t>Part 2: Design Compiler</w:t>
      </w:r>
    </w:p>
    <w:p w:rsidR="0096213F" w:rsidRDefault="0096213F" w:rsidP="0096213F">
      <w:pPr>
        <w:rPr>
          <w:b/>
        </w:rPr>
      </w:pPr>
    </w:p>
    <w:p w:rsidR="0096213F" w:rsidRPr="0096213F" w:rsidRDefault="0096213F" w:rsidP="0096213F">
      <w:r>
        <w:rPr>
          <w:b/>
        </w:rPr>
        <w:tab/>
      </w:r>
      <w:r>
        <w:t>Here, we are asked to design a counter that counts from 0 to 10 without looping back to 0 when it reaches 10. This was designed in Verilog using simple case statements with a behavioral implementation. Below is the following waveform.</w:t>
      </w:r>
    </w:p>
    <w:p w:rsidR="00C93D0E" w:rsidRDefault="00C93D0E" w:rsidP="00164723"/>
    <w:p w:rsidR="00C93D0E" w:rsidRDefault="00763ABE" w:rsidP="00164723">
      <w:r>
        <w:rPr>
          <w:noProof/>
        </w:rPr>
        <w:drawing>
          <wp:inline distT="0" distB="0" distL="0" distR="0">
            <wp:extent cx="8935792" cy="388188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35551" cy="3881782"/>
                    </a:xfrm>
                    <a:prstGeom prst="rect">
                      <a:avLst/>
                    </a:prstGeom>
                    <a:noFill/>
                    <a:ln>
                      <a:noFill/>
                    </a:ln>
                  </pic:spPr>
                </pic:pic>
              </a:graphicData>
            </a:graphic>
          </wp:inline>
        </w:drawing>
      </w:r>
    </w:p>
    <w:p w:rsidR="00763ABE" w:rsidRDefault="00763ABE" w:rsidP="00164723"/>
    <w:p w:rsidR="00763ABE" w:rsidRDefault="00991023" w:rsidP="00164723">
      <w:r>
        <w:tab/>
        <w:t xml:space="preserve">After creating the behavioral Verilog of the up-counter, I used design compiler to synthesize the code to a gate-level implementation. First, I set up </w:t>
      </w:r>
      <w:proofErr w:type="spellStart"/>
      <w:r>
        <w:t>dc_shell</w:t>
      </w:r>
      <w:proofErr w:type="spellEnd"/>
      <w:r>
        <w:t xml:space="preserve"> as instructed. Next, I placed .</w:t>
      </w:r>
      <w:proofErr w:type="spellStart"/>
      <w:r>
        <w:t>synopsys_DC.setup</w:t>
      </w:r>
      <w:proofErr w:type="spellEnd"/>
      <w:r>
        <w:t xml:space="preserve"> into the same folder as </w:t>
      </w:r>
      <w:proofErr w:type="spellStart"/>
      <w:r>
        <w:t>upcnt.v</w:t>
      </w:r>
      <w:proofErr w:type="spellEnd"/>
      <w:r>
        <w:t xml:space="preserve">. In the </w:t>
      </w:r>
      <w:proofErr w:type="spellStart"/>
      <w:r>
        <w:t>dc_shell</w:t>
      </w:r>
      <w:proofErr w:type="spellEnd"/>
      <w:r>
        <w:t>, ran the following commands:</w:t>
      </w:r>
    </w:p>
    <w:p w:rsidR="00991023" w:rsidRDefault="00991023" w:rsidP="00991023"/>
    <w:p w:rsidR="00991023" w:rsidRDefault="00991023" w:rsidP="00991023">
      <w:pPr>
        <w:pStyle w:val="ListParagraph"/>
        <w:numPr>
          <w:ilvl w:val="0"/>
          <w:numId w:val="2"/>
        </w:numPr>
      </w:pPr>
      <w:proofErr w:type="spellStart"/>
      <w:r>
        <w:t>read_verilog</w:t>
      </w:r>
      <w:proofErr w:type="spellEnd"/>
      <w:r>
        <w:t xml:space="preserve"> </w:t>
      </w:r>
      <w:proofErr w:type="spellStart"/>
      <w:r>
        <w:t>upcnt.v</w:t>
      </w:r>
      <w:proofErr w:type="spellEnd"/>
    </w:p>
    <w:p w:rsidR="00991023" w:rsidRDefault="00991023" w:rsidP="00991023">
      <w:pPr>
        <w:pStyle w:val="ListParagraph"/>
        <w:numPr>
          <w:ilvl w:val="0"/>
          <w:numId w:val="2"/>
        </w:numPr>
      </w:pPr>
      <w:r>
        <w:t>compile</w:t>
      </w:r>
    </w:p>
    <w:p w:rsidR="00991023" w:rsidRDefault="00991023" w:rsidP="00991023">
      <w:pPr>
        <w:pStyle w:val="ListParagraph"/>
        <w:numPr>
          <w:ilvl w:val="0"/>
          <w:numId w:val="2"/>
        </w:numPr>
      </w:pPr>
      <w:r>
        <w:t xml:space="preserve">write -hierarchy -format </w:t>
      </w:r>
      <w:proofErr w:type="spellStart"/>
      <w:r>
        <w:t>verilog</w:t>
      </w:r>
      <w:proofErr w:type="spellEnd"/>
      <w:r>
        <w:t xml:space="preserve"> -output </w:t>
      </w:r>
      <w:proofErr w:type="spellStart"/>
      <w:r>
        <w:t>upcnt_</w:t>
      </w:r>
      <w:r>
        <w:t>structural</w:t>
      </w:r>
      <w:r>
        <w:t>.v</w:t>
      </w:r>
      <w:proofErr w:type="spellEnd"/>
    </w:p>
    <w:p w:rsidR="00991023" w:rsidRDefault="00991023" w:rsidP="00991023"/>
    <w:p w:rsidR="00991023" w:rsidRDefault="00991023" w:rsidP="00991023">
      <w:r>
        <w:lastRenderedPageBreak/>
        <w:t xml:space="preserve">This produces the gate-level implementation in the file </w:t>
      </w:r>
      <w:proofErr w:type="spellStart"/>
      <w:r>
        <w:t>upcnt_structural</w:t>
      </w:r>
      <w:proofErr w:type="spellEnd"/>
      <w:r>
        <w:t>. Below is the following area report using the command “</w:t>
      </w:r>
      <w:proofErr w:type="spellStart"/>
      <w:r>
        <w:t>report_area</w:t>
      </w:r>
      <w:proofErr w:type="spellEnd"/>
      <w:r>
        <w:t>.”</w:t>
      </w:r>
    </w:p>
    <w:p w:rsidR="00991023" w:rsidRDefault="00991023" w:rsidP="00991023"/>
    <w:p w:rsidR="00991023" w:rsidRPr="00991023" w:rsidRDefault="00991023" w:rsidP="00991023">
      <w:pPr>
        <w:ind w:left="720"/>
        <w:rPr>
          <w:rFonts w:ascii="Courier New" w:hAnsi="Courier New" w:cs="Courier New"/>
          <w:sz w:val="20"/>
        </w:rPr>
      </w:pPr>
      <w:proofErr w:type="spellStart"/>
      <w:r w:rsidRPr="00991023">
        <w:rPr>
          <w:rFonts w:ascii="Courier New" w:hAnsi="Courier New" w:cs="Courier New"/>
          <w:sz w:val="20"/>
        </w:rPr>
        <w:t>dc_shell</w:t>
      </w:r>
      <w:proofErr w:type="spellEnd"/>
      <w:r w:rsidRPr="00991023">
        <w:rPr>
          <w:rFonts w:ascii="Courier New" w:hAnsi="Courier New" w:cs="Courier New"/>
          <w:sz w:val="20"/>
        </w:rPr>
        <w:t xml:space="preserve">&gt; </w:t>
      </w:r>
      <w:proofErr w:type="spellStart"/>
      <w:r w:rsidRPr="00991023">
        <w:rPr>
          <w:rFonts w:ascii="Courier New" w:hAnsi="Courier New" w:cs="Courier New"/>
          <w:sz w:val="20"/>
        </w:rPr>
        <w:t>report_area</w:t>
      </w:r>
      <w:proofErr w:type="spellEnd"/>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Information: Updating graph... (UID-83)</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 xml:space="preserve"> </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w:t>
      </w:r>
    </w:p>
    <w:p w:rsidR="00991023" w:rsidRPr="00991023" w:rsidRDefault="00991023" w:rsidP="00991023">
      <w:pPr>
        <w:ind w:left="720"/>
        <w:rPr>
          <w:rFonts w:ascii="Courier New" w:hAnsi="Courier New" w:cs="Courier New"/>
          <w:sz w:val="20"/>
        </w:rPr>
      </w:pPr>
      <w:proofErr w:type="gramStart"/>
      <w:r w:rsidRPr="00991023">
        <w:rPr>
          <w:rFonts w:ascii="Courier New" w:hAnsi="Courier New" w:cs="Courier New"/>
          <w:sz w:val="20"/>
        </w:rPr>
        <w:t>Report :</w:t>
      </w:r>
      <w:proofErr w:type="gramEnd"/>
      <w:r w:rsidRPr="00991023">
        <w:rPr>
          <w:rFonts w:ascii="Courier New" w:hAnsi="Courier New" w:cs="Courier New"/>
          <w:sz w:val="20"/>
        </w:rPr>
        <w:t xml:space="preserve"> area</w:t>
      </w:r>
    </w:p>
    <w:p w:rsidR="00991023" w:rsidRPr="00991023" w:rsidRDefault="00991023" w:rsidP="00991023">
      <w:pPr>
        <w:ind w:left="720"/>
        <w:rPr>
          <w:rFonts w:ascii="Courier New" w:hAnsi="Courier New" w:cs="Courier New"/>
          <w:sz w:val="20"/>
        </w:rPr>
      </w:pPr>
      <w:proofErr w:type="gramStart"/>
      <w:r w:rsidRPr="00991023">
        <w:rPr>
          <w:rFonts w:ascii="Courier New" w:hAnsi="Courier New" w:cs="Courier New"/>
          <w:sz w:val="20"/>
        </w:rPr>
        <w:t>Design :</w:t>
      </w:r>
      <w:proofErr w:type="gramEnd"/>
      <w:r w:rsidRPr="00991023">
        <w:rPr>
          <w:rFonts w:ascii="Courier New" w:hAnsi="Courier New" w:cs="Courier New"/>
          <w:sz w:val="20"/>
        </w:rPr>
        <w:t xml:space="preserve"> </w:t>
      </w:r>
      <w:proofErr w:type="spellStart"/>
      <w:r w:rsidRPr="00991023">
        <w:rPr>
          <w:rFonts w:ascii="Courier New" w:hAnsi="Courier New" w:cs="Courier New"/>
          <w:sz w:val="20"/>
        </w:rPr>
        <w:t>upcnt</w:t>
      </w:r>
      <w:proofErr w:type="spellEnd"/>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Version: D-2010.03-SP1</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 xml:space="preserve">Date   : Sun </w:t>
      </w:r>
      <w:proofErr w:type="gramStart"/>
      <w:r w:rsidRPr="00991023">
        <w:rPr>
          <w:rFonts w:ascii="Courier New" w:hAnsi="Courier New" w:cs="Courier New"/>
          <w:sz w:val="20"/>
        </w:rPr>
        <w:t>Dec  8</w:t>
      </w:r>
      <w:proofErr w:type="gramEnd"/>
      <w:r w:rsidRPr="00991023">
        <w:rPr>
          <w:rFonts w:ascii="Courier New" w:hAnsi="Courier New" w:cs="Courier New"/>
          <w:sz w:val="20"/>
        </w:rPr>
        <w:t xml:space="preserve"> 17:39:11 2013</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w:t>
      </w:r>
    </w:p>
    <w:p w:rsidR="00991023" w:rsidRPr="00991023" w:rsidRDefault="00991023" w:rsidP="00991023">
      <w:pPr>
        <w:ind w:left="720"/>
        <w:rPr>
          <w:rFonts w:ascii="Courier New" w:hAnsi="Courier New" w:cs="Courier New"/>
          <w:sz w:val="20"/>
        </w:rPr>
      </w:pP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Information: Updating design information... (UID-85)</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Library(s) Used:</w:t>
      </w:r>
    </w:p>
    <w:p w:rsidR="00991023" w:rsidRPr="00991023" w:rsidRDefault="00991023" w:rsidP="00991023">
      <w:pPr>
        <w:ind w:left="720"/>
        <w:rPr>
          <w:rFonts w:ascii="Courier New" w:hAnsi="Courier New" w:cs="Courier New"/>
          <w:sz w:val="20"/>
        </w:rPr>
      </w:pP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 xml:space="preserve">    </w:t>
      </w:r>
      <w:proofErr w:type="gramStart"/>
      <w:r w:rsidRPr="00991023">
        <w:rPr>
          <w:rFonts w:ascii="Courier New" w:hAnsi="Courier New" w:cs="Courier New"/>
          <w:sz w:val="20"/>
        </w:rPr>
        <w:t>class</w:t>
      </w:r>
      <w:proofErr w:type="gramEnd"/>
      <w:r w:rsidRPr="00991023">
        <w:rPr>
          <w:rFonts w:ascii="Courier New" w:hAnsi="Courier New" w:cs="Courier New"/>
          <w:sz w:val="20"/>
        </w:rPr>
        <w:t xml:space="preserve"> (File: /</w:t>
      </w:r>
      <w:proofErr w:type="spellStart"/>
      <w:r w:rsidRPr="00991023">
        <w:rPr>
          <w:rFonts w:ascii="Courier New" w:hAnsi="Courier New" w:cs="Courier New"/>
          <w:sz w:val="20"/>
        </w:rPr>
        <w:t>ece</w:t>
      </w:r>
      <w:proofErr w:type="spellEnd"/>
      <w:r w:rsidRPr="00991023">
        <w:rPr>
          <w:rFonts w:ascii="Courier New" w:hAnsi="Courier New" w:cs="Courier New"/>
          <w:sz w:val="20"/>
        </w:rPr>
        <w:t>/</w:t>
      </w:r>
      <w:proofErr w:type="spellStart"/>
      <w:r w:rsidRPr="00991023">
        <w:rPr>
          <w:rFonts w:ascii="Courier New" w:hAnsi="Courier New" w:cs="Courier New"/>
          <w:sz w:val="20"/>
        </w:rPr>
        <w:t>synopsys</w:t>
      </w:r>
      <w:proofErr w:type="spellEnd"/>
      <w:r w:rsidRPr="00991023">
        <w:rPr>
          <w:rFonts w:ascii="Courier New" w:hAnsi="Courier New" w:cs="Courier New"/>
          <w:sz w:val="20"/>
        </w:rPr>
        <w:t>/synthesis/D-2010.03-SP1/libraries/</w:t>
      </w:r>
      <w:proofErr w:type="spellStart"/>
      <w:r w:rsidRPr="00991023">
        <w:rPr>
          <w:rFonts w:ascii="Courier New" w:hAnsi="Courier New" w:cs="Courier New"/>
          <w:sz w:val="20"/>
        </w:rPr>
        <w:t>syn</w:t>
      </w:r>
      <w:proofErr w:type="spellEnd"/>
      <w:r w:rsidRPr="00991023">
        <w:rPr>
          <w:rFonts w:ascii="Courier New" w:hAnsi="Courier New" w:cs="Courier New"/>
          <w:sz w:val="20"/>
        </w:rPr>
        <w:t>/</w:t>
      </w:r>
      <w:proofErr w:type="spellStart"/>
      <w:r w:rsidRPr="00991023">
        <w:rPr>
          <w:rFonts w:ascii="Courier New" w:hAnsi="Courier New" w:cs="Courier New"/>
          <w:sz w:val="20"/>
        </w:rPr>
        <w:t>class.db</w:t>
      </w:r>
      <w:proofErr w:type="spellEnd"/>
      <w:r w:rsidRPr="00991023">
        <w:rPr>
          <w:rFonts w:ascii="Courier New" w:hAnsi="Courier New" w:cs="Courier New"/>
          <w:sz w:val="20"/>
        </w:rPr>
        <w:t>)</w:t>
      </w:r>
    </w:p>
    <w:p w:rsidR="00991023" w:rsidRPr="00991023" w:rsidRDefault="00991023" w:rsidP="00991023">
      <w:pPr>
        <w:ind w:left="720"/>
        <w:rPr>
          <w:rFonts w:ascii="Courier New" w:hAnsi="Courier New" w:cs="Courier New"/>
          <w:sz w:val="20"/>
        </w:rPr>
      </w:pP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Number of ports:                7</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Number of nets:                24</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Number of cells:               18</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Number of references:           9</w:t>
      </w:r>
    </w:p>
    <w:p w:rsidR="00991023" w:rsidRPr="00991023" w:rsidRDefault="00991023" w:rsidP="00991023">
      <w:pPr>
        <w:ind w:left="720"/>
        <w:rPr>
          <w:rFonts w:ascii="Courier New" w:hAnsi="Courier New" w:cs="Courier New"/>
          <w:sz w:val="20"/>
        </w:rPr>
      </w:pP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Combinational area:         24.000000</w:t>
      </w:r>
    </w:p>
    <w:p w:rsidR="00991023" w:rsidRPr="00991023" w:rsidRDefault="00991023" w:rsidP="00991023">
      <w:pPr>
        <w:ind w:left="720"/>
        <w:rPr>
          <w:rFonts w:ascii="Courier New" w:hAnsi="Courier New" w:cs="Courier New"/>
          <w:sz w:val="20"/>
        </w:rPr>
      </w:pPr>
      <w:proofErr w:type="spellStart"/>
      <w:r w:rsidRPr="00991023">
        <w:rPr>
          <w:rFonts w:ascii="Courier New" w:hAnsi="Courier New" w:cs="Courier New"/>
          <w:sz w:val="20"/>
        </w:rPr>
        <w:t>Noncombinational</w:t>
      </w:r>
      <w:proofErr w:type="spellEnd"/>
      <w:r w:rsidRPr="00991023">
        <w:rPr>
          <w:rFonts w:ascii="Courier New" w:hAnsi="Courier New" w:cs="Courier New"/>
          <w:sz w:val="20"/>
        </w:rPr>
        <w:t xml:space="preserve"> area:      36.000000</w:t>
      </w: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 xml:space="preserve">Net Interconnect area:      </w:t>
      </w:r>
      <w:proofErr w:type="gramStart"/>
      <w:r w:rsidRPr="00991023">
        <w:rPr>
          <w:rFonts w:ascii="Courier New" w:hAnsi="Courier New" w:cs="Courier New"/>
          <w:sz w:val="20"/>
        </w:rPr>
        <w:t>undefined  (</w:t>
      </w:r>
      <w:proofErr w:type="gramEnd"/>
      <w:r w:rsidRPr="00991023">
        <w:rPr>
          <w:rFonts w:ascii="Courier New" w:hAnsi="Courier New" w:cs="Courier New"/>
          <w:sz w:val="20"/>
        </w:rPr>
        <w:t>Wire load has zero net area)</w:t>
      </w:r>
    </w:p>
    <w:p w:rsidR="00991023" w:rsidRPr="00991023" w:rsidRDefault="00991023" w:rsidP="00991023">
      <w:pPr>
        <w:ind w:left="720"/>
        <w:rPr>
          <w:rFonts w:ascii="Courier New" w:hAnsi="Courier New" w:cs="Courier New"/>
          <w:sz w:val="20"/>
        </w:rPr>
      </w:pPr>
    </w:p>
    <w:p w:rsidR="00991023" w:rsidRPr="00991023" w:rsidRDefault="00991023" w:rsidP="00991023">
      <w:pPr>
        <w:ind w:left="720"/>
        <w:rPr>
          <w:rFonts w:ascii="Courier New" w:hAnsi="Courier New" w:cs="Courier New"/>
          <w:sz w:val="20"/>
        </w:rPr>
      </w:pPr>
      <w:r w:rsidRPr="00991023">
        <w:rPr>
          <w:rFonts w:ascii="Courier New" w:hAnsi="Courier New" w:cs="Courier New"/>
          <w:sz w:val="20"/>
        </w:rPr>
        <w:t>Total cell area:            60.000000</w:t>
      </w:r>
    </w:p>
    <w:p w:rsidR="00991023" w:rsidRDefault="00991023" w:rsidP="00991023">
      <w:pPr>
        <w:ind w:left="720"/>
        <w:rPr>
          <w:rFonts w:ascii="Courier New" w:hAnsi="Courier New" w:cs="Courier New"/>
          <w:sz w:val="20"/>
        </w:rPr>
      </w:pPr>
      <w:r w:rsidRPr="00991023">
        <w:rPr>
          <w:rFonts w:ascii="Courier New" w:hAnsi="Courier New" w:cs="Courier New"/>
          <w:sz w:val="20"/>
        </w:rPr>
        <w:t>Total area:                 undefined</w:t>
      </w:r>
    </w:p>
    <w:p w:rsidR="00991023" w:rsidRDefault="00991023" w:rsidP="00991023">
      <w:pPr>
        <w:rPr>
          <w:rFonts w:ascii="Courier New" w:hAnsi="Courier New" w:cs="Courier New"/>
          <w:sz w:val="20"/>
        </w:rPr>
      </w:pPr>
    </w:p>
    <w:p w:rsidR="00991023" w:rsidRDefault="00991023" w:rsidP="00991023">
      <w:r>
        <w:t xml:space="preserve">Next, I used a miter to compare the two implementations to verify functional equivalence. Below are the following waveforms. The first picture is a comparison between the waveform generated by </w:t>
      </w:r>
      <w:proofErr w:type="spellStart"/>
      <w:r>
        <w:t>upcnt.v</w:t>
      </w:r>
      <w:proofErr w:type="spellEnd"/>
      <w:r>
        <w:t xml:space="preserve"> compared to </w:t>
      </w:r>
      <w:proofErr w:type="spellStart"/>
      <w:r>
        <w:t>upcnt_structural.v</w:t>
      </w:r>
      <w:proofErr w:type="spellEnd"/>
      <w:r>
        <w:t xml:space="preserve">, using the </w:t>
      </w:r>
      <w:proofErr w:type="spellStart"/>
      <w:r>
        <w:t>testbench</w:t>
      </w:r>
      <w:proofErr w:type="spellEnd"/>
      <w:r>
        <w:t xml:space="preserve"> </w:t>
      </w:r>
      <w:proofErr w:type="spellStart"/>
      <w:r>
        <w:t>test_upcnt</w:t>
      </w:r>
      <w:proofErr w:type="spellEnd"/>
      <w:r>
        <w:t>. The second picture is the waveform generated by the miter.</w:t>
      </w:r>
    </w:p>
    <w:p w:rsidR="00C12465" w:rsidRDefault="00C12465" w:rsidP="00991023"/>
    <w:p w:rsidR="00C12465" w:rsidRDefault="00C12465" w:rsidP="00991023"/>
    <w:p w:rsidR="00C12465" w:rsidRDefault="00C12465" w:rsidP="00991023"/>
    <w:p w:rsidR="00C12465" w:rsidRDefault="00C12465" w:rsidP="00991023"/>
    <w:p w:rsidR="00C12465" w:rsidRDefault="00C12465" w:rsidP="00991023"/>
    <w:p w:rsidR="00C12465" w:rsidRDefault="00C12465" w:rsidP="00991023"/>
    <w:p w:rsidR="00C12465" w:rsidRDefault="00C12465" w:rsidP="00991023"/>
    <w:p w:rsidR="00C12465" w:rsidRDefault="00C12465" w:rsidP="00991023"/>
    <w:p w:rsidR="00C12465" w:rsidRDefault="00C12465" w:rsidP="00991023">
      <w:r>
        <w:rPr>
          <w:noProof/>
        </w:rPr>
        <w:lastRenderedPageBreak/>
        <w:drawing>
          <wp:inline distT="0" distB="0" distL="0" distR="0">
            <wp:extent cx="6407897" cy="6064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159" cy="6064617"/>
                    </a:xfrm>
                    <a:prstGeom prst="rect">
                      <a:avLst/>
                    </a:prstGeom>
                    <a:noFill/>
                    <a:ln>
                      <a:noFill/>
                    </a:ln>
                  </pic:spPr>
                </pic:pic>
              </a:graphicData>
            </a:graphic>
          </wp:inline>
        </w:drawing>
      </w:r>
    </w:p>
    <w:p w:rsidR="00C12465" w:rsidRDefault="00C12465" w:rsidP="00991023"/>
    <w:p w:rsidR="00C12465" w:rsidRDefault="00C12465" w:rsidP="00991023">
      <w:r>
        <w:rPr>
          <w:noProof/>
        </w:rPr>
        <w:lastRenderedPageBreak/>
        <w:drawing>
          <wp:inline distT="0" distB="0" distL="0" distR="0">
            <wp:extent cx="5169403" cy="4045789"/>
            <wp:effectExtent l="0" t="0" r="0" b="0"/>
            <wp:docPr id="6" name="Picture 6" descr="C:\Users\Justin\Dropbox\eXyrion's Pro Box\ECE 156A\homework5\pics\m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stin\Dropbox\eXyrion's Pro Box\ECE 156A\homework5\pics\mi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0510" cy="4046656"/>
                    </a:xfrm>
                    <a:prstGeom prst="rect">
                      <a:avLst/>
                    </a:prstGeom>
                    <a:noFill/>
                    <a:ln>
                      <a:noFill/>
                    </a:ln>
                  </pic:spPr>
                </pic:pic>
              </a:graphicData>
            </a:graphic>
          </wp:inline>
        </w:drawing>
      </w:r>
    </w:p>
    <w:p w:rsidR="00C12465" w:rsidRDefault="00C12465" w:rsidP="00991023"/>
    <w:p w:rsidR="00C12465" w:rsidRDefault="00C12465" w:rsidP="00991023">
      <w:r>
        <w:rPr>
          <w:b/>
        </w:rPr>
        <w:t>Conclusion</w:t>
      </w:r>
    </w:p>
    <w:p w:rsidR="00C12465" w:rsidRDefault="00C12465" w:rsidP="00991023"/>
    <w:p w:rsidR="00C12465" w:rsidRPr="00C12465" w:rsidRDefault="00C12465" w:rsidP="00991023">
      <w:r>
        <w:tab/>
        <w:t>Overall, this homework was fairly difficult and time consuming. I encountered two minor difficulties during this homework. In the first part of the homework, the processor’s memory wrote the address incorrectly. In order to write to address N, I had to specify address N+1. For example, in order to write to address 00, I had to use the instruction 00</w:t>
      </w:r>
      <w:r w:rsidRPr="00C12465">
        <w:rPr>
          <w:u w:val="single"/>
        </w:rPr>
        <w:t>01</w:t>
      </w:r>
      <w:r>
        <w:t>XXXX instead of 00</w:t>
      </w:r>
      <w:r w:rsidRPr="00C12465">
        <w:rPr>
          <w:u w:val="single"/>
        </w:rPr>
        <w:t>00</w:t>
      </w:r>
      <w:r>
        <w:t xml:space="preserve">XXXX. This was a very minor bug that did not get in the way of functionality. In the second part of the homework, the synthesized gate-level implementation of the up-counter did not mimic the reset functionality exactly of the behavioral implementation. I tried using an asynchronous positive edge triggered reset, negative edge triggered reset, and just reset for the always block parameters. However, none of these produced the correct reset behavior for the gate level implementation after synthesis. The reset of the behavioral implementation resets the counter immediately, while the </w:t>
      </w:r>
      <w:proofErr w:type="spellStart"/>
      <w:r>
        <w:t>reset</w:t>
      </w:r>
      <w:proofErr w:type="spellEnd"/>
      <w:r>
        <w:t xml:space="preserve"> of the synthesized gate-level implementation resets the counter after one clock cycle. Again, this is a minor unknown bug due to the design compiler which does not affect the overall functionality of the </w:t>
      </w:r>
      <w:proofErr w:type="spellStart"/>
      <w:r>
        <w:t>upcounter</w:t>
      </w:r>
      <w:proofErr w:type="spellEnd"/>
      <w:r>
        <w:t>.</w:t>
      </w:r>
    </w:p>
    <w:p w:rsidR="00C12465" w:rsidRPr="00991023" w:rsidRDefault="00C12465" w:rsidP="00991023"/>
    <w:sectPr w:rsidR="00C12465" w:rsidRPr="00991023" w:rsidSect="00C93D0E">
      <w:pgSz w:w="15840" w:h="1224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3E6"/>
    <w:multiLevelType w:val="hybridMultilevel"/>
    <w:tmpl w:val="E0164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7417E"/>
    <w:multiLevelType w:val="hybridMultilevel"/>
    <w:tmpl w:val="1B167C7C"/>
    <w:lvl w:ilvl="0" w:tplc="7B62F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89"/>
    <w:rsid w:val="00164723"/>
    <w:rsid w:val="001E2558"/>
    <w:rsid w:val="0041446A"/>
    <w:rsid w:val="006B141E"/>
    <w:rsid w:val="00763ABE"/>
    <w:rsid w:val="00796DCB"/>
    <w:rsid w:val="008D6542"/>
    <w:rsid w:val="00911489"/>
    <w:rsid w:val="00913CD0"/>
    <w:rsid w:val="00933323"/>
    <w:rsid w:val="0096213F"/>
    <w:rsid w:val="00991023"/>
    <w:rsid w:val="00A00A4D"/>
    <w:rsid w:val="00A952D8"/>
    <w:rsid w:val="00BB5BDF"/>
    <w:rsid w:val="00C12465"/>
    <w:rsid w:val="00C93D0E"/>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723"/>
    <w:rPr>
      <w:rFonts w:ascii="Tahoma" w:hAnsi="Tahoma" w:cs="Tahoma"/>
      <w:sz w:val="16"/>
      <w:szCs w:val="16"/>
    </w:rPr>
  </w:style>
  <w:style w:type="character" w:customStyle="1" w:styleId="BalloonTextChar">
    <w:name w:val="Balloon Text Char"/>
    <w:basedOn w:val="DefaultParagraphFont"/>
    <w:link w:val="BalloonText"/>
    <w:uiPriority w:val="99"/>
    <w:semiHidden/>
    <w:rsid w:val="00164723"/>
    <w:rPr>
      <w:rFonts w:ascii="Tahoma" w:hAnsi="Tahoma" w:cs="Tahoma"/>
      <w:sz w:val="16"/>
      <w:szCs w:val="16"/>
    </w:rPr>
  </w:style>
  <w:style w:type="paragraph" w:styleId="ListParagraph">
    <w:name w:val="List Paragraph"/>
    <w:basedOn w:val="Normal"/>
    <w:uiPriority w:val="34"/>
    <w:qFormat/>
    <w:rsid w:val="009910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4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4723"/>
    <w:rPr>
      <w:rFonts w:ascii="Tahoma" w:hAnsi="Tahoma" w:cs="Tahoma"/>
      <w:sz w:val="16"/>
      <w:szCs w:val="16"/>
    </w:rPr>
  </w:style>
  <w:style w:type="character" w:customStyle="1" w:styleId="BalloonTextChar">
    <w:name w:val="Balloon Text Char"/>
    <w:basedOn w:val="DefaultParagraphFont"/>
    <w:link w:val="BalloonText"/>
    <w:uiPriority w:val="99"/>
    <w:semiHidden/>
    <w:rsid w:val="00164723"/>
    <w:rPr>
      <w:rFonts w:ascii="Tahoma" w:hAnsi="Tahoma" w:cs="Tahoma"/>
      <w:sz w:val="16"/>
      <w:szCs w:val="16"/>
    </w:rPr>
  </w:style>
  <w:style w:type="paragraph" w:styleId="ListParagraph">
    <w:name w:val="List Paragraph"/>
    <w:basedOn w:val="Normal"/>
    <w:uiPriority w:val="34"/>
    <w:qFormat/>
    <w:rsid w:val="00991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774</TotalTime>
  <Pages>8</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8</cp:revision>
  <dcterms:created xsi:type="dcterms:W3CDTF">2013-12-08T02:04:00Z</dcterms:created>
  <dcterms:modified xsi:type="dcterms:W3CDTF">2013-12-09T06:10:00Z</dcterms:modified>
</cp:coreProperties>
</file>