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2F406" w14:textId="69D35C78" w:rsidR="00FD6199" w:rsidRPr="007C6567" w:rsidRDefault="007C6567" w:rsidP="007C6567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6567">
        <w:rPr>
          <w:rFonts w:ascii="Times New Roman" w:hAnsi="Times New Roman" w:cs="Times New Roman"/>
          <w:b/>
          <w:bCs/>
          <w:sz w:val="28"/>
          <w:szCs w:val="28"/>
        </w:rPr>
        <w:t>Supplementary Material</w:t>
      </w:r>
    </w:p>
    <w:p w14:paraId="539C59A5" w14:textId="26622239" w:rsidR="007C6567" w:rsidRDefault="007C6567" w:rsidP="007C6567">
      <w:pPr>
        <w:spacing w:after="0" w:line="480" w:lineRule="auto"/>
        <w:jc w:val="center"/>
        <w:rPr>
          <w:rFonts w:ascii="Times New Roman" w:hAnsi="Times New Roman" w:cs="Times New Roman"/>
          <w:i/>
          <w:iCs/>
        </w:rPr>
      </w:pPr>
      <w:r w:rsidRPr="007C6567">
        <w:rPr>
          <w:rFonts w:ascii="Times New Roman" w:hAnsi="Times New Roman" w:cs="Times New Roman"/>
        </w:rPr>
        <w:t>E. Yildirim et al.</w:t>
      </w:r>
      <w:r w:rsidRPr="007C6567">
        <w:t xml:space="preserve"> </w:t>
      </w:r>
      <w:r w:rsidR="00817CF3" w:rsidRPr="00817CF3">
        <w:rPr>
          <w:rFonts w:ascii="Times New Roman" w:hAnsi="Times New Roman" w:cs="Times New Roman"/>
          <w:b/>
          <w:bCs/>
          <w:i/>
          <w:iCs/>
        </w:rPr>
        <w:t>In-situ TEM characterization of cavity evolution in tungsten at 800 °C under dual W</w:t>
      </w:r>
      <w:r w:rsidR="00817CF3" w:rsidRPr="00817CF3">
        <w:rPr>
          <w:rFonts w:ascii="Times New Roman" w:hAnsi="Times New Roman" w:cs="Times New Roman"/>
          <w:b/>
          <w:bCs/>
          <w:i/>
          <w:iCs/>
          <w:vertAlign w:val="superscript"/>
        </w:rPr>
        <w:t>2+</w:t>
      </w:r>
      <w:r w:rsidR="00817CF3" w:rsidRPr="00817CF3">
        <w:rPr>
          <w:rFonts w:ascii="Times New Roman" w:hAnsi="Times New Roman" w:cs="Times New Roman"/>
          <w:b/>
          <w:bCs/>
          <w:i/>
          <w:iCs/>
        </w:rPr>
        <w:t>/He</w:t>
      </w:r>
      <w:r w:rsidR="00817CF3" w:rsidRPr="00817CF3">
        <w:rPr>
          <w:rFonts w:ascii="Times New Roman" w:hAnsi="Times New Roman" w:cs="Times New Roman"/>
          <w:b/>
          <w:bCs/>
          <w:i/>
          <w:iCs/>
          <w:vertAlign w:val="superscript"/>
        </w:rPr>
        <w:t>+</w:t>
      </w:r>
      <w:r w:rsidR="00817CF3" w:rsidRPr="00817CF3">
        <w:rPr>
          <w:rFonts w:ascii="Times New Roman" w:hAnsi="Times New Roman" w:cs="Times New Roman"/>
          <w:b/>
          <w:bCs/>
          <w:i/>
          <w:iCs/>
        </w:rPr>
        <w:t xml:space="preserve"> irradiation</w:t>
      </w:r>
    </w:p>
    <w:p w14:paraId="37A10734" w14:textId="77777777" w:rsidR="001562AC" w:rsidRDefault="001562AC" w:rsidP="001562AC">
      <w:pPr>
        <w:pStyle w:val="BodyText"/>
        <w:spacing w:before="136"/>
        <w:rPr>
          <w:sz w:val="20"/>
        </w:rPr>
      </w:pPr>
    </w:p>
    <w:p w14:paraId="379E37E6" w14:textId="77777777" w:rsidR="001562AC" w:rsidRDefault="001562AC" w:rsidP="001562AC">
      <w:pPr>
        <w:pStyle w:val="BodyText"/>
        <w:ind w:left="1373"/>
        <w:rPr>
          <w:sz w:val="20"/>
        </w:rPr>
      </w:pPr>
      <w:r>
        <w:rPr>
          <w:noProof/>
          <w:sz w:val="20"/>
        </w:rPr>
        <w:drawing>
          <wp:inline distT="0" distB="0" distL="0" distR="0" wp14:anchorId="781DA581" wp14:editId="24634817">
            <wp:extent cx="3818572" cy="2334577"/>
            <wp:effectExtent l="0" t="0" r="0" b="0"/>
            <wp:docPr id="21" name="Image 21" descr="A graph of a red and blue li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A graph of a red and blue line&#10;&#10;Description automatically generated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8572" cy="233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3C82" w14:textId="77777777" w:rsidR="001562AC" w:rsidRDefault="001562AC" w:rsidP="001562AC">
      <w:pPr>
        <w:pStyle w:val="BodyText"/>
        <w:spacing w:before="22"/>
        <w:rPr>
          <w:sz w:val="16"/>
        </w:rPr>
      </w:pPr>
    </w:p>
    <w:p w14:paraId="01C52BC9" w14:textId="77777777" w:rsidR="001562AC" w:rsidRDefault="001562AC" w:rsidP="001562AC">
      <w:pPr>
        <w:pStyle w:val="ListParagraph"/>
        <w:numPr>
          <w:ilvl w:val="3"/>
          <w:numId w:val="1"/>
        </w:numPr>
        <w:tabs>
          <w:tab w:val="left" w:pos="3556"/>
        </w:tabs>
        <w:spacing w:before="0"/>
        <w:ind w:left="3556" w:hanging="271"/>
        <w:rPr>
          <w:sz w:val="16"/>
        </w:rPr>
      </w:pPr>
      <w:r>
        <w:rPr>
          <w:sz w:val="16"/>
        </w:rPr>
        <w:t>10keV</w:t>
      </w:r>
      <w:r>
        <w:rPr>
          <w:spacing w:val="19"/>
          <w:sz w:val="16"/>
        </w:rPr>
        <w:t xml:space="preserve"> </w:t>
      </w:r>
      <w:r>
        <w:rPr>
          <w:sz w:val="16"/>
        </w:rPr>
        <w:t>He</w:t>
      </w:r>
      <w:r>
        <w:rPr>
          <w:spacing w:val="20"/>
          <w:sz w:val="16"/>
        </w:rPr>
        <w:t xml:space="preserve"> </w:t>
      </w:r>
      <w:r>
        <w:rPr>
          <w:sz w:val="16"/>
        </w:rPr>
        <w:t>ion</w:t>
      </w:r>
      <w:r>
        <w:rPr>
          <w:spacing w:val="20"/>
          <w:sz w:val="16"/>
        </w:rPr>
        <w:t xml:space="preserve"> </w:t>
      </w:r>
      <w:r>
        <w:rPr>
          <w:spacing w:val="-2"/>
          <w:sz w:val="16"/>
        </w:rPr>
        <w:t>distribution</w:t>
      </w:r>
    </w:p>
    <w:p w14:paraId="042D685C" w14:textId="77777777" w:rsidR="001562AC" w:rsidRDefault="001562AC" w:rsidP="001562AC">
      <w:pPr>
        <w:pStyle w:val="BodyText"/>
        <w:rPr>
          <w:sz w:val="9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0FD16882" wp14:editId="6FA30802">
            <wp:simplePos x="0" y="0"/>
            <wp:positionH relativeFrom="page">
              <wp:posOffset>1964383</wp:posOffset>
            </wp:positionH>
            <wp:positionV relativeFrom="paragraph">
              <wp:posOffset>80560</wp:posOffset>
            </wp:positionV>
            <wp:extent cx="3818572" cy="2334577"/>
            <wp:effectExtent l="0" t="0" r="0" b="0"/>
            <wp:wrapTopAndBottom/>
            <wp:docPr id="22" name="Image 22" descr="A graph of a red and blue li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A graph of a red and blue line&#10;&#10;Description automatically generated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8572" cy="2334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093696" w14:textId="77777777" w:rsidR="001562AC" w:rsidRDefault="001562AC" w:rsidP="001562AC">
      <w:pPr>
        <w:pStyle w:val="BodyText"/>
        <w:spacing w:before="22"/>
        <w:rPr>
          <w:sz w:val="16"/>
        </w:rPr>
      </w:pPr>
    </w:p>
    <w:p w14:paraId="45800CEC" w14:textId="77777777" w:rsidR="001562AC" w:rsidRDefault="001562AC" w:rsidP="001562AC">
      <w:pPr>
        <w:pStyle w:val="ListParagraph"/>
        <w:numPr>
          <w:ilvl w:val="3"/>
          <w:numId w:val="1"/>
        </w:numPr>
        <w:tabs>
          <w:tab w:val="left" w:pos="3534"/>
        </w:tabs>
        <w:spacing w:before="0"/>
        <w:ind w:left="3534" w:hanging="281"/>
        <w:rPr>
          <w:sz w:val="16"/>
        </w:rPr>
      </w:pPr>
      <w:r>
        <w:rPr>
          <w:w w:val="105"/>
          <w:sz w:val="16"/>
        </w:rPr>
        <w:t>600keV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W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ion</w:t>
      </w:r>
      <w:r>
        <w:rPr>
          <w:spacing w:val="-2"/>
          <w:w w:val="105"/>
          <w:sz w:val="16"/>
        </w:rPr>
        <w:t xml:space="preserve"> distribution</w:t>
      </w:r>
    </w:p>
    <w:p w14:paraId="5C7C8EA0" w14:textId="77777777" w:rsidR="001562AC" w:rsidRDefault="001562AC" w:rsidP="001562AC">
      <w:pPr>
        <w:pStyle w:val="BodyText"/>
        <w:spacing w:before="20"/>
        <w:jc w:val="both"/>
        <w:rPr>
          <w:sz w:val="16"/>
        </w:rPr>
      </w:pPr>
    </w:p>
    <w:p w14:paraId="3178889C" w14:textId="184096E5" w:rsidR="001562AC" w:rsidRPr="001D1C2B" w:rsidRDefault="001562AC" w:rsidP="001D1C2B">
      <w:pPr>
        <w:spacing w:after="0" w:line="480" w:lineRule="auto"/>
        <w:ind w:left="499" w:right="527"/>
        <w:jc w:val="both"/>
        <w:rPr>
          <w:rFonts w:ascii="Times New Roman"/>
          <w:sz w:val="24"/>
          <w:szCs w:val="24"/>
        </w:rPr>
      </w:pPr>
      <w:r w:rsidRPr="001D1C2B">
        <w:rPr>
          <w:rFonts w:ascii="Times New Roman"/>
          <w:b/>
          <w:bCs/>
          <w:w w:val="105"/>
          <w:sz w:val="24"/>
          <w:szCs w:val="24"/>
        </w:rPr>
        <w:t>Fig. S1.</w:t>
      </w:r>
      <w:r w:rsidRPr="001D1C2B">
        <w:rPr>
          <w:rFonts w:ascii="Times New Roman"/>
          <w:spacing w:val="40"/>
          <w:w w:val="105"/>
          <w:sz w:val="24"/>
          <w:szCs w:val="24"/>
        </w:rPr>
        <w:t xml:space="preserve"> </w:t>
      </w:r>
      <w:r w:rsidRPr="001D1C2B">
        <w:rPr>
          <w:rFonts w:ascii="Times New Roman"/>
          <w:w w:val="105"/>
          <w:sz w:val="24"/>
          <w:szCs w:val="24"/>
        </w:rPr>
        <w:t>Normalised</w:t>
      </w:r>
      <w:r w:rsidRPr="001D1C2B">
        <w:rPr>
          <w:rFonts w:ascii="Times New Roman"/>
          <w:spacing w:val="29"/>
          <w:w w:val="105"/>
          <w:sz w:val="24"/>
          <w:szCs w:val="24"/>
        </w:rPr>
        <w:t xml:space="preserve"> </w:t>
      </w:r>
      <w:r w:rsidRPr="001D1C2B">
        <w:rPr>
          <w:rFonts w:ascii="Times New Roman"/>
          <w:w w:val="105"/>
          <w:sz w:val="24"/>
          <w:szCs w:val="24"/>
        </w:rPr>
        <w:t>SRIM</w:t>
      </w:r>
      <w:r w:rsidRPr="001D1C2B">
        <w:rPr>
          <w:rFonts w:ascii="Times New Roman"/>
          <w:spacing w:val="29"/>
          <w:w w:val="105"/>
          <w:sz w:val="24"/>
          <w:szCs w:val="24"/>
        </w:rPr>
        <w:t xml:space="preserve"> </w:t>
      </w:r>
      <w:r w:rsidRPr="001D1C2B">
        <w:rPr>
          <w:rFonts w:ascii="Times New Roman"/>
          <w:w w:val="105"/>
          <w:sz w:val="24"/>
          <w:szCs w:val="24"/>
        </w:rPr>
        <w:t>calculations</w:t>
      </w:r>
      <w:r w:rsidRPr="001D1C2B">
        <w:rPr>
          <w:rFonts w:ascii="Times New Roman"/>
          <w:spacing w:val="29"/>
          <w:w w:val="105"/>
          <w:sz w:val="24"/>
          <w:szCs w:val="24"/>
        </w:rPr>
        <w:t xml:space="preserve"> </w:t>
      </w:r>
      <w:r w:rsidRPr="001D1C2B">
        <w:rPr>
          <w:rFonts w:ascii="Times New Roman"/>
          <w:w w:val="105"/>
          <w:sz w:val="24"/>
          <w:szCs w:val="24"/>
        </w:rPr>
        <w:t>of</w:t>
      </w:r>
      <w:r w:rsidRPr="001D1C2B">
        <w:rPr>
          <w:rFonts w:ascii="Times New Roman"/>
          <w:spacing w:val="29"/>
          <w:w w:val="105"/>
          <w:sz w:val="24"/>
          <w:szCs w:val="24"/>
        </w:rPr>
        <w:t xml:space="preserve"> </w:t>
      </w:r>
      <w:r w:rsidRPr="001D1C2B">
        <w:rPr>
          <w:rFonts w:ascii="Times New Roman"/>
          <w:w w:val="105"/>
          <w:sz w:val="24"/>
          <w:szCs w:val="24"/>
        </w:rPr>
        <w:t>damage</w:t>
      </w:r>
      <w:r w:rsidRPr="001D1C2B">
        <w:rPr>
          <w:rFonts w:ascii="Times New Roman"/>
          <w:spacing w:val="29"/>
          <w:w w:val="105"/>
          <w:sz w:val="24"/>
          <w:szCs w:val="24"/>
        </w:rPr>
        <w:t xml:space="preserve"> </w:t>
      </w:r>
      <w:r w:rsidR="001D1C2B" w:rsidRPr="001D1C2B">
        <w:rPr>
          <w:rFonts w:ascii="Times New Roman"/>
          <w:w w:val="105"/>
          <w:sz w:val="24"/>
          <w:szCs w:val="24"/>
        </w:rPr>
        <w:t>(</w:t>
      </w:r>
      <w:r w:rsidRPr="001D1C2B">
        <w:rPr>
          <w:rFonts w:ascii="Times New Roman"/>
          <w:w w:val="105"/>
          <w:sz w:val="24"/>
          <w:szCs w:val="24"/>
        </w:rPr>
        <w:t>blue</w:t>
      </w:r>
      <w:r w:rsidR="001D1C2B" w:rsidRPr="001D1C2B">
        <w:rPr>
          <w:rFonts w:ascii="Times New Roman"/>
          <w:w w:val="105"/>
          <w:sz w:val="24"/>
          <w:szCs w:val="24"/>
        </w:rPr>
        <w:t>)</w:t>
      </w:r>
      <w:r w:rsidRPr="001D1C2B">
        <w:rPr>
          <w:rFonts w:ascii="Times New Roman"/>
          <w:spacing w:val="29"/>
          <w:w w:val="105"/>
          <w:sz w:val="24"/>
          <w:szCs w:val="24"/>
        </w:rPr>
        <w:t xml:space="preserve"> </w:t>
      </w:r>
      <w:r w:rsidRPr="001D1C2B">
        <w:rPr>
          <w:rFonts w:ascii="Times New Roman"/>
          <w:w w:val="105"/>
          <w:sz w:val="24"/>
          <w:szCs w:val="24"/>
        </w:rPr>
        <w:t>and</w:t>
      </w:r>
      <w:r w:rsidRPr="001D1C2B">
        <w:rPr>
          <w:rFonts w:ascii="Times New Roman"/>
          <w:spacing w:val="29"/>
          <w:w w:val="105"/>
          <w:sz w:val="24"/>
          <w:szCs w:val="24"/>
        </w:rPr>
        <w:t xml:space="preserve"> </w:t>
      </w:r>
      <w:r w:rsidRPr="001D1C2B">
        <w:rPr>
          <w:rFonts w:ascii="Times New Roman"/>
          <w:w w:val="105"/>
          <w:sz w:val="24"/>
          <w:szCs w:val="24"/>
        </w:rPr>
        <w:t>ion</w:t>
      </w:r>
      <w:r w:rsidRPr="001D1C2B">
        <w:rPr>
          <w:rFonts w:ascii="Times New Roman"/>
          <w:spacing w:val="29"/>
          <w:w w:val="105"/>
          <w:sz w:val="24"/>
          <w:szCs w:val="24"/>
        </w:rPr>
        <w:t xml:space="preserve"> </w:t>
      </w:r>
      <w:r w:rsidRPr="001D1C2B">
        <w:rPr>
          <w:rFonts w:ascii="Times New Roman"/>
          <w:w w:val="105"/>
          <w:sz w:val="24"/>
          <w:szCs w:val="24"/>
        </w:rPr>
        <w:t>distribution</w:t>
      </w:r>
      <w:r w:rsidRPr="001D1C2B">
        <w:rPr>
          <w:rFonts w:ascii="Times New Roman"/>
          <w:spacing w:val="29"/>
          <w:w w:val="105"/>
          <w:sz w:val="24"/>
          <w:szCs w:val="24"/>
        </w:rPr>
        <w:t xml:space="preserve"> </w:t>
      </w:r>
      <w:r w:rsidR="001D1C2B" w:rsidRPr="001D1C2B">
        <w:rPr>
          <w:rFonts w:ascii="Times New Roman"/>
          <w:w w:val="105"/>
          <w:sz w:val="24"/>
          <w:szCs w:val="24"/>
        </w:rPr>
        <w:t>(</w:t>
      </w:r>
      <w:r w:rsidRPr="001D1C2B">
        <w:rPr>
          <w:rFonts w:ascii="Times New Roman"/>
          <w:w w:val="105"/>
          <w:sz w:val="24"/>
          <w:szCs w:val="24"/>
        </w:rPr>
        <w:t>red</w:t>
      </w:r>
      <w:r w:rsidR="001D1C2B" w:rsidRPr="001D1C2B">
        <w:rPr>
          <w:rFonts w:ascii="Times New Roman"/>
          <w:w w:val="105"/>
          <w:sz w:val="24"/>
          <w:szCs w:val="24"/>
        </w:rPr>
        <w:t>)</w:t>
      </w:r>
      <w:r w:rsidRPr="001D1C2B">
        <w:rPr>
          <w:rFonts w:ascii="Times New Roman"/>
          <w:w w:val="105"/>
          <w:sz w:val="24"/>
          <w:szCs w:val="24"/>
        </w:rPr>
        <w:t xml:space="preserve"> for the different ion species</w:t>
      </w:r>
      <w:r w:rsidR="001D1C2B" w:rsidRPr="001D1C2B">
        <w:rPr>
          <w:rFonts w:ascii="Times New Roman"/>
          <w:w w:val="105"/>
          <w:sz w:val="24"/>
          <w:szCs w:val="24"/>
        </w:rPr>
        <w:t>.</w:t>
      </w:r>
      <w:r w:rsidR="00DD08C7">
        <w:rPr>
          <w:rFonts w:ascii="Times New Roman"/>
          <w:w w:val="105"/>
          <w:sz w:val="24"/>
          <w:szCs w:val="24"/>
        </w:rPr>
        <w:t xml:space="preserve"> These were normalised with respect to the maximum value outputted from the SRIM calculations described in the main paper.</w:t>
      </w:r>
    </w:p>
    <w:p w14:paraId="5D16C3DD" w14:textId="77777777" w:rsidR="001562AC" w:rsidRPr="001D1C2B" w:rsidRDefault="001562AC" w:rsidP="007C6567">
      <w:pPr>
        <w:spacing w:after="0" w:line="480" w:lineRule="auto"/>
        <w:jc w:val="both"/>
        <w:rPr>
          <w:rFonts w:ascii="Times New Roman" w:hAnsi="Times New Roman" w:cs="Times New Roman"/>
        </w:rPr>
      </w:pPr>
    </w:p>
    <w:p w14:paraId="5D53C594" w14:textId="77777777" w:rsidR="001562AC" w:rsidRDefault="001562AC" w:rsidP="007C6567">
      <w:pPr>
        <w:spacing w:after="0" w:line="480" w:lineRule="auto"/>
        <w:jc w:val="both"/>
        <w:rPr>
          <w:rFonts w:ascii="Times New Roman" w:hAnsi="Times New Roman" w:cs="Times New Roman"/>
        </w:rPr>
      </w:pPr>
    </w:p>
    <w:p w14:paraId="57EBBC91" w14:textId="77777777" w:rsidR="001562AC" w:rsidRDefault="001562AC" w:rsidP="007C6567">
      <w:pPr>
        <w:spacing w:after="0" w:line="480" w:lineRule="auto"/>
        <w:jc w:val="both"/>
        <w:rPr>
          <w:rFonts w:ascii="Times New Roman" w:hAnsi="Times New Roman" w:cs="Times New Roman"/>
        </w:rPr>
      </w:pPr>
    </w:p>
    <w:p w14:paraId="703FE5F7" w14:textId="77777777" w:rsidR="001562AC" w:rsidRDefault="001562AC" w:rsidP="007C6567">
      <w:pPr>
        <w:spacing w:after="0" w:line="480" w:lineRule="auto"/>
        <w:jc w:val="both"/>
        <w:rPr>
          <w:rFonts w:ascii="Times New Roman" w:hAnsi="Times New Roman" w:cs="Times New Roman"/>
        </w:rPr>
      </w:pPr>
    </w:p>
    <w:p w14:paraId="10155D14" w14:textId="77777777" w:rsidR="001562AC" w:rsidRDefault="001562AC" w:rsidP="007C6567">
      <w:pPr>
        <w:spacing w:after="0" w:line="480" w:lineRule="auto"/>
        <w:jc w:val="both"/>
        <w:rPr>
          <w:rFonts w:ascii="Times New Roman" w:hAnsi="Times New Roman" w:cs="Times New Roman"/>
        </w:rPr>
      </w:pPr>
    </w:p>
    <w:p w14:paraId="4AD483B2" w14:textId="77777777" w:rsidR="001562AC" w:rsidRDefault="001562AC" w:rsidP="001562AC">
      <w:pPr>
        <w:pStyle w:val="BodyText"/>
        <w:spacing w:before="155"/>
        <w:rPr>
          <w:rFonts w:ascii="Times New Roman"/>
          <w:sz w:val="20"/>
        </w:rPr>
      </w:pPr>
    </w:p>
    <w:p w14:paraId="22BB6C09" w14:textId="77777777" w:rsidR="001562AC" w:rsidRDefault="001562AC" w:rsidP="001562AC">
      <w:pPr>
        <w:pStyle w:val="BodyText"/>
        <w:ind w:left="98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F54DC4A" wp14:editId="7593EC61">
            <wp:extent cx="4160520" cy="6990873"/>
            <wp:effectExtent l="0" t="0" r="0" b="0"/>
            <wp:docPr id="25" name="Image 25" descr="A screenshot of a computer scree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A screenshot of a computer screen&#10;&#10;Description automatically generated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699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6539" w14:textId="77777777" w:rsidR="001562AC" w:rsidRPr="001562AC" w:rsidRDefault="001562AC" w:rsidP="001562AC">
      <w:pPr>
        <w:pStyle w:val="BodyText"/>
        <w:spacing w:before="65"/>
        <w:rPr>
          <w:rFonts w:ascii="Times New Roman"/>
        </w:rPr>
      </w:pPr>
    </w:p>
    <w:p w14:paraId="31DA1582" w14:textId="76B8AF71" w:rsidR="001562AC" w:rsidRPr="007C6567" w:rsidRDefault="001562AC" w:rsidP="001D1C2B">
      <w:pPr>
        <w:spacing w:after="0" w:line="480" w:lineRule="auto"/>
        <w:ind w:left="499" w:right="527"/>
        <w:jc w:val="both"/>
        <w:rPr>
          <w:rFonts w:ascii="Times New Roman" w:hAnsi="Times New Roman" w:cs="Times New Roman"/>
        </w:rPr>
      </w:pPr>
      <w:r w:rsidRPr="001D1C2B">
        <w:rPr>
          <w:rFonts w:ascii="Times New Roman"/>
          <w:b/>
          <w:bCs/>
          <w:spacing w:val="-2"/>
          <w:w w:val="105"/>
          <w:sz w:val="24"/>
          <w:szCs w:val="24"/>
        </w:rPr>
        <w:t>Fig. S</w:t>
      </w:r>
      <w:r w:rsidR="00203691">
        <w:rPr>
          <w:rFonts w:ascii="Times New Roman"/>
          <w:b/>
          <w:bCs/>
          <w:spacing w:val="-2"/>
          <w:w w:val="105"/>
          <w:sz w:val="24"/>
          <w:szCs w:val="24"/>
        </w:rPr>
        <w:t>2</w:t>
      </w:r>
      <w:r w:rsidRPr="001D1C2B">
        <w:rPr>
          <w:rFonts w:ascii="Times New Roman"/>
          <w:b/>
          <w:bCs/>
          <w:spacing w:val="-2"/>
          <w:w w:val="105"/>
          <w:sz w:val="24"/>
          <w:szCs w:val="24"/>
        </w:rPr>
        <w:t>.</w:t>
      </w:r>
      <w:r w:rsidRPr="001562AC">
        <w:rPr>
          <w:rFonts w:ascii="Times New Roman"/>
          <w:spacing w:val="19"/>
          <w:w w:val="105"/>
          <w:sz w:val="24"/>
          <w:szCs w:val="24"/>
        </w:rPr>
        <w:t xml:space="preserve"> </w:t>
      </w:r>
      <w:r w:rsidR="004775A8">
        <w:rPr>
          <w:rFonts w:ascii="Times New Roman"/>
          <w:spacing w:val="19"/>
          <w:w w:val="105"/>
          <w:sz w:val="24"/>
          <w:szCs w:val="24"/>
        </w:rPr>
        <w:t xml:space="preserve">Steps involved in </w:t>
      </w:r>
      <w:r w:rsidRPr="001562AC">
        <w:rPr>
          <w:rFonts w:ascii="Times New Roman"/>
          <w:spacing w:val="-2"/>
          <w:w w:val="105"/>
          <w:sz w:val="24"/>
          <w:szCs w:val="24"/>
        </w:rPr>
        <w:t>micrograph</w:t>
      </w:r>
      <w:r w:rsidRPr="001562AC">
        <w:rPr>
          <w:rFonts w:ascii="Times New Roman"/>
          <w:spacing w:val="-10"/>
          <w:w w:val="105"/>
          <w:sz w:val="24"/>
          <w:szCs w:val="24"/>
        </w:rPr>
        <w:t xml:space="preserve"> </w:t>
      </w:r>
      <w:r w:rsidRPr="001562AC">
        <w:rPr>
          <w:rFonts w:ascii="Times New Roman"/>
          <w:spacing w:val="-2"/>
          <w:w w:val="105"/>
          <w:sz w:val="24"/>
          <w:szCs w:val="24"/>
        </w:rPr>
        <w:t>processing</w:t>
      </w:r>
      <w:r w:rsidR="004775A8">
        <w:rPr>
          <w:rFonts w:ascii="Times New Roman"/>
          <w:spacing w:val="-2"/>
          <w:w w:val="105"/>
          <w:sz w:val="24"/>
          <w:szCs w:val="24"/>
        </w:rPr>
        <w:t xml:space="preserve"> throughout this study</w:t>
      </w:r>
      <w:r w:rsidRPr="001562AC">
        <w:rPr>
          <w:rFonts w:ascii="Times New Roman"/>
          <w:spacing w:val="-2"/>
          <w:w w:val="105"/>
          <w:sz w:val="24"/>
          <w:szCs w:val="24"/>
        </w:rPr>
        <w:t>.</w:t>
      </w:r>
      <w:r w:rsidRPr="001562AC">
        <w:rPr>
          <w:rFonts w:ascii="Times New Roman"/>
          <w:spacing w:val="22"/>
          <w:w w:val="105"/>
          <w:sz w:val="24"/>
          <w:szCs w:val="24"/>
        </w:rPr>
        <w:t xml:space="preserve"> </w:t>
      </w:r>
      <w:r w:rsidRPr="001562AC">
        <w:rPr>
          <w:rFonts w:ascii="Times New Roman"/>
          <w:spacing w:val="-2"/>
          <w:w w:val="105"/>
          <w:sz w:val="24"/>
          <w:szCs w:val="24"/>
        </w:rPr>
        <w:t>This</w:t>
      </w:r>
      <w:r w:rsidRPr="001562AC">
        <w:rPr>
          <w:rFonts w:ascii="Times New Roman"/>
          <w:spacing w:val="-10"/>
          <w:w w:val="105"/>
          <w:sz w:val="24"/>
          <w:szCs w:val="24"/>
        </w:rPr>
        <w:t xml:space="preserve"> </w:t>
      </w:r>
      <w:r w:rsidR="004775A8">
        <w:rPr>
          <w:rFonts w:ascii="Times New Roman"/>
          <w:spacing w:val="-2"/>
          <w:w w:val="105"/>
          <w:sz w:val="24"/>
          <w:szCs w:val="24"/>
        </w:rPr>
        <w:t>approach</w:t>
      </w:r>
      <w:r w:rsidRPr="001562AC">
        <w:rPr>
          <w:rFonts w:ascii="Times New Roman"/>
          <w:spacing w:val="-10"/>
          <w:w w:val="105"/>
          <w:sz w:val="24"/>
          <w:szCs w:val="24"/>
        </w:rPr>
        <w:t xml:space="preserve"> </w:t>
      </w:r>
      <w:r w:rsidRPr="001562AC">
        <w:rPr>
          <w:rFonts w:ascii="Times New Roman"/>
          <w:spacing w:val="-2"/>
          <w:w w:val="105"/>
          <w:sz w:val="24"/>
          <w:szCs w:val="24"/>
        </w:rPr>
        <w:t>was</w:t>
      </w:r>
      <w:r w:rsidRPr="001562AC">
        <w:rPr>
          <w:rFonts w:ascii="Times New Roman"/>
          <w:spacing w:val="-10"/>
          <w:w w:val="105"/>
          <w:sz w:val="24"/>
          <w:szCs w:val="24"/>
        </w:rPr>
        <w:t xml:space="preserve"> </w:t>
      </w:r>
      <w:r w:rsidRPr="001562AC">
        <w:rPr>
          <w:rFonts w:ascii="Times New Roman"/>
          <w:spacing w:val="-2"/>
          <w:w w:val="105"/>
          <w:sz w:val="24"/>
          <w:szCs w:val="24"/>
        </w:rPr>
        <w:t xml:space="preserve">used </w:t>
      </w:r>
      <w:r w:rsidRPr="001562AC">
        <w:rPr>
          <w:rFonts w:ascii="Times New Roman"/>
          <w:w w:val="105"/>
          <w:sz w:val="24"/>
          <w:szCs w:val="24"/>
        </w:rPr>
        <w:t>on both in-</w:t>
      </w:r>
      <w:r w:rsidR="008C4C94">
        <w:rPr>
          <w:rFonts w:ascii="Times New Roman"/>
          <w:w w:val="105"/>
          <w:sz w:val="24"/>
          <w:szCs w:val="24"/>
        </w:rPr>
        <w:t>situ</w:t>
      </w:r>
      <w:r w:rsidRPr="001562AC">
        <w:rPr>
          <w:rFonts w:ascii="Times New Roman"/>
          <w:w w:val="105"/>
          <w:sz w:val="24"/>
          <w:szCs w:val="24"/>
        </w:rPr>
        <w:t xml:space="preserve"> and </w:t>
      </w:r>
      <w:r w:rsidR="008C4C94">
        <w:rPr>
          <w:rFonts w:ascii="Times New Roman"/>
          <w:w w:val="105"/>
          <w:sz w:val="24"/>
          <w:szCs w:val="24"/>
        </w:rPr>
        <w:t>post-mortem microstructure analysis</w:t>
      </w:r>
      <w:r w:rsidRPr="001562AC">
        <w:rPr>
          <w:rFonts w:ascii="Times New Roman"/>
          <w:w w:val="105"/>
          <w:sz w:val="24"/>
          <w:szCs w:val="24"/>
        </w:rPr>
        <w:t xml:space="preserve">, with </w:t>
      </w:r>
      <w:r w:rsidRPr="001562AC">
        <w:rPr>
          <w:rFonts w:ascii="Times New Roman"/>
          <w:w w:val="105"/>
          <w:sz w:val="24"/>
          <w:szCs w:val="24"/>
        </w:rPr>
        <w:lastRenderedPageBreak/>
        <w:t>the filter kept consistent across all micrographs</w:t>
      </w:r>
      <w:r w:rsidR="00DD08C7">
        <w:rPr>
          <w:rFonts w:ascii="Times New Roman"/>
          <w:w w:val="105"/>
          <w:sz w:val="24"/>
          <w:szCs w:val="24"/>
        </w:rPr>
        <w:t xml:space="preserve">. An initial bandpass filter was used to improve contrast, a background value was then taken by finding the smallest </w:t>
      </w:r>
      <w:proofErr w:type="spellStart"/>
      <w:r w:rsidR="00DD08C7">
        <w:rPr>
          <w:rFonts w:ascii="Times New Roman"/>
          <w:w w:val="105"/>
          <w:sz w:val="24"/>
          <w:szCs w:val="24"/>
        </w:rPr>
        <w:t>gray</w:t>
      </w:r>
      <w:proofErr w:type="spellEnd"/>
      <w:r w:rsidR="00DD08C7">
        <w:rPr>
          <w:rFonts w:ascii="Times New Roman"/>
          <w:w w:val="105"/>
          <w:sz w:val="24"/>
          <w:szCs w:val="24"/>
        </w:rPr>
        <w:t xml:space="preserve"> value of an area not containing cavities and using this as a threshold, the particle analysis function was then used on the </w:t>
      </w:r>
      <w:proofErr w:type="spellStart"/>
      <w:r w:rsidR="00DD08C7">
        <w:rPr>
          <w:rFonts w:ascii="Times New Roman"/>
          <w:w w:val="105"/>
          <w:sz w:val="24"/>
          <w:szCs w:val="24"/>
        </w:rPr>
        <w:t>thresholded</w:t>
      </w:r>
      <w:proofErr w:type="spellEnd"/>
      <w:r w:rsidR="00DD08C7">
        <w:rPr>
          <w:rFonts w:ascii="Times New Roman"/>
          <w:w w:val="105"/>
          <w:sz w:val="24"/>
          <w:szCs w:val="24"/>
        </w:rPr>
        <w:t xml:space="preserve"> image.</w:t>
      </w:r>
    </w:p>
    <w:sectPr w:rsidR="001562AC" w:rsidRPr="007C6567">
      <w:foot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938336" w14:textId="77777777" w:rsidR="00AD3643" w:rsidRDefault="00AD3643" w:rsidP="001D1C2B">
      <w:pPr>
        <w:spacing w:after="0" w:line="240" w:lineRule="auto"/>
      </w:pPr>
      <w:r>
        <w:separator/>
      </w:r>
    </w:p>
  </w:endnote>
  <w:endnote w:type="continuationSeparator" w:id="0">
    <w:p w14:paraId="3C366929" w14:textId="77777777" w:rsidR="00AD3643" w:rsidRDefault="00AD3643" w:rsidP="001D1C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607441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F990CB" w14:textId="5991DAE3" w:rsidR="001D1C2B" w:rsidRDefault="001D1C2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3BA3D6" w14:textId="77777777" w:rsidR="001D1C2B" w:rsidRDefault="001D1C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7F74AC" w14:textId="77777777" w:rsidR="00AD3643" w:rsidRDefault="00AD3643" w:rsidP="001D1C2B">
      <w:pPr>
        <w:spacing w:after="0" w:line="240" w:lineRule="auto"/>
      </w:pPr>
      <w:r>
        <w:separator/>
      </w:r>
    </w:p>
  </w:footnote>
  <w:footnote w:type="continuationSeparator" w:id="0">
    <w:p w14:paraId="31CD90D7" w14:textId="77777777" w:rsidR="00AD3643" w:rsidRDefault="00AD3643" w:rsidP="001D1C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13574"/>
    <w:multiLevelType w:val="multilevel"/>
    <w:tmpl w:val="721654A4"/>
    <w:lvl w:ilvl="0">
      <w:start w:val="1"/>
      <w:numFmt w:val="decimal"/>
      <w:lvlText w:val="%1."/>
      <w:lvlJc w:val="left"/>
      <w:pPr>
        <w:ind w:left="840" w:hanging="344"/>
        <w:jc w:val="left"/>
      </w:pPr>
      <w:rPr>
        <w:rFonts w:ascii="Georgia" w:eastAsia="Georgia" w:hAnsi="Georgia" w:cs="Georgia" w:hint="default"/>
        <w:b/>
        <w:bCs/>
        <w:i w:val="0"/>
        <w:iCs w:val="0"/>
        <w:spacing w:val="0"/>
        <w:w w:val="106"/>
        <w:sz w:val="24"/>
        <w:szCs w:val="2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99" w:hanging="503"/>
        <w:jc w:val="left"/>
      </w:pPr>
      <w:rPr>
        <w:rFonts w:ascii="Times New Roman" w:eastAsia="Times New Roman" w:hAnsi="Times New Roman" w:cs="Times New Roman" w:hint="default"/>
        <w:b w:val="0"/>
        <w:bCs w:val="0"/>
        <w:i/>
        <w:iCs/>
        <w:spacing w:val="0"/>
        <w:w w:val="106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082" w:hanging="235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77"/>
        <w:sz w:val="24"/>
        <w:szCs w:val="24"/>
        <w:lang w:val="en-US" w:eastAsia="en-US" w:bidi="ar-SA"/>
      </w:rPr>
    </w:lvl>
    <w:lvl w:ilvl="3">
      <w:start w:val="1"/>
      <w:numFmt w:val="lowerLetter"/>
      <w:lvlText w:val="(%4)"/>
      <w:lvlJc w:val="left"/>
      <w:pPr>
        <w:ind w:left="3558" w:hanging="273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spacing w:val="0"/>
        <w:w w:val="107"/>
        <w:sz w:val="16"/>
        <w:szCs w:val="16"/>
        <w:lang w:val="en-US" w:eastAsia="en-US" w:bidi="ar-SA"/>
      </w:rPr>
    </w:lvl>
    <w:lvl w:ilvl="4">
      <w:numFmt w:val="bullet"/>
      <w:lvlText w:val="•"/>
      <w:lvlJc w:val="left"/>
      <w:pPr>
        <w:ind w:left="4308" w:hanging="27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57" w:hanging="27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05" w:hanging="27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54" w:hanging="27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02" w:hanging="273"/>
      </w:pPr>
      <w:rPr>
        <w:rFonts w:hint="default"/>
        <w:lang w:val="en-US" w:eastAsia="en-US" w:bidi="ar-SA"/>
      </w:rPr>
    </w:lvl>
  </w:abstractNum>
  <w:num w:numId="1" w16cid:durableId="15512623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567"/>
    <w:rsid w:val="00056224"/>
    <w:rsid w:val="001562AC"/>
    <w:rsid w:val="001A12C1"/>
    <w:rsid w:val="001D1C2B"/>
    <w:rsid w:val="00203691"/>
    <w:rsid w:val="00311610"/>
    <w:rsid w:val="004775A8"/>
    <w:rsid w:val="005C7F06"/>
    <w:rsid w:val="0072482D"/>
    <w:rsid w:val="007824E1"/>
    <w:rsid w:val="007C6567"/>
    <w:rsid w:val="00817CF3"/>
    <w:rsid w:val="008C4C94"/>
    <w:rsid w:val="00AD3643"/>
    <w:rsid w:val="00DD08C7"/>
    <w:rsid w:val="00E1613B"/>
    <w:rsid w:val="00FD6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8EFEB"/>
  <w15:chartTrackingRefBased/>
  <w15:docId w15:val="{1158F1E0-4219-4460-923A-6619C7CCC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1562AC"/>
    <w:pPr>
      <w:widowControl w:val="0"/>
      <w:autoSpaceDE w:val="0"/>
      <w:autoSpaceDN w:val="0"/>
      <w:spacing w:after="0" w:line="240" w:lineRule="auto"/>
    </w:pPr>
    <w:rPr>
      <w:rFonts w:ascii="Georgia" w:eastAsia="Georgia" w:hAnsi="Georgia" w:cs="Georgia"/>
      <w:kern w:val="0"/>
      <w:sz w:val="24"/>
      <w:szCs w:val="24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1562AC"/>
    <w:rPr>
      <w:rFonts w:ascii="Georgia" w:eastAsia="Georgia" w:hAnsi="Georgia" w:cs="Georgia"/>
      <w:kern w:val="0"/>
      <w:sz w:val="24"/>
      <w:szCs w:val="24"/>
      <w:lang w:val="en-US" w:eastAsia="en-US"/>
      <w14:ligatures w14:val="none"/>
    </w:rPr>
  </w:style>
  <w:style w:type="paragraph" w:styleId="ListParagraph">
    <w:name w:val="List Paragraph"/>
    <w:basedOn w:val="Normal"/>
    <w:uiPriority w:val="1"/>
    <w:qFormat/>
    <w:rsid w:val="001562AC"/>
    <w:pPr>
      <w:widowControl w:val="0"/>
      <w:autoSpaceDE w:val="0"/>
      <w:autoSpaceDN w:val="0"/>
      <w:spacing w:before="199" w:after="0" w:line="240" w:lineRule="auto"/>
      <w:ind w:left="978" w:hanging="482"/>
      <w:jc w:val="both"/>
    </w:pPr>
    <w:rPr>
      <w:rFonts w:ascii="Georgia" w:eastAsia="Georgia" w:hAnsi="Georgia" w:cs="Georgia"/>
      <w:kern w:val="0"/>
      <w:lang w:val="en-US" w:eastAsia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D1C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1C2B"/>
  </w:style>
  <w:style w:type="paragraph" w:styleId="Footer">
    <w:name w:val="footer"/>
    <w:basedOn w:val="Normal"/>
    <w:link w:val="FooterChar"/>
    <w:uiPriority w:val="99"/>
    <w:unhideWhenUsed/>
    <w:rsid w:val="001D1C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1C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137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Manchester</Company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 Jimenez-melero</dc:creator>
  <cp:keywords/>
  <dc:description/>
  <cp:lastModifiedBy>Emre Yildirim</cp:lastModifiedBy>
  <cp:revision>3</cp:revision>
  <dcterms:created xsi:type="dcterms:W3CDTF">2024-01-07T19:46:00Z</dcterms:created>
  <dcterms:modified xsi:type="dcterms:W3CDTF">2024-01-13T10:40:00Z</dcterms:modified>
</cp:coreProperties>
</file>