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240"/>
      </w:pPr>
      <w:r>
        <w:rPr>
          <w:rFonts w:ascii="Arial" w:hAnsi="Arial" w:cs="Arial"/>
          <w:b/>
          <w:bCs/>
          <w:sz w:val="40"/>
          <w:szCs w:val="40"/>
          <w:rtl/>
        </w:rPr>
        <w:t xml:space="preserve">وثيقة المتطلبات — مؤسسة تجارة مواد السباكة</w:t>
      </w:r>
    </w:p>
    <w:p>
      <w:pPr>
        <w:pStyle w:val="Heading1"/>
        <w:bidi/>
        <w:spacing w:after="160"/>
      </w:pPr>
      <w:r>
        <w:rPr>
          <w:rFonts w:ascii="Arial" w:hAnsi="Arial" w:cs="Arial"/>
          <w:b/>
          <w:bCs/>
          <w:sz w:val="32"/>
          <w:szCs w:val="32"/>
          <w:rtl/>
        </w:rPr>
        <w:t xml:space="preserve">1. الغلاف</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القيمة</w:t>
            </w:r>
          </w:p>
        </w:tc>
      </w:tr>
      <w:tr>
        <w:trPr>
          <w:cantSplit w:val="false"/>
          <w:tblHeader w:val="false"/>
        </w:trPr>
        <w:tc>
          <w:p>
            <w:pPr>
              <w:bidi/>
              <w:spacing w:after="40"/>
            </w:pPr>
            <w:r>
              <w:rPr>
                <w:rFonts w:ascii="Arial" w:hAnsi="Arial" w:cs="Arial"/>
                <w:b w:val="false"/>
                <w:sz w:val="20"/>
                <w:szCs w:val="20"/>
                <w:rtl/>
              </w:rPr>
              <w:t xml:space="preserve">اسم الكيان</w:t>
            </w:r>
          </w:p>
        </w:tc>
        <w:tc>
          <w:p>
            <w:pPr>
              <w:bidi/>
              <w:spacing w:after="40"/>
            </w:pPr>
            <w:r>
              <w:rPr>
                <w:rFonts w:ascii="Arial" w:hAnsi="Arial" w:cs="Arial"/>
                <w:b w:val="false"/>
                <w:sz w:val="20"/>
                <w:szCs w:val="20"/>
                <w:rtl/>
              </w:rPr>
              <w:t xml:space="preserve">مؤسسة تجارة مواد السباكة</w:t>
            </w:r>
          </w:p>
        </w:tc>
      </w:tr>
      <w:tr>
        <w:trPr>
          <w:cantSplit w:val="false"/>
          <w:tblHeader w:val="false"/>
        </w:trPr>
        <w:tc>
          <w:p>
            <w:pPr>
              <w:bidi/>
              <w:spacing w:after="40"/>
            </w:pPr>
            <w:r>
              <w:rPr>
                <w:rFonts w:ascii="Arial" w:hAnsi="Arial" w:cs="Arial"/>
                <w:b w:val="false"/>
                <w:sz w:val="20"/>
                <w:szCs w:val="20"/>
                <w:rtl/>
              </w:rPr>
              <w:t xml:space="preserve">تاريخ التصدير</w:t>
            </w:r>
          </w:p>
        </w:tc>
        <w:tc>
          <w:p>
            <w:pPr>
              <w:bidi/>
              <w:spacing w:after="40"/>
            </w:pPr>
            <w:r>
              <w:rPr>
                <w:rFonts w:ascii="Arial" w:hAnsi="Arial" w:cs="Arial"/>
                <w:b w:val="false"/>
                <w:sz w:val="20"/>
                <w:szCs w:val="20"/>
                <w:rtl/>
              </w:rPr>
              <w:t xml:space="preserve">2026-10-09</w:t>
            </w:r>
          </w:p>
        </w:tc>
      </w:tr>
      <w:tr>
        <w:trPr>
          <w:cantSplit w:val="false"/>
          <w:tblHeader w:val="false"/>
        </w:trPr>
        <w:tc>
          <w:p>
            <w:pPr>
              <w:bidi/>
              <w:spacing w:after="40"/>
            </w:pPr>
            <w:r>
              <w:rPr>
                <w:rFonts w:ascii="Arial" w:hAnsi="Arial" w:cs="Arial"/>
                <w:b w:val="false"/>
                <w:sz w:val="20"/>
                <w:szCs w:val="20"/>
                <w:rtl/>
              </w:rPr>
              <w:t xml:space="preserve">إصدار بنك الأسئلة</w:t>
            </w:r>
          </w:p>
        </w:tc>
        <w:tc>
          <w:p>
            <w:pPr>
              <w:bidi/>
              <w:spacing w:after="40"/>
            </w:pPr>
            <w:r>
              <w:rPr>
                <w:rFonts w:ascii="Arial" w:hAnsi="Arial" w:cs="Arial"/>
                <w:b w:val="false"/>
                <w:sz w:val="20"/>
                <w:szCs w:val="20"/>
                <w:rtl/>
              </w:rPr>
              <w:t xml:space="preserve">2.6</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التاريخ</w:t>
            </w:r>
          </w:p>
        </w:tc>
        <w:tc>
          <w:tcPr>
            <w:shd w:fill="E7EEF1" w:color="auto" w:val="clear"/>
          </w:tcPr>
          <w:p>
            <w:pPr>
              <w:bidi/>
              <w:spacing w:after="40"/>
            </w:pPr>
            <w:r>
              <w:rPr>
                <w:rFonts w:ascii="Arial" w:hAnsi="Arial" w:cs="Arial"/>
                <w:b/>
                <w:bCs/>
                <w:sz w:val="20"/>
                <w:szCs w:val="20"/>
                <w:rtl/>
              </w:rPr>
              <w:t xml:space="preserve">المدة</w:t>
            </w:r>
          </w:p>
        </w:tc>
        <w:tc>
          <w:tcPr>
            <w:shd w:fill="E7EEF1" w:color="auto" w:val="clear"/>
          </w:tcPr>
          <w:p>
            <w:pPr>
              <w:bidi/>
              <w:spacing w:after="40"/>
            </w:pPr>
            <w:r>
              <w:rPr>
                <w:rFonts w:ascii="Arial" w:hAnsi="Arial" w:cs="Arial"/>
                <w:b/>
                <w:bCs/>
                <w:sz w:val="20"/>
                <w:szCs w:val="20"/>
                <w:rtl/>
              </w:rPr>
              <w:t xml:space="preserve">الميسّر</w:t>
            </w:r>
          </w:p>
        </w:tc>
        <w:tc>
          <w:tcPr>
            <w:shd w:fill="E7EEF1" w:color="auto" w:val="clear"/>
          </w:tcPr>
          <w:p>
            <w:pPr>
              <w:bidi/>
              <w:spacing w:after="40"/>
            </w:pPr>
            <w:r>
              <w:rPr>
                <w:rFonts w:ascii="Arial" w:hAnsi="Arial" w:cs="Arial"/>
                <w:b/>
                <w:bCs/>
                <w:sz w:val="20"/>
                <w:szCs w:val="20"/>
                <w:rtl/>
              </w:rPr>
              <w:t xml:space="preserve">الحضور</w:t>
            </w:r>
          </w:p>
        </w:tc>
      </w:tr>
      <w:tr>
        <w:trPr>
          <w:cantSplit w:val="false"/>
          <w:tblHeader w:val="false"/>
        </w:trPr>
        <w:tc>
          <w:p>
            <w:pPr>
              <w:bidi/>
              <w:spacing w:after="40"/>
            </w:pPr>
            <w:r>
              <w:rPr>
                <w:rFonts w:ascii="Arial" w:hAnsi="Arial" w:cs="Arial"/>
                <w:b w:val="false"/>
                <w:sz w:val="20"/>
                <w:szCs w:val="20"/>
                <w:rtl/>
              </w:rPr>
              <w:t xml:space="preserve">2026-10-09 13:53</w:t>
            </w:r>
          </w:p>
        </w:tc>
        <w:tc>
          <w:p>
            <w:pPr>
              <w:bidi/>
              <w:spacing w:after="40"/>
            </w:pPr>
            <w:r>
              <w:rPr>
                <w:rFonts w:ascii="Arial" w:hAnsi="Arial" w:cs="Arial"/>
                <w:b w:val="false"/>
                <w:sz w:val="20"/>
                <w:szCs w:val="20"/>
                <w:rtl/>
              </w:rPr>
              <w:t xml:space="preserve">23 دقيقة</w:t>
            </w:r>
          </w:p>
        </w:tc>
        <w:tc>
          <w:p>
            <w:pPr>
              <w:bidi/>
              <w:spacing w:after="40"/>
            </w:pPr>
            <w:r>
              <w:rPr>
                <w:rFonts w:ascii="Arial" w:hAnsi="Arial" w:cs="Arial"/>
                <w:b w:val="false"/>
                <w:sz w:val="20"/>
                <w:szCs w:val="20"/>
                <w:rtl/>
              </w:rPr>
              <w:t xml:space="preserve">الميسّر ١ (محاكاة)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2026-10-09 14:17</w:t>
            </w:r>
          </w:p>
        </w:tc>
        <w:tc>
          <w:p>
            <w:pPr>
              <w:bidi/>
              <w:spacing w:after="40"/>
            </w:pPr>
            <w:r>
              <w:rPr>
                <w:rFonts w:ascii="Arial" w:hAnsi="Arial" w:cs="Arial"/>
                <w:b w:val="false"/>
                <w:sz w:val="20"/>
                <w:szCs w:val="20"/>
                <w:rtl/>
              </w:rPr>
              <w:t xml:space="preserve">0 دقائق</w:t>
            </w:r>
          </w:p>
        </w:tc>
        <w:tc>
          <w:p>
            <w:pPr>
              <w:bidi/>
              <w:spacing w:after="40"/>
            </w:pPr>
            <w:r>
              <w:rPr>
                <w:rFonts w:ascii="Arial" w:hAnsi="Arial" w:cs="Arial"/>
                <w:b w:val="false"/>
                <w:sz w:val="20"/>
                <w:szCs w:val="20"/>
                <w:rtl/>
              </w:rPr>
              <w:t xml:space="preserve">الميسّر ١ (محاكاة)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المحتويات</w:t>
      </w:r>
    </w:p>
    <w:p>
      <w:pPr>
        <w:bidi/>
        <w:spacing w:after="40"/>
        <w:ind w:start="0"/>
      </w:pPr>
      <w:r>
        <w:rPr>
          <w:rFonts w:ascii="Arial" w:hAnsi="Arial" w:cs="Arial"/>
          <w:sz w:val="22"/>
          <w:szCs w:val="22"/>
          <w:rtl/>
        </w:rPr>
        <w:t xml:space="preserve">1. الغلاف</w:t>
      </w:r>
    </w:p>
    <w:p>
      <w:pPr>
        <w:bidi/>
        <w:spacing w:after="40"/>
        <w:ind w:start="0"/>
      </w:pPr>
      <w:r>
        <w:rPr>
          <w:rFonts w:ascii="Arial" w:hAnsi="Arial" w:cs="Arial"/>
          <w:sz w:val="22"/>
          <w:szCs w:val="22"/>
          <w:rtl/>
        </w:rPr>
        <w:t xml:space="preserve">2. الملخص التنفيذي</w:t>
      </w:r>
    </w:p>
    <w:p>
      <w:pPr>
        <w:bidi/>
        <w:spacing w:after="40"/>
        <w:ind w:start="360"/>
      </w:pPr>
      <w:r>
        <w:rPr>
          <w:rFonts w:ascii="Arial" w:hAnsi="Arial" w:cs="Arial"/>
          <w:sz w:val="22"/>
          <w:szCs w:val="22"/>
          <w:rtl/>
        </w:rPr>
        <w:t xml:space="preserve">ملف الكيان</w:t>
      </w:r>
    </w:p>
    <w:p>
      <w:pPr>
        <w:bidi/>
        <w:spacing w:after="40"/>
        <w:ind w:start="360"/>
      </w:pPr>
      <w:r>
        <w:rPr>
          <w:rFonts w:ascii="Arial" w:hAnsi="Arial" w:cs="Arial"/>
          <w:sz w:val="22"/>
          <w:szCs w:val="22"/>
          <w:rtl/>
        </w:rPr>
        <w:t xml:space="preserve">الأهداف</w:t>
      </w:r>
    </w:p>
    <w:p>
      <w:pPr>
        <w:bidi/>
        <w:spacing w:after="40"/>
        <w:ind w:start="360"/>
      </w:pPr>
      <w:r>
        <w:rPr>
          <w:rFonts w:ascii="Arial" w:hAnsi="Arial" w:cs="Arial"/>
          <w:sz w:val="22"/>
          <w:szCs w:val="22"/>
          <w:rtl/>
        </w:rPr>
        <w:t xml:space="preserve">الوحدات المختارة وأولوياتها</w:t>
      </w:r>
    </w:p>
    <w:p>
      <w:pPr>
        <w:bidi/>
        <w:spacing w:after="40"/>
        <w:ind w:start="360"/>
      </w:pPr>
      <w:r>
        <w:rPr>
          <w:rFonts w:ascii="Arial" w:hAnsi="Arial" w:cs="Arial"/>
          <w:sz w:val="22"/>
          <w:szCs w:val="22"/>
          <w:rtl/>
        </w:rPr>
        <w:t xml:space="preserve">احتياجات مسجلة لم تُجمع متطلباتها</w:t>
      </w:r>
    </w:p>
    <w:p>
      <w:pPr>
        <w:bidi/>
        <w:spacing w:after="40"/>
        <w:ind w:start="360"/>
      </w:pPr>
      <w:r>
        <w:rPr>
          <w:rFonts w:ascii="Arial" w:hAnsi="Arial" w:cs="Arial"/>
          <w:sz w:val="22"/>
          <w:szCs w:val="22"/>
          <w:rtl/>
        </w:rPr>
        <w:t xml:space="preserve">احتياجات مالية أو إدارية خارج الفهرس</w:t>
      </w:r>
    </w:p>
    <w:p>
      <w:pPr>
        <w:bidi/>
        <w:spacing w:after="40"/>
        <w:ind w:start="360"/>
      </w:pPr>
      <w:r>
        <w:rPr>
          <w:rFonts w:ascii="Arial" w:hAnsi="Arial" w:cs="Arial"/>
          <w:sz w:val="22"/>
          <w:szCs w:val="22"/>
          <w:rtl/>
        </w:rPr>
        <w:t xml:space="preserve">وصف النطاق</w:t>
      </w:r>
    </w:p>
    <w:p>
      <w:pPr>
        <w:bidi/>
        <w:spacing w:after="40"/>
        <w:ind w:start="360"/>
      </w:pPr>
      <w:r>
        <w:rPr>
          <w:rFonts w:ascii="Arial" w:hAnsi="Arial" w:cs="Arial"/>
          <w:sz w:val="22"/>
          <w:szCs w:val="22"/>
          <w:rtl/>
        </w:rPr>
        <w:t xml:space="preserve">أرقام إجمالية</w:t>
      </w:r>
    </w:p>
    <w:p>
      <w:pPr>
        <w:bidi/>
        <w:spacing w:after="40"/>
        <w:ind w:start="0"/>
      </w:pPr>
      <w:r>
        <w:rPr>
          <w:rFonts w:ascii="Arial" w:hAnsi="Arial" w:cs="Arial"/>
          <w:sz w:val="22"/>
          <w:szCs w:val="22"/>
          <w:rtl/>
        </w:rPr>
        <w:t xml:space="preserve">3. المتطلبات حسب الوحدة</w:t>
      </w:r>
    </w:p>
    <w:p>
      <w:pPr>
        <w:bidi/>
        <w:spacing w:after="40"/>
        <w:ind w:start="360"/>
      </w:pPr>
      <w:r>
        <w:rPr>
          <w:rFonts w:ascii="Arial" w:hAnsi="Arial" w:cs="Arial"/>
          <w:sz w:val="22"/>
          <w:szCs w:val="22"/>
          <w:rtl/>
        </w:rPr>
        <w:t xml:space="preserve">3.1 المحاسبة العامة (ACC)</w:t>
      </w:r>
    </w:p>
    <w:p>
      <w:pPr>
        <w:bidi/>
        <w:spacing w:after="40"/>
        <w:ind w:start="360"/>
      </w:pPr>
      <w:r>
        <w:rPr>
          <w:rFonts w:ascii="Arial" w:hAnsi="Arial" w:cs="Arial"/>
          <w:sz w:val="22"/>
          <w:szCs w:val="22"/>
          <w:rtl/>
        </w:rPr>
        <w:t xml:space="preserve">3.2 المبيعات والفوترة (SAL)</w:t>
      </w:r>
    </w:p>
    <w:p>
      <w:pPr>
        <w:bidi/>
        <w:spacing w:after="40"/>
        <w:ind w:start="360"/>
      </w:pPr>
      <w:r>
        <w:rPr>
          <w:rFonts w:ascii="Arial" w:hAnsi="Arial" w:cs="Arial"/>
          <w:sz w:val="22"/>
          <w:szCs w:val="22"/>
          <w:rtl/>
        </w:rPr>
        <w:t xml:space="preserve">3.3 ضريبة القيمة المضافة والفوترة الإلكترونية (TAX)</w:t>
      </w:r>
    </w:p>
    <w:p>
      <w:pPr>
        <w:bidi/>
        <w:spacing w:after="40"/>
        <w:ind w:start="360"/>
      </w:pPr>
      <w:r>
        <w:rPr>
          <w:rFonts w:ascii="Arial" w:hAnsi="Arial" w:cs="Arial"/>
          <w:sz w:val="22"/>
          <w:szCs w:val="22"/>
          <w:rtl/>
        </w:rPr>
        <w:t xml:space="preserve">3.4 المشتريات والموردين (PUR)</w:t>
      </w:r>
    </w:p>
    <w:p>
      <w:pPr>
        <w:bidi/>
        <w:spacing w:after="40"/>
        <w:ind w:start="360"/>
      </w:pPr>
      <w:r>
        <w:rPr>
          <w:rFonts w:ascii="Arial" w:hAnsi="Arial" w:cs="Arial"/>
          <w:sz w:val="22"/>
          <w:szCs w:val="22"/>
          <w:rtl/>
        </w:rPr>
        <w:t xml:space="preserve">3.5 المخزون (INV)</w:t>
      </w:r>
    </w:p>
    <w:p>
      <w:pPr>
        <w:bidi/>
        <w:spacing w:after="40"/>
        <w:ind w:start="360"/>
      </w:pPr>
      <w:r>
        <w:rPr>
          <w:rFonts w:ascii="Arial" w:hAnsi="Arial" w:cs="Arial"/>
          <w:sz w:val="22"/>
          <w:szCs w:val="22"/>
          <w:rtl/>
        </w:rPr>
        <w:t xml:space="preserve">3.6 المصروفات والعُهد (EXP)</w:t>
      </w:r>
    </w:p>
    <w:p>
      <w:pPr>
        <w:bidi/>
        <w:spacing w:after="40"/>
        <w:ind w:start="360"/>
      </w:pPr>
      <w:r>
        <w:rPr>
          <w:rFonts w:ascii="Arial" w:hAnsi="Arial" w:cs="Arial"/>
          <w:sz w:val="22"/>
          <w:szCs w:val="22"/>
          <w:rtl/>
        </w:rPr>
        <w:t xml:space="preserve">3.7 الخزينة والبنوك (TRS)</w:t>
      </w:r>
    </w:p>
    <w:p>
      <w:pPr>
        <w:bidi/>
        <w:spacing w:after="40"/>
        <w:ind w:start="0"/>
      </w:pPr>
      <w:r>
        <w:rPr>
          <w:rFonts w:ascii="Arial" w:hAnsi="Arial" w:cs="Arial"/>
          <w:sz w:val="22"/>
          <w:szCs w:val="22"/>
          <w:rtl/>
        </w:rPr>
        <w:t xml:space="preserve">4. الجوانب المشتركة</w:t>
      </w:r>
    </w:p>
    <w:p>
      <w:pPr>
        <w:bidi/>
        <w:spacing w:after="40"/>
        <w:ind w:start="360"/>
      </w:pPr>
      <w:r>
        <w:rPr>
          <w:rFonts w:ascii="Arial" w:hAnsi="Arial" w:cs="Arial"/>
          <w:sz w:val="22"/>
          <w:szCs w:val="22"/>
          <w:rtl/>
        </w:rPr>
        <w:t xml:space="preserve">4.0 القواعد القياسية العامة</w:t>
      </w:r>
    </w:p>
    <w:p>
      <w:pPr>
        <w:bidi/>
        <w:spacing w:after="40"/>
        <w:ind w:start="360"/>
      </w:pPr>
      <w:r>
        <w:rPr>
          <w:rFonts w:ascii="Arial" w:hAnsi="Arial" w:cs="Arial"/>
          <w:sz w:val="22"/>
          <w:szCs w:val="22"/>
          <w:rtl/>
        </w:rPr>
        <w:t xml:space="preserve">4.1 الأدوار ومصفوفة الصلاحيات</w:t>
      </w:r>
    </w:p>
    <w:p>
      <w:pPr>
        <w:bidi/>
        <w:spacing w:after="40"/>
        <w:ind w:start="360"/>
      </w:pPr>
      <w:r>
        <w:rPr>
          <w:rFonts w:ascii="Arial" w:hAnsi="Arial" w:cs="Arial"/>
          <w:sz w:val="22"/>
          <w:szCs w:val="22"/>
          <w:rtl/>
        </w:rPr>
        <w:t xml:space="preserve">4.2 الإعدادات العامة</w:t>
      </w:r>
    </w:p>
    <w:p>
      <w:pPr>
        <w:bidi/>
        <w:spacing w:after="40"/>
        <w:ind w:start="360"/>
      </w:pPr>
      <w:r>
        <w:rPr>
          <w:rFonts w:ascii="Arial" w:hAnsi="Arial" w:cs="Arial"/>
          <w:sz w:val="22"/>
          <w:szCs w:val="22"/>
          <w:rtl/>
        </w:rPr>
        <w:t xml:space="preserve">4.3 لوحة المتابعة والتقارير العامة والتنبيهات العامة (RPT، ALR)</w:t>
      </w:r>
    </w:p>
    <w:p>
      <w:pPr>
        <w:bidi/>
        <w:spacing w:after="40"/>
        <w:ind w:start="360"/>
      </w:pPr>
      <w:r>
        <w:rPr>
          <w:rFonts w:ascii="Arial" w:hAnsi="Arial" w:cs="Arial"/>
          <w:sz w:val="22"/>
          <w:szCs w:val="22"/>
          <w:rtl/>
        </w:rPr>
        <w:t xml:space="preserve">4.4 الربط مع الجهات</w:t>
      </w:r>
    </w:p>
    <w:p>
      <w:pPr>
        <w:bidi/>
        <w:spacing w:after="40"/>
        <w:ind w:start="360"/>
      </w:pPr>
      <w:r>
        <w:rPr>
          <w:rFonts w:ascii="Arial" w:hAnsi="Arial" w:cs="Arial"/>
          <w:sz w:val="22"/>
          <w:szCs w:val="22"/>
          <w:rtl/>
        </w:rPr>
        <w:t xml:space="preserve">4.5 نقل البيانات</w:t>
      </w:r>
    </w:p>
    <w:p>
      <w:pPr>
        <w:bidi/>
        <w:spacing w:after="40"/>
        <w:ind w:start="360"/>
      </w:pPr>
      <w:r>
        <w:rPr>
          <w:rFonts w:ascii="Arial" w:hAnsi="Arial" w:cs="Arial"/>
          <w:sz w:val="22"/>
          <w:szCs w:val="22"/>
          <w:rtl/>
        </w:rPr>
        <w:t xml:space="preserve">4.6 الضبط الإداري</w:t>
      </w:r>
    </w:p>
    <w:p>
      <w:pPr>
        <w:bidi/>
        <w:spacing w:after="40"/>
        <w:ind w:start="360"/>
      </w:pPr>
      <w:r>
        <w:rPr>
          <w:rFonts w:ascii="Arial" w:hAnsi="Arial" w:cs="Arial"/>
          <w:sz w:val="22"/>
          <w:szCs w:val="22"/>
          <w:rtl/>
        </w:rPr>
        <w:t xml:space="preserve">4.7 البنود النظامية المنطبقة</w:t>
      </w:r>
    </w:p>
    <w:p>
      <w:pPr>
        <w:bidi/>
        <w:spacing w:after="40"/>
        <w:ind w:start="360"/>
      </w:pPr>
      <w:r>
        <w:rPr>
          <w:rFonts w:ascii="Arial" w:hAnsi="Arial" w:cs="Arial"/>
          <w:sz w:val="22"/>
          <w:szCs w:val="22"/>
          <w:rtl/>
        </w:rPr>
        <w:t xml:space="preserve">4.8 قائمة التحقق للمنفّذ</w:t>
      </w:r>
    </w:p>
    <w:p>
      <w:pPr>
        <w:bidi/>
        <w:spacing w:after="40"/>
        <w:ind w:start="360"/>
      </w:pPr>
      <w:r>
        <w:rPr>
          <w:rFonts w:ascii="Arial" w:hAnsi="Arial" w:cs="Arial"/>
          <w:sz w:val="22"/>
          <w:szCs w:val="22"/>
          <w:rtl/>
        </w:rPr>
        <w:t xml:space="preserve">4.9 مهام الإعداد</w:t>
      </w:r>
    </w:p>
    <w:p>
      <w:pPr>
        <w:bidi/>
        <w:spacing w:after="40"/>
        <w:ind w:start="0"/>
      </w:pPr>
      <w:r>
        <w:rPr>
          <w:rFonts w:ascii="Arial" w:hAnsi="Arial" w:cs="Arial"/>
          <w:sz w:val="22"/>
          <w:szCs w:val="22"/>
          <w:rtl/>
        </w:rPr>
        <w:t xml:space="preserve">5. سجل الافتراضات</w:t>
      </w:r>
    </w:p>
    <w:p>
      <w:pPr>
        <w:bidi/>
        <w:spacing w:after="40"/>
        <w:ind w:start="0"/>
      </w:pPr>
      <w:r>
        <w:rPr>
          <w:rFonts w:ascii="Arial" w:hAnsi="Arial" w:cs="Arial"/>
          <w:sz w:val="22"/>
          <w:szCs w:val="22"/>
          <w:rtl/>
        </w:rPr>
        <w:t xml:space="preserve">6. سجل الورشة</w:t>
      </w:r>
    </w:p>
    <w:p>
      <w:pPr>
        <w:bidi/>
        <w:spacing w:after="40"/>
        <w:ind w:start="360"/>
      </w:pPr>
      <w:r>
        <w:rPr>
          <w:rFonts w:ascii="Arial" w:hAnsi="Arial" w:cs="Arial"/>
          <w:sz w:val="22"/>
          <w:szCs w:val="22"/>
          <w:rtl/>
        </w:rPr>
        <w:t xml:space="preserve">الجلسات</w:t>
      </w:r>
    </w:p>
    <w:p>
      <w:pPr>
        <w:bidi/>
        <w:spacing w:after="40"/>
        <w:ind w:start="360"/>
      </w:pPr>
      <w:r>
        <w:rPr>
          <w:rFonts w:ascii="Arial" w:hAnsi="Arial" w:cs="Arial"/>
          <w:sz w:val="22"/>
          <w:szCs w:val="22"/>
          <w:rtl/>
        </w:rPr>
        <w:t xml:space="preserve">حضور الأقسام</w:t>
      </w:r>
    </w:p>
    <w:p>
      <w:pPr>
        <w:bidi/>
        <w:spacing w:after="40"/>
        <w:ind w:start="360"/>
      </w:pPr>
      <w:r>
        <w:rPr>
          <w:rFonts w:ascii="Arial" w:hAnsi="Arial" w:cs="Arial"/>
          <w:sz w:val="22"/>
          <w:szCs w:val="22"/>
          <w:rtl/>
        </w:rPr>
        <w:t xml:space="preserve">ملاحظات النقاش</w:t>
      </w:r>
    </w:p>
    <w:p>
      <w:pPr>
        <w:bidi/>
        <w:spacing w:after="40"/>
        <w:ind w:start="360"/>
      </w:pPr>
      <w:r>
        <w:rPr>
          <w:rFonts w:ascii="Arial" w:hAnsi="Arial" w:cs="Arial"/>
          <w:sz w:val="22"/>
          <w:szCs w:val="22"/>
          <w:rtl/>
        </w:rPr>
        <w:t xml:space="preserve">تعليقات الأسئلة</w:t>
      </w:r>
    </w:p>
    <w:p>
      <w:pPr>
        <w:bidi/>
        <w:spacing w:after="40"/>
        <w:ind w:start="360"/>
      </w:pPr>
      <w:r>
        <w:rPr>
          <w:rFonts w:ascii="Arial" w:hAnsi="Arial" w:cs="Arial"/>
          <w:sz w:val="22"/>
          <w:szCs w:val="22"/>
          <w:rtl/>
        </w:rPr>
        <w:t xml:space="preserve">البنود التي وُسمت «يحتاج حسماً»</w:t>
      </w:r>
    </w:p>
    <w:p>
      <w:pPr>
        <w:bidi/>
        <w:spacing w:after="40"/>
        <w:ind w:start="0"/>
      </w:pPr>
      <w:r>
        <w:rPr>
          <w:rFonts w:ascii="Arial" w:hAnsi="Arial" w:cs="Arial"/>
          <w:sz w:val="22"/>
          <w:szCs w:val="22"/>
          <w:rtl/>
        </w:rPr>
        <w:t xml:space="preserve">7. خارج النطاق</w:t>
      </w:r>
    </w:p>
    <w:p>
      <w:pPr>
        <w:bidi/>
        <w:spacing w:after="40"/>
        <w:ind w:start="0"/>
      </w:pPr>
      <w:r>
        <w:rPr>
          <w:rFonts w:ascii="Arial" w:hAnsi="Arial" w:cs="Arial"/>
          <w:sz w:val="22"/>
          <w:szCs w:val="22"/>
          <w:rtl/>
        </w:rPr>
        <w:t xml:space="preserve">8. الملحق المهيكل (YAML)</w:t>
      </w:r>
    </w:p>
    <w:p>
      <w:pPr>
        <w:pStyle w:val="Heading1"/>
        <w:bidi/>
        <w:spacing w:after="160"/>
      </w:pPr>
      <w:r>
        <w:rPr>
          <w:rFonts w:ascii="Arial" w:hAnsi="Arial" w:cs="Arial"/>
          <w:b/>
          <w:bCs/>
          <w:sz w:val="32"/>
          <w:szCs w:val="32"/>
          <w:rtl/>
        </w:rPr>
        <w:t xml:space="preserve">2. الملخص التنفيذي</w:t>
      </w:r>
    </w:p>
    <w:p>
      <w:pPr>
        <w:pStyle w:val="Heading2"/>
        <w:bidi/>
        <w:spacing w:after="160"/>
      </w:pPr>
      <w:r>
        <w:rPr>
          <w:rFonts w:ascii="Arial" w:hAnsi="Arial" w:cs="Arial"/>
          <w:b/>
          <w:bCs/>
          <w:sz w:val="28"/>
          <w:szCs w:val="28"/>
          <w:rtl/>
        </w:rPr>
        <w:t xml:space="preserve">ملف الكيان</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PRF-001</w:t>
            </w:r>
          </w:p>
        </w:tc>
        <w:tc>
          <w:p>
            <w:pPr>
              <w:bidi/>
              <w:spacing w:after="40"/>
            </w:pPr>
            <w:r>
              <w:rPr>
                <w:rFonts w:ascii="Arial" w:hAnsi="Arial" w:cs="Arial"/>
                <w:b w:val="false"/>
                <w:sz w:val="20"/>
                <w:szCs w:val="20"/>
                <w:rtl/>
              </w:rPr>
              <w:t xml:space="preserve">ما اسم الكيان كما تريدونه أن يظهر في الوثيقة والمستندات؟</w:t>
            </w:r>
          </w:p>
        </w:tc>
        <w:tc>
          <w:p>
            <w:pPr>
              <w:bidi/>
              <w:spacing w:after="40"/>
            </w:pPr>
            <w:r>
              <w:rPr>
                <w:rFonts w:ascii="Arial" w:hAnsi="Arial" w:cs="Arial"/>
                <w:b w:val="false"/>
                <w:sz w:val="20"/>
                <w:szCs w:val="20"/>
                <w:rtl/>
              </w:rPr>
              <w:t xml:space="preserve">مؤسسة تجارة مواد السباكة</w:t>
            </w:r>
          </w:p>
        </w:tc>
      </w:tr>
      <w:tr>
        <w:trPr>
          <w:cantSplit w:val="false"/>
          <w:tblHeader w:val="false"/>
        </w:trPr>
        <w:tc>
          <w:p>
            <w:pPr>
              <w:bidi/>
              <w:spacing w:after="40"/>
            </w:pPr>
            <w:r>
              <w:rPr>
                <w:rFonts w:ascii="Arial" w:hAnsi="Arial" w:cs="Arial"/>
                <w:b w:val="false"/>
                <w:sz w:val="20"/>
                <w:szCs w:val="20"/>
                <w:rtl/>
              </w:rPr>
              <w:t xml:space="preserve">PRF-002</w:t>
            </w:r>
          </w:p>
        </w:tc>
        <w:tc>
          <w:p>
            <w:pPr>
              <w:bidi/>
              <w:spacing w:after="40"/>
            </w:pPr>
            <w:r>
              <w:rPr>
                <w:rFonts w:ascii="Arial" w:hAnsi="Arial" w:cs="Arial"/>
                <w:b w:val="false"/>
                <w:sz w:val="20"/>
                <w:szCs w:val="20"/>
                <w:rtl/>
              </w:rPr>
              <w:t xml:space="preserve">ما نوع الكيان؟</w:t>
            </w:r>
          </w:p>
        </w:tc>
        <w:tc>
          <w:p>
            <w:pPr>
              <w:bidi/>
              <w:spacing w:after="40"/>
            </w:pPr>
            <w:r>
              <w:rPr>
                <w:rFonts w:ascii="Arial" w:hAnsi="Arial" w:cs="Arial"/>
                <w:b w:val="false"/>
                <w:sz w:val="20"/>
                <w:szCs w:val="20"/>
                <w:rtl/>
              </w:rPr>
              <w:t xml:space="preserve">منشأة فردية (مؤسسة)</w:t>
            </w:r>
          </w:p>
        </w:tc>
      </w:tr>
      <w:tr>
        <w:trPr>
          <w:cantSplit w:val="false"/>
          <w:tblHeader w:val="false"/>
        </w:trPr>
        <w:tc>
          <w:p>
            <w:pPr>
              <w:bidi/>
              <w:spacing w:after="40"/>
            </w:pPr>
            <w:r>
              <w:rPr>
                <w:rFonts w:ascii="Arial" w:hAnsi="Arial" w:cs="Arial"/>
                <w:b w:val="false"/>
                <w:sz w:val="20"/>
                <w:szCs w:val="20"/>
                <w:rtl/>
              </w:rPr>
              <w:t xml:space="preserve">PRF-003</w:t>
            </w:r>
          </w:p>
        </w:tc>
        <w:tc>
          <w:p>
            <w:pPr>
              <w:bidi/>
              <w:spacing w:after="40"/>
            </w:pPr>
            <w:r>
              <w:rPr>
                <w:rFonts w:ascii="Arial" w:hAnsi="Arial" w:cs="Arial"/>
                <w:b w:val="false"/>
                <w:sz w:val="20"/>
                <w:szCs w:val="20"/>
                <w:rtl/>
              </w:rPr>
              <w:t xml:space="preserve">ما وضع الكيان في ضريبة القيمة المضافة؟</w:t>
            </w:r>
          </w:p>
        </w:tc>
        <w:tc>
          <w:p>
            <w:pPr>
              <w:bidi/>
              <w:spacing w:after="40"/>
            </w:pPr>
            <w:r>
              <w:rPr>
                <w:rFonts w:ascii="Arial" w:hAnsi="Arial" w:cs="Arial"/>
                <w:b w:val="false"/>
                <w:sz w:val="20"/>
                <w:szCs w:val="20"/>
                <w:rtl/>
              </w:rPr>
              <w:t xml:space="preserve">مسجّل في ضريبة القيمة المضافة</w:t>
            </w:r>
          </w:p>
        </w:tc>
      </w:tr>
      <w:tr>
        <w:trPr>
          <w:cantSplit w:val="false"/>
          <w:tblHeader w:val="false"/>
        </w:trPr>
        <w:tc>
          <w:p>
            <w:pPr>
              <w:bidi/>
              <w:spacing w:after="40"/>
            </w:pPr>
            <w:r>
              <w:rPr>
                <w:rFonts w:ascii="Arial" w:hAnsi="Arial" w:cs="Arial"/>
                <w:b w:val="false"/>
                <w:sz w:val="20"/>
                <w:szCs w:val="20"/>
                <w:rtl/>
              </w:rPr>
              <w:t xml:space="preserve">PRF-004</w:t>
            </w:r>
          </w:p>
        </w:tc>
        <w:tc>
          <w:p>
            <w:pPr>
              <w:bidi/>
              <w:spacing w:after="40"/>
            </w:pPr>
            <w:r>
              <w:rPr>
                <w:rFonts w:ascii="Arial" w:hAnsi="Arial" w:cs="Arial"/>
                <w:b w:val="false"/>
                <w:sz w:val="20"/>
                <w:szCs w:val="20"/>
                <w:rtl/>
              </w:rPr>
              <w:t xml:space="preserve">كم شخصاً سيستخدم النظام؟</w:t>
            </w:r>
          </w:p>
        </w:tc>
        <w:tc>
          <w:p>
            <w:pPr>
              <w:bidi/>
              <w:spacing w:after="40"/>
            </w:pPr>
            <w:r>
              <w:rPr>
                <w:rFonts w:ascii="Arial" w:hAnsi="Arial" w:cs="Arial"/>
                <w:b w:val="false"/>
                <w:sz w:val="20"/>
                <w:szCs w:val="20"/>
                <w:rtl/>
              </w:rPr>
              <w:t xml:space="preserve">6–20</w:t>
            </w:r>
          </w:p>
        </w:tc>
      </w:tr>
      <w:tr>
        <w:trPr>
          <w:cantSplit w:val="false"/>
          <w:tblHeader w:val="false"/>
        </w:trPr>
        <w:tc>
          <w:p>
            <w:pPr>
              <w:bidi/>
              <w:spacing w:after="40"/>
            </w:pPr>
            <w:r>
              <w:rPr>
                <w:rFonts w:ascii="Arial" w:hAnsi="Arial" w:cs="Arial"/>
                <w:b w:val="false"/>
                <w:sz w:val="20"/>
                <w:szCs w:val="20"/>
                <w:rtl/>
              </w:rPr>
              <w:t xml:space="preserve">PRF-004.ب</w:t>
            </w:r>
          </w:p>
        </w:tc>
        <w:tc>
          <w:p>
            <w:pPr>
              <w:bidi/>
              <w:spacing w:after="40"/>
            </w:pPr>
            <w:r>
              <w:rPr>
                <w:rFonts w:ascii="Arial" w:hAnsi="Arial" w:cs="Arial"/>
                <w:b w:val="false"/>
                <w:sz w:val="20"/>
                <w:szCs w:val="20"/>
                <w:rtl/>
              </w:rPr>
              <w:t xml:space="preserve">كم عددهم بالتحديد؟ (اختياري)</w:t>
            </w:r>
          </w:p>
        </w:tc>
        <w:tc>
          <w:p>
            <w:pPr>
              <w:bidi/>
              <w:spacing w:after="40"/>
            </w:pPr>
            <w:r>
              <w:rPr>
                <w:rFonts w:ascii="Arial" w:hAnsi="Arial" w:cs="Arial"/>
                <w:b w:val="false"/>
                <w:sz w:val="20"/>
                <w:szCs w:val="20"/>
                <w:rtl/>
              </w:rPr>
              <w:t xml:space="preserve">12</w:t>
            </w:r>
          </w:p>
        </w:tc>
      </w:tr>
      <w:tr>
        <w:trPr>
          <w:cantSplit w:val="false"/>
          <w:tblHeader w:val="false"/>
        </w:trPr>
        <w:tc>
          <w:p>
            <w:pPr>
              <w:bidi/>
              <w:spacing w:after="40"/>
            </w:pPr>
            <w:r>
              <w:rPr>
                <w:rFonts w:ascii="Arial" w:hAnsi="Arial" w:cs="Arial"/>
                <w:b w:val="false"/>
                <w:sz w:val="20"/>
                <w:szCs w:val="20"/>
                <w:rtl/>
              </w:rPr>
              <w:t xml:space="preserve">PRF-005</w:t>
            </w:r>
          </w:p>
        </w:tc>
        <w:tc>
          <w:p>
            <w:pPr>
              <w:bidi/>
              <w:spacing w:after="40"/>
            </w:pPr>
            <w:r>
              <w:rPr>
                <w:rFonts w:ascii="Arial" w:hAnsi="Arial" w:cs="Arial"/>
                <w:b w:val="false"/>
                <w:sz w:val="20"/>
                <w:szCs w:val="20"/>
                <w:rtl/>
              </w:rPr>
              <w:t xml:space="preserve">كم عدد الفروع أو المواقع التي تعملون منها؟</w:t>
            </w:r>
          </w:p>
        </w:tc>
        <w:tc>
          <w:p>
            <w:pPr>
              <w:bidi/>
              <w:spacing w:after="40"/>
            </w:pPr>
            <w:r>
              <w:rPr>
                <w:rFonts w:ascii="Arial" w:hAnsi="Arial" w:cs="Arial"/>
                <w:b w:val="false"/>
                <w:sz w:val="20"/>
                <w:szCs w:val="20"/>
                <w:rtl/>
              </w:rPr>
              <w:t xml:space="preserve">2–3</w:t>
            </w:r>
          </w:p>
        </w:tc>
      </w:tr>
      <w:tr>
        <w:trPr>
          <w:cantSplit w:val="false"/>
          <w:tblHeader w:val="false"/>
        </w:trPr>
        <w:tc>
          <w:p>
            <w:pPr>
              <w:bidi/>
              <w:spacing w:after="40"/>
            </w:pPr>
            <w:r>
              <w:rPr>
                <w:rFonts w:ascii="Arial" w:hAnsi="Arial" w:cs="Arial"/>
                <w:b w:val="false"/>
                <w:sz w:val="20"/>
                <w:szCs w:val="20"/>
                <w:rtl/>
              </w:rPr>
              <w:t xml:space="preserve">PRF-006</w:t>
            </w:r>
          </w:p>
        </w:tc>
        <w:tc>
          <w:p>
            <w:pPr>
              <w:bidi/>
              <w:spacing w:after="40"/>
            </w:pPr>
            <w:r>
              <w:rPr>
                <w:rFonts w:ascii="Arial" w:hAnsi="Arial" w:cs="Arial"/>
                <w:b w:val="false"/>
                <w:sz w:val="20"/>
                <w:szCs w:val="20"/>
                <w:rtl/>
              </w:rPr>
              <w:t xml:space="preserve">ما طبيعة نشاطكم؟</w:t>
            </w:r>
          </w:p>
        </w:tc>
        <w:tc>
          <w:p>
            <w:pPr>
              <w:bidi/>
              <w:spacing w:after="40"/>
            </w:pPr>
            <w:r>
              <w:rPr>
                <w:rFonts w:ascii="Arial" w:hAnsi="Arial" w:cs="Arial"/>
                <w:b w:val="false"/>
                <w:sz w:val="20"/>
                <w:szCs w:val="20"/>
                <w:rtl/>
              </w:rPr>
              <w:t xml:space="preserve">تجارة (بيع بضاعة جملة أو تجزئة)</w:t>
            </w:r>
          </w:p>
        </w:tc>
      </w:tr>
      <w:tr>
        <w:trPr>
          <w:cantSplit w:val="false"/>
          <w:tblHeader w:val="false"/>
        </w:trPr>
        <w:tc>
          <w:p>
            <w:pPr>
              <w:bidi/>
              <w:spacing w:after="40"/>
            </w:pPr>
            <w:r>
              <w:rPr>
                <w:rFonts w:ascii="Arial" w:hAnsi="Arial" w:cs="Arial"/>
                <w:b w:val="false"/>
                <w:sz w:val="20"/>
                <w:szCs w:val="20"/>
                <w:rtl/>
              </w:rPr>
              <w:t xml:space="preserve">PRF-007</w:t>
            </w:r>
          </w:p>
        </w:tc>
        <w:tc>
          <w:p>
            <w:pPr>
              <w:bidi/>
              <w:spacing w:after="40"/>
            </w:pPr>
            <w:r>
              <w:rPr>
                <w:rFonts w:ascii="Arial" w:hAnsi="Arial" w:cs="Arial"/>
                <w:b w:val="false"/>
                <w:sz w:val="20"/>
                <w:szCs w:val="20"/>
                <w:rtl/>
              </w:rPr>
              <w:t xml:space="preserve">هل تحتفظون ببضاعة أو مواد في مخزون؟</w:t>
            </w:r>
          </w:p>
        </w:tc>
        <w:tc>
          <w:p>
            <w:pPr>
              <w:bidi/>
              <w:spacing w:after="40"/>
            </w:pPr>
            <w:r>
              <w:rPr>
                <w:rFonts w:ascii="Arial" w:hAnsi="Arial" w:cs="Arial"/>
                <w:b w:val="false"/>
                <w:sz w:val="20"/>
                <w:szCs w:val="20"/>
                <w:rtl/>
              </w:rPr>
              <w:t xml:space="preserve">نعم</w:t>
            </w:r>
          </w:p>
        </w:tc>
      </w:tr>
      <w:tr>
        <w:trPr>
          <w:cantSplit w:val="false"/>
          <w:tblHeader w:val="false"/>
        </w:trPr>
        <w:tc>
          <w:p>
            <w:pPr>
              <w:bidi/>
              <w:spacing w:after="40"/>
            </w:pPr>
            <w:r>
              <w:rPr>
                <w:rFonts w:ascii="Arial" w:hAnsi="Arial" w:cs="Arial"/>
                <w:b w:val="false"/>
                <w:sz w:val="20"/>
                <w:szCs w:val="20"/>
                <w:rtl/>
              </w:rPr>
              <w:t xml:space="preserve">PRF-008</w:t>
            </w:r>
          </w:p>
        </w:tc>
        <w:tc>
          <w:p>
            <w:pPr>
              <w:bidi/>
              <w:spacing w:after="40"/>
            </w:pPr>
            <w:r>
              <w:rPr>
                <w:rFonts w:ascii="Arial" w:hAnsi="Arial" w:cs="Arial"/>
                <w:b w:val="false"/>
                <w:sz w:val="20"/>
                <w:szCs w:val="20"/>
                <w:rtl/>
              </w:rPr>
              <w:t xml:space="preserve">كم عدد الموظفين لديكم (بمن فيهم غير مستخدمي النظام)؟</w:t>
            </w:r>
          </w:p>
        </w:tc>
        <w:tc>
          <w:p>
            <w:pPr>
              <w:bidi/>
              <w:spacing w:after="40"/>
            </w:pPr>
            <w:r>
              <w:rPr>
                <w:rFonts w:ascii="Arial" w:hAnsi="Arial" w:cs="Arial"/>
                <w:b w:val="false"/>
                <w:sz w:val="20"/>
                <w:szCs w:val="20"/>
                <w:rtl/>
              </w:rPr>
              <w:t xml:space="preserve">6–20</w:t>
            </w:r>
          </w:p>
        </w:tc>
      </w:tr>
      <w:tr>
        <w:trPr>
          <w:cantSplit w:val="false"/>
          <w:tblHeader w:val="false"/>
        </w:trPr>
        <w:tc>
          <w:p>
            <w:pPr>
              <w:bidi/>
              <w:spacing w:after="40"/>
            </w:pPr>
            <w:r>
              <w:rPr>
                <w:rFonts w:ascii="Arial" w:hAnsi="Arial" w:cs="Arial"/>
                <w:b w:val="false"/>
                <w:sz w:val="20"/>
                <w:szCs w:val="20"/>
                <w:rtl/>
              </w:rPr>
              <w:t xml:space="preserve">PRF-009</w:t>
            </w:r>
          </w:p>
        </w:tc>
        <w:tc>
          <w:p>
            <w:pPr>
              <w:bidi/>
              <w:spacing w:after="40"/>
            </w:pPr>
            <w:r>
              <w:rPr>
                <w:rFonts w:ascii="Arial" w:hAnsi="Arial" w:cs="Arial"/>
                <w:b w:val="false"/>
                <w:sz w:val="20"/>
                <w:szCs w:val="20"/>
                <w:rtl/>
              </w:rPr>
              <w:t xml:space="preserve">كيف تديرون شؤونكم المالية والإدارية اليوم؟</w:t>
            </w:r>
          </w:p>
        </w:tc>
        <w:tc>
          <w:p>
            <w:pPr>
              <w:bidi/>
              <w:spacing w:after="40"/>
            </w:pPr>
            <w:r>
              <w:rPr>
                <w:rFonts w:ascii="Arial" w:hAnsi="Arial" w:cs="Arial"/>
                <w:b w:val="false"/>
                <w:sz w:val="20"/>
                <w:szCs w:val="20"/>
                <w:rtl/>
              </w:rPr>
              <w:t xml:space="preserve">جداول إكسل، برنامج محاسبي أو إداري حالي</w:t>
            </w:r>
          </w:p>
        </w:tc>
      </w:tr>
      <w:tr>
        <w:trPr>
          <w:cantSplit w:val="false"/>
          <w:tblHeader w:val="false"/>
        </w:trPr>
        <w:tc>
          <w:p>
            <w:pPr>
              <w:bidi/>
              <w:spacing w:after="40"/>
            </w:pPr>
            <w:r>
              <w:rPr>
                <w:rFonts w:ascii="Arial" w:hAnsi="Arial" w:cs="Arial"/>
                <w:b w:val="false"/>
                <w:sz w:val="20"/>
                <w:szCs w:val="20"/>
                <w:rtl/>
              </w:rPr>
              <w:t xml:space="preserve">PRF-010</w:t>
            </w:r>
          </w:p>
        </w:tc>
        <w:tc>
          <w:p>
            <w:pPr>
              <w:bidi/>
              <w:spacing w:after="40"/>
            </w:pPr>
            <w:r>
              <w:rPr>
                <w:rFonts w:ascii="Arial" w:hAnsi="Arial" w:cs="Arial"/>
                <w:b w:val="false"/>
                <w:sz w:val="20"/>
                <w:szCs w:val="20"/>
                <w:rtl/>
              </w:rPr>
              <w:t xml:space="preserve">من هم عملاؤكم؟</w:t>
            </w:r>
          </w:p>
        </w:tc>
        <w:tc>
          <w:p>
            <w:pPr>
              <w:bidi/>
              <w:spacing w:after="40"/>
            </w:pPr>
            <w:r>
              <w:rPr>
                <w:rFonts w:ascii="Arial" w:hAnsi="Arial" w:cs="Arial"/>
                <w:b w:val="false"/>
                <w:sz w:val="20"/>
                <w:szCs w:val="20"/>
                <w:rtl/>
              </w:rPr>
              <w:t xml:space="preserve">أفراد (المستهلكون)، منشآت وشركات</w:t>
            </w:r>
          </w:p>
        </w:tc>
      </w:tr>
      <w:tr>
        <w:trPr>
          <w:cantSplit w:val="false"/>
          <w:tblHeader w:val="false"/>
        </w:trPr>
        <w:tc>
          <w:p>
            <w:pPr>
              <w:bidi/>
              <w:spacing w:after="40"/>
            </w:pPr>
            <w:r>
              <w:rPr>
                <w:rFonts w:ascii="Arial" w:hAnsi="Arial" w:cs="Arial"/>
                <w:b w:val="false"/>
                <w:sz w:val="20"/>
                <w:szCs w:val="20"/>
                <w:rtl/>
              </w:rPr>
              <w:t xml:space="preserve">PRF-011</w:t>
            </w:r>
          </w:p>
        </w:tc>
        <w:tc>
          <w:p>
            <w:pPr>
              <w:bidi/>
              <w:spacing w:after="40"/>
            </w:pPr>
            <w:r>
              <w:rPr>
                <w:rFonts w:ascii="Arial" w:hAnsi="Arial" w:cs="Arial"/>
                <w:b w:val="false"/>
                <w:sz w:val="20"/>
                <w:szCs w:val="20"/>
                <w:rtl/>
              </w:rPr>
              <w:t xml:space="preserve">ما أهم ثلاثة أهداف تريدون أن يحققها النظام؟</w:t>
            </w:r>
          </w:p>
        </w:tc>
        <w:tc>
          <w:p>
            <w:pPr>
              <w:bidi/>
              <w:spacing w:after="40"/>
            </w:pPr>
            <w:r>
              <w:rPr>
                <w:rFonts w:ascii="Arial" w:hAnsi="Arial" w:cs="Arial"/>
                <w:b w:val="false"/>
                <w:sz w:val="20"/>
                <w:szCs w:val="20"/>
                <w:rtl/>
              </w:rPr>
              <w:t xml:space="preserve">معرفة الربح الحقيقي، ضبط المصروفات، تقليل العمل اليدوي</w:t>
            </w:r>
          </w:p>
        </w:tc>
      </w:tr>
      <w:tr>
        <w:trPr>
          <w:cantSplit w:val="false"/>
          <w:tblHeader w:val="false"/>
        </w:trPr>
        <w:tc>
          <w:p>
            <w:pPr>
              <w:bidi/>
              <w:spacing w:after="40"/>
            </w:pPr>
            <w:r>
              <w:rPr>
                <w:rFonts w:ascii="Arial" w:hAnsi="Arial" w:cs="Arial"/>
                <w:b w:val="false"/>
                <w:sz w:val="20"/>
                <w:szCs w:val="20"/>
                <w:rtl/>
              </w:rPr>
              <w:t xml:space="preserve">PRF-012</w:t>
            </w:r>
          </w:p>
        </w:tc>
        <w:tc>
          <w:p>
            <w:pPr>
              <w:bidi/>
              <w:spacing w:after="40"/>
            </w:pPr>
            <w:r>
              <w:rPr>
                <w:rFonts w:ascii="Arial" w:hAnsi="Arial" w:cs="Arial"/>
                <w:b w:val="false"/>
                <w:sz w:val="20"/>
                <w:szCs w:val="20"/>
                <w:rtl/>
              </w:rPr>
              <w:t xml:space="preserve">هل تُدار عدة كيانات (شركات أو سجلات تجارية مستقلة الحسابات) معاً؟</w:t>
            </w:r>
          </w:p>
        </w:tc>
        <w:tc>
          <w:p>
            <w:pPr>
              <w:bidi/>
              <w:spacing w:after="40"/>
            </w:pPr>
            <w:r>
              <w:rPr>
                <w:rFonts w:ascii="Arial" w:hAnsi="Arial" w:cs="Arial"/>
                <w:b w:val="false"/>
                <w:sz w:val="20"/>
                <w:szCs w:val="20"/>
                <w:rtl/>
              </w:rPr>
              <w:t xml:space="preserve">كيان واحد</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الأهداف</w:t>
      </w:r>
    </w:p>
    <w:p>
      <w:pPr>
        <w:pStyle w:val="ListParagraph"/>
        <w:numPr>
          <w:ilvl w:val="0"/>
          <w:numId w:val="1"/>
        </w:numPr>
        <w:bidi/>
        <w:spacing w:after="60"/>
      </w:pPr>
      <w:r>
        <w:rPr>
          <w:rFonts w:ascii="Arial" w:hAnsi="Arial" w:cs="Arial"/>
          <w:sz w:val="22"/>
          <w:szCs w:val="22"/>
          <w:rtl/>
        </w:rPr>
        <w:t xml:space="preserve">معرفة الربح الحقيقي</w:t>
      </w:r>
    </w:p>
    <w:p>
      <w:pPr>
        <w:pStyle w:val="ListParagraph"/>
        <w:numPr>
          <w:ilvl w:val="0"/>
          <w:numId w:val="1"/>
        </w:numPr>
        <w:bidi/>
        <w:spacing w:after="60"/>
      </w:pPr>
      <w:r>
        <w:rPr>
          <w:rFonts w:ascii="Arial" w:hAnsi="Arial" w:cs="Arial"/>
          <w:sz w:val="22"/>
          <w:szCs w:val="22"/>
          <w:rtl/>
        </w:rPr>
        <w:t xml:space="preserve">ضبط المصروفات</w:t>
      </w:r>
    </w:p>
    <w:p>
      <w:pPr>
        <w:pStyle w:val="ListParagraph"/>
        <w:numPr>
          <w:ilvl w:val="0"/>
          <w:numId w:val="1"/>
        </w:numPr>
        <w:bidi/>
        <w:spacing w:after="60"/>
      </w:pPr>
      <w:r>
        <w:rPr>
          <w:rFonts w:ascii="Arial" w:hAnsi="Arial" w:cs="Arial"/>
          <w:sz w:val="22"/>
          <w:szCs w:val="22"/>
          <w:rtl/>
        </w:rPr>
        <w:t xml:space="preserve">تقليل العمل اليدوي</w:t>
      </w:r>
    </w:p>
    <w:p>
      <w:pPr>
        <w:pStyle w:val="Heading2"/>
        <w:bidi/>
        <w:spacing w:after="160"/>
      </w:pPr>
      <w:r>
        <w:rPr>
          <w:rFonts w:ascii="Arial" w:hAnsi="Arial" w:cs="Arial"/>
          <w:b/>
          <w:bCs/>
          <w:sz w:val="28"/>
          <w:szCs w:val="28"/>
          <w:rtl/>
        </w:rPr>
        <w:t xml:space="preserve">الوحدات المختارة وأولوياتها</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الوحدة</w:t>
            </w:r>
          </w:p>
        </w:tc>
        <w:tc>
          <w:tcPr>
            <w:shd w:fill="E7EEF1" w:color="auto" w:val="clear"/>
          </w:tcPr>
          <w:p>
            <w:pPr>
              <w:bidi/>
              <w:spacing w:after="40"/>
            </w:pPr>
            <w:r>
              <w:rPr>
                <w:rFonts w:ascii="Arial" w:hAnsi="Arial" w:cs="Arial"/>
                <w:b/>
                <w:bCs/>
                <w:sz w:val="20"/>
                <w:szCs w:val="20"/>
                <w:rtl/>
              </w:rPr>
              <w:t xml:space="preserve">الرمز</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ملاحظة</w:t>
            </w:r>
          </w:p>
        </w:tc>
      </w:tr>
      <w:tr>
        <w:trPr>
          <w:cantSplit w:val="false"/>
          <w:tblHeader w:val="false"/>
        </w:trPr>
        <w:tc>
          <w:p>
            <w:pPr>
              <w:bidi/>
              <w:spacing w:after="40"/>
            </w:pPr>
            <w:r>
              <w:rPr>
                <w:rFonts w:ascii="Arial" w:hAnsi="Arial" w:cs="Arial"/>
                <w:b w:val="false"/>
                <w:sz w:val="20"/>
                <w:szCs w:val="20"/>
                <w:rtl/>
              </w:rPr>
              <w:t xml:space="preserve">المحاسبة العامة</w:t>
            </w:r>
          </w:p>
        </w:tc>
        <w:tc>
          <w:p>
            <w:pPr>
              <w:bidi/>
              <w:spacing w:after="40"/>
            </w:pPr>
            <w:r>
              <w:rPr>
                <w:rFonts w:ascii="Arial" w:hAnsi="Arial" w:cs="Arial"/>
                <w:b w:val="false"/>
                <w:sz w:val="20"/>
                <w:szCs w:val="20"/>
                <w:rtl/>
              </w:rPr>
              <w:t xml:space="preserve">ACC</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المبيعات والفوترة</w:t>
            </w:r>
          </w:p>
        </w:tc>
        <w:tc>
          <w:p>
            <w:pPr>
              <w:bidi/>
              <w:spacing w:after="40"/>
            </w:pPr>
            <w:r>
              <w:rPr>
                <w:rFonts w:ascii="Arial" w:hAnsi="Arial" w:cs="Arial"/>
                <w:b w:val="false"/>
                <w:sz w:val="20"/>
                <w:szCs w:val="20"/>
                <w:rtl/>
              </w:rPr>
              <w:t xml:space="preserve">SAL</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ضريبة القيمة المضافة والفوترة الإلكترونية</w:t>
            </w:r>
          </w:p>
        </w:tc>
        <w:tc>
          <w:p>
            <w:pPr>
              <w:bidi/>
              <w:spacing w:after="40"/>
            </w:pPr>
            <w:r>
              <w:rPr>
                <w:rFonts w:ascii="Arial" w:hAnsi="Arial" w:cs="Arial"/>
                <w:b w:val="false"/>
                <w:sz w:val="20"/>
                <w:szCs w:val="20"/>
                <w:rtl/>
              </w:rPr>
              <w:t xml:space="preserve">TAX</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أُضيف تلقائياً</w:t>
            </w:r>
          </w:p>
        </w:tc>
      </w:tr>
      <w:tr>
        <w:trPr>
          <w:cantSplit w:val="false"/>
          <w:tblHeader w:val="false"/>
        </w:trPr>
        <w:tc>
          <w:p>
            <w:pPr>
              <w:bidi/>
              <w:spacing w:after="40"/>
            </w:pPr>
            <w:r>
              <w:rPr>
                <w:rFonts w:ascii="Arial" w:hAnsi="Arial" w:cs="Arial"/>
                <w:b w:val="false"/>
                <w:sz w:val="20"/>
                <w:szCs w:val="20"/>
                <w:rtl/>
              </w:rPr>
              <w:t xml:space="preserve">المشتريات والموردين</w:t>
            </w:r>
          </w:p>
        </w:tc>
        <w:tc>
          <w:p>
            <w:pPr>
              <w:bidi/>
              <w:spacing w:after="40"/>
            </w:pPr>
            <w:r>
              <w:rPr>
                <w:rFonts w:ascii="Arial" w:hAnsi="Arial" w:cs="Arial"/>
                <w:b w:val="false"/>
                <w:sz w:val="20"/>
                <w:szCs w:val="20"/>
                <w:rtl/>
              </w:rPr>
              <w:t xml:space="preserve">PUR</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المخزون</w:t>
            </w:r>
          </w:p>
        </w:tc>
        <w:tc>
          <w:p>
            <w:pPr>
              <w:bidi/>
              <w:spacing w:after="40"/>
            </w:pPr>
            <w:r>
              <w:rPr>
                <w:rFonts w:ascii="Arial" w:hAnsi="Arial" w:cs="Arial"/>
                <w:b w:val="false"/>
                <w:sz w:val="20"/>
                <w:szCs w:val="20"/>
                <w:rtl/>
              </w:rPr>
              <w:t xml:space="preserve">INV</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المصروفات والعُهد</w:t>
            </w:r>
          </w:p>
        </w:tc>
        <w:tc>
          <w:p>
            <w:pPr>
              <w:bidi/>
              <w:spacing w:after="40"/>
            </w:pPr>
            <w:r>
              <w:rPr>
                <w:rFonts w:ascii="Arial" w:hAnsi="Arial" w:cs="Arial"/>
                <w:b w:val="false"/>
                <w:sz w:val="20"/>
                <w:szCs w:val="20"/>
                <w:rtl/>
              </w:rPr>
              <w:t xml:space="preserve">EXP</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الخزينة والبنوك</w:t>
            </w:r>
          </w:p>
        </w:tc>
        <w:tc>
          <w:p>
            <w:pPr>
              <w:bidi/>
              <w:spacing w:after="40"/>
            </w:pPr>
            <w:r>
              <w:rPr>
                <w:rFonts w:ascii="Arial" w:hAnsi="Arial" w:cs="Arial"/>
                <w:b w:val="false"/>
                <w:sz w:val="20"/>
                <w:szCs w:val="20"/>
                <w:rtl/>
              </w:rPr>
              <w:t xml:space="preserve">TRS</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bl>
    <w:p>
      <w:pPr>
        <w:bidi/>
        <w:spacing w:after="120"/>
      </w:pPr>
      <w:r>
        <w:rPr>
          <w:rFonts w:ascii="Arial" w:hAnsi="Arial" w:cs="Arial"/>
          <w:sz w:val="22"/>
          <w:szCs w:val="22"/>
          <w:rtl/>
        </w:rPr>
        <w:t xml:space="preserve"/>
      </w:r>
    </w:p>
    <w:p>
      <w:pPr>
        <w:bidi/>
        <w:spacing w:after="120"/>
      </w:pPr>
      <w:r>
        <w:rPr>
          <w:rFonts w:ascii="Arial" w:hAnsi="Arial" w:cs="Arial"/>
          <w:sz w:val="22"/>
          <w:szCs w:val="22"/>
          <w:rtl/>
        </w:rPr>
        <w:t xml:space="preserve">خطة المراحل (SCP-002): على مراحل بحسب الأولويات المحددة</w:t>
      </w:r>
    </w:p>
    <w:p>
      <w:pPr>
        <w:pStyle w:val="Heading2"/>
        <w:bidi/>
        <w:spacing w:after="160"/>
      </w:pPr>
      <w:r>
        <w:rPr>
          <w:rFonts w:ascii="Arial" w:hAnsi="Arial" w:cs="Arial"/>
          <w:b/>
          <w:bCs/>
          <w:sz w:val="28"/>
          <w:szCs w:val="28"/>
          <w:rtl/>
        </w:rPr>
        <w:t xml:space="preserve">احتياجات مسجلة لم تُجمع متطلباتها</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احتياجات مالية أو إدارية خارج الفهرس</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وصف النطاق</w:t>
      </w:r>
    </w:p>
    <w:p>
      <w:pPr>
        <w:bidi/>
        <w:spacing w:after="120"/>
      </w:pPr>
      <w:r>
        <w:rPr>
          <w:rFonts w:ascii="Arial" w:hAnsi="Arial" w:cs="Arial"/>
          <w:sz w:val="22"/>
          <w:szCs w:val="22"/>
          <w:rtl/>
        </w:rPr>
        <w:t xml:space="preserve">نظام لـ«مؤسسة تجارة مواد السباكة» (منشأة فردية (مؤسسة))، عدد المستخدمين: 12، عدد المواقع: 2–3، مسجّل في ضريبة القيمة المضافة؛ يشمل: المحاسبة العامة، المبيعات والفوترة، ضريبة القيمة المضافة والفوترة الإلكترونية، المشتريات والموردين، المخزون، المصروفات والعُهد، الخزينة والبنوك.</w:t>
      </w:r>
    </w:p>
    <w:p>
      <w:pPr>
        <w:pStyle w:val="Heading2"/>
        <w:bidi/>
        <w:spacing w:after="160"/>
      </w:pPr>
      <w:r>
        <w:rPr>
          <w:rFonts w:ascii="Arial" w:hAnsi="Arial" w:cs="Arial"/>
          <w:b/>
          <w:bCs/>
          <w:sz w:val="28"/>
          <w:szCs w:val="28"/>
          <w:rtl/>
        </w:rPr>
        <w:t xml:space="preserve">أرقام إجمالية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العدد</w:t>
            </w:r>
          </w:p>
        </w:tc>
      </w:tr>
      <w:tr>
        <w:trPr>
          <w:cantSplit w:val="false"/>
          <w:tblHeader w:val="false"/>
        </w:trPr>
        <w:tc>
          <w:p>
            <w:pPr>
              <w:bidi/>
              <w:spacing w:after="40"/>
            </w:pPr>
            <w:r>
              <w:rPr>
                <w:rFonts w:ascii="Arial" w:hAnsi="Arial" w:cs="Arial"/>
                <w:b w:val="false"/>
                <w:sz w:val="20"/>
                <w:szCs w:val="20"/>
                <w:rtl/>
              </w:rPr>
              <w:t xml:space="preserve">المتطلبات (بمعرّف XXX-R)</w:t>
            </w:r>
          </w:p>
        </w:tc>
        <w:tc>
          <w:p>
            <w:pPr>
              <w:bidi/>
              <w:spacing w:after="40"/>
            </w:pPr>
            <w:r>
              <w:rPr>
                <w:rFonts w:ascii="Arial" w:hAnsi="Arial" w:cs="Arial"/>
                <w:b w:val="false"/>
                <w:sz w:val="20"/>
                <w:szCs w:val="20"/>
                <w:rtl/>
              </w:rPr>
              <w:t xml:space="preserve">343</w:t>
            </w:r>
          </w:p>
        </w:tc>
      </w:tr>
      <w:tr>
        <w:trPr>
          <w:cantSplit w:val="false"/>
          <w:tblHeader w:val="false"/>
        </w:trPr>
        <w:tc>
          <w:p>
            <w:pPr>
              <w:bidi/>
              <w:spacing w:after="40"/>
            </w:pPr>
            <w:r>
              <w:rPr>
                <w:rFonts w:ascii="Arial" w:hAnsi="Arial" w:cs="Arial"/>
                <w:b w:val="false"/>
                <w:sz w:val="20"/>
                <w:szCs w:val="20"/>
                <w:rtl/>
              </w:rPr>
              <w:t xml:space="preserve">الأولوية: ضروري من اليوم الأول</w:t>
            </w:r>
          </w:p>
        </w:tc>
        <w:tc>
          <w:p>
            <w:pPr>
              <w:bidi/>
              <w:spacing w:after="40"/>
            </w:pPr>
            <w:r>
              <w:rPr>
                <w:rFonts w:ascii="Arial" w:hAnsi="Arial" w:cs="Arial"/>
                <w:b w:val="false"/>
                <w:sz w:val="20"/>
                <w:szCs w:val="20"/>
                <w:rtl/>
              </w:rPr>
              <w:t xml:space="preserve">340</w:t>
            </w:r>
          </w:p>
        </w:tc>
      </w:tr>
      <w:tr>
        <w:trPr>
          <w:cantSplit w:val="false"/>
          <w:tblHeader w:val="false"/>
        </w:trPr>
        <w:tc>
          <w:p>
            <w:pPr>
              <w:bidi/>
              <w:spacing w:after="40"/>
            </w:pPr>
            <w:r>
              <w:rPr>
                <w:rFonts w:ascii="Arial" w:hAnsi="Arial" w:cs="Arial"/>
                <w:b w:val="false"/>
                <w:sz w:val="20"/>
                <w:szCs w:val="20"/>
                <w:rtl/>
              </w:rPr>
              <w:t xml:space="preserve">الأولوية: مرحلة لاحقة</w:t>
            </w:r>
          </w:p>
        </w:tc>
        <w:tc>
          <w:p>
            <w:pPr>
              <w:bidi/>
              <w:spacing w:after="40"/>
            </w:pPr>
            <w:r>
              <w:rPr>
                <w:rFonts w:ascii="Arial" w:hAnsi="Arial" w:cs="Arial"/>
                <w:b w:val="false"/>
                <w:sz w:val="20"/>
                <w:szCs w:val="20"/>
                <w:rtl/>
              </w:rPr>
              <w:t xml:space="preserve">3</w:t>
            </w:r>
          </w:p>
        </w:tc>
      </w:tr>
      <w:tr>
        <w:trPr>
          <w:cantSplit w:val="false"/>
          <w:tblHeader w:val="false"/>
        </w:trPr>
        <w:tc>
          <w:p>
            <w:pPr>
              <w:bidi/>
              <w:spacing w:after="40"/>
            </w:pPr>
            <w:r>
              <w:rPr>
                <w:rFonts w:ascii="Arial" w:hAnsi="Arial" w:cs="Arial"/>
                <w:b w:val="false"/>
                <w:sz w:val="20"/>
                <w:szCs w:val="20"/>
                <w:rtl/>
              </w:rPr>
              <w:t xml:space="preserve">المصدر: إجابة</w:t>
            </w:r>
          </w:p>
        </w:tc>
        <w:tc>
          <w:p>
            <w:pPr>
              <w:bidi/>
              <w:spacing w:after="40"/>
            </w:pPr>
            <w:r>
              <w:rPr>
                <w:rFonts w:ascii="Arial" w:hAnsi="Arial" w:cs="Arial"/>
                <w:b w:val="false"/>
                <w:sz w:val="20"/>
                <w:szCs w:val="20"/>
                <w:rtl/>
              </w:rPr>
              <w:t xml:space="preserve">340</w:t>
            </w:r>
          </w:p>
        </w:tc>
      </w:tr>
      <w:tr>
        <w:trPr>
          <w:cantSplit w:val="false"/>
          <w:tblHeader w:val="false"/>
        </w:trPr>
        <w:tc>
          <w:p>
            <w:pPr>
              <w:bidi/>
              <w:spacing w:after="40"/>
            </w:pPr>
            <w:r>
              <w:rPr>
                <w:rFonts w:ascii="Arial" w:hAnsi="Arial" w:cs="Arial"/>
                <w:b w:val="false"/>
                <w:sz w:val="20"/>
                <w:szCs w:val="20"/>
                <w:rtl/>
              </w:rPr>
              <w:t xml:space="preserve">المصدر: افتراض</w:t>
            </w:r>
          </w:p>
        </w:tc>
        <w:tc>
          <w:p>
            <w:pPr>
              <w:bidi/>
              <w:spacing w:after="40"/>
            </w:pPr>
            <w:r>
              <w:rPr>
                <w:rFonts w:ascii="Arial" w:hAnsi="Arial" w:cs="Arial"/>
                <w:b w:val="false"/>
                <w:sz w:val="20"/>
                <w:szCs w:val="20"/>
                <w:rtl/>
              </w:rPr>
              <w:t xml:space="preserve">2</w:t>
            </w:r>
          </w:p>
        </w:tc>
      </w:tr>
      <w:tr>
        <w:trPr>
          <w:cantSplit w:val="false"/>
          <w:tblHeader w:val="false"/>
        </w:trPr>
        <w:tc>
          <w:p>
            <w:pPr>
              <w:bidi/>
              <w:spacing w:after="40"/>
            </w:pPr>
            <w:r>
              <w:rPr>
                <w:rFonts w:ascii="Arial" w:hAnsi="Arial" w:cs="Arial"/>
                <w:b w:val="false"/>
                <w:sz w:val="20"/>
                <w:szCs w:val="20"/>
                <w:rtl/>
              </w:rPr>
              <w:t xml:space="preserve">المصدر: نص حر</w:t>
            </w:r>
          </w:p>
        </w:tc>
        <w:tc>
          <w:p>
            <w:pPr>
              <w:bidi/>
              <w:spacing w:after="40"/>
            </w:pPr>
            <w:r>
              <w:rPr>
                <w:rFonts w:ascii="Arial" w:hAnsi="Arial" w:cs="Arial"/>
                <w:b w:val="false"/>
                <w:sz w:val="20"/>
                <w:szCs w:val="20"/>
                <w:rtl/>
              </w:rPr>
              <w:t xml:space="preserve">1</w:t>
            </w:r>
          </w:p>
        </w:tc>
      </w:tr>
      <w:tr>
        <w:trPr>
          <w:cantSplit w:val="false"/>
          <w:tblHeader w:val="false"/>
        </w:trPr>
        <w:tc>
          <w:p>
            <w:pPr>
              <w:bidi/>
              <w:spacing w:after="40"/>
            </w:pPr>
            <w:r>
              <w:rPr>
                <w:rFonts w:ascii="Arial" w:hAnsi="Arial" w:cs="Arial"/>
                <w:b w:val="false"/>
                <w:sz w:val="20"/>
                <w:szCs w:val="20"/>
                <w:rtl/>
              </w:rPr>
              <w:t xml:space="preserve">المصدر: قياسي</w:t>
            </w:r>
          </w:p>
        </w:tc>
        <w:tc>
          <w:p>
            <w:pPr>
              <w:bidi/>
              <w:spacing w:after="40"/>
            </w:pPr>
            <w:r>
              <w:rPr>
                <w:rFonts w:ascii="Arial" w:hAnsi="Arial" w:cs="Arial"/>
                <w:b w:val="false"/>
                <w:sz w:val="20"/>
                <w:szCs w:val="20"/>
                <w:rtl/>
              </w:rPr>
              <w:t xml:space="preserve">174</w:t>
            </w:r>
          </w:p>
        </w:tc>
      </w:tr>
      <w:tr>
        <w:trPr>
          <w:cantSplit w:val="false"/>
          <w:tblHeader w:val="false"/>
        </w:trPr>
        <w:tc>
          <w:p>
            <w:pPr>
              <w:bidi/>
              <w:spacing w:after="40"/>
            </w:pPr>
            <w:r>
              <w:rPr>
                <w:rFonts w:ascii="Arial" w:hAnsi="Arial" w:cs="Arial"/>
                <w:b w:val="false"/>
                <w:sz w:val="20"/>
                <w:szCs w:val="20"/>
                <w:rtl/>
              </w:rPr>
              <w:t xml:space="preserve">القواعد القياسية المطبّقة</w:t>
            </w:r>
          </w:p>
        </w:tc>
        <w:tc>
          <w:p>
            <w:pPr>
              <w:bidi/>
              <w:spacing w:after="40"/>
            </w:pPr>
            <w:r>
              <w:rPr>
                <w:rFonts w:ascii="Arial" w:hAnsi="Arial" w:cs="Arial"/>
                <w:b w:val="false"/>
                <w:sz w:val="20"/>
                <w:szCs w:val="20"/>
                <w:rtl/>
              </w:rPr>
              <w:t xml:space="preserve">174</w:t>
            </w:r>
          </w:p>
        </w:tc>
      </w:tr>
      <w:tr>
        <w:trPr>
          <w:cantSplit w:val="false"/>
          <w:tblHeader w:val="false"/>
        </w:trPr>
        <w:tc>
          <w:p>
            <w:pPr>
              <w:bidi/>
              <w:spacing w:after="40"/>
            </w:pPr>
            <w:r>
              <w:rPr>
                <w:rFonts w:ascii="Arial" w:hAnsi="Arial" w:cs="Arial"/>
                <w:b w:val="false"/>
                <w:sz w:val="20"/>
                <w:szCs w:val="20"/>
                <w:rtl/>
              </w:rPr>
              <w:t xml:space="preserve">الافتراضات المُعلنة</w:t>
            </w:r>
          </w:p>
        </w:tc>
        <w:tc>
          <w:p>
            <w:pPr>
              <w:bidi/>
              <w:spacing w:after="40"/>
            </w:pPr>
            <w:r>
              <w:rPr>
                <w:rFonts w:ascii="Arial" w:hAnsi="Arial" w:cs="Arial"/>
                <w:b w:val="false"/>
                <w:sz w:val="20"/>
                <w:szCs w:val="20"/>
                <w:rtl/>
              </w:rPr>
              <w:t xml:space="preserve">4</w:t>
            </w:r>
          </w:p>
        </w:tc>
      </w:tr>
    </w:tbl>
    <w:p>
      <w:pPr>
        <w:bidi/>
        <w:spacing w:after="120"/>
      </w:pPr>
      <w:r>
        <w:rPr>
          <w:rFonts w:ascii="Arial" w:hAnsi="Arial" w:cs="Arial"/>
          <w:sz w:val="22"/>
          <w:szCs w:val="22"/>
          <w:rtl/>
        </w:rPr>
        <w:t xml:space="preserve"/>
      </w:r>
    </w:p>
    <w:p>
      <w:pPr>
        <w:pStyle w:val="ListParagraph"/>
        <w:numPr>
          <w:ilvl w:val="0"/>
          <w:numId w:val="1"/>
        </w:numPr>
        <w:bidi/>
        <w:spacing w:after="60"/>
      </w:pPr>
      <w:r>
        <w:rPr>
          <w:rFonts w:ascii="Arial" w:hAnsi="Arial" w:cs="Arial"/>
          <w:sz w:val="22"/>
          <w:szCs w:val="22"/>
          <w:rtl/>
        </w:rPr>
        <w:t xml:space="preserve">طُبّقت القواعد القياسية لـالمحاسبة العامة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لـالمصروفات والعُهد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لـالمخزون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لـالمشتريات والموردين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لـالمبيعات والفوترة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لـضريبة القيمة المضافة والفوترة الإلكترونية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لـالخزينة والبنوك ما لم تخالفها إجابة</w:t>
      </w:r>
    </w:p>
    <w:p>
      <w:pPr>
        <w:pStyle w:val="Heading1"/>
        <w:bidi/>
        <w:spacing w:after="160"/>
      </w:pPr>
      <w:r>
        <w:rPr>
          <w:rFonts w:ascii="Arial" w:hAnsi="Arial" w:cs="Arial"/>
          <w:b/>
          <w:bCs/>
          <w:sz w:val="32"/>
          <w:szCs w:val="32"/>
          <w:rtl/>
        </w:rPr>
        <w:t xml:space="preserve">3. المتطلبات حسب الوحدة</w:t>
      </w:r>
    </w:p>
    <w:p>
      <w:pPr>
        <w:pStyle w:val="Heading2"/>
        <w:bidi/>
        <w:spacing w:after="160"/>
      </w:pPr>
      <w:r>
        <w:rPr>
          <w:rFonts w:ascii="Arial" w:hAnsi="Arial" w:cs="Arial"/>
          <w:b/>
          <w:bCs/>
          <w:sz w:val="28"/>
          <w:szCs w:val="28"/>
          <w:rtl/>
        </w:rPr>
        <w:t xml:space="preserve">3.1 المحاسبة العامة (ACC)</w:t>
      </w:r>
    </w:p>
    <w:p>
      <w:pPr>
        <w:pStyle w:val="Heading3"/>
        <w:bidi/>
        <w:spacing w:after="160"/>
      </w:pPr>
      <w:r>
        <w:rPr>
          <w:rFonts w:ascii="Arial" w:hAnsi="Arial" w:cs="Arial"/>
          <w:b/>
          <w:bCs/>
          <w:sz w:val="24"/>
          <w:szCs w:val="24"/>
          <w:rtl/>
        </w:rPr>
        <w:t xml:space="preserve">3.1.1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ACC-R001</w:t>
            </w:r>
          </w:p>
        </w:tc>
        <w:tc>
          <w:p>
            <w:pPr>
              <w:bidi/>
              <w:spacing w:after="40"/>
            </w:pPr>
            <w:r>
              <w:rPr>
                <w:rFonts w:ascii="Arial" w:hAnsi="Arial" w:cs="Arial"/>
                <w:b w:val="false"/>
                <w:sz w:val="20"/>
                <w:szCs w:val="20"/>
                <w:rtl/>
              </w:rPr>
              <w:t xml:space="preserve">يجب أن يُبنى مسك الحسابات لـمحاسب داخلي، وأن يُسند إدخال القيود اليدوية وإعداد القوائم وطلبات الإقفال إلى 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ACC-001</w:t>
            </w:r>
          </w:p>
        </w:tc>
      </w:tr>
      <w:tr>
        <w:trPr>
          <w:cantSplit w:val="false"/>
          <w:tblHeader w:val="false"/>
        </w:trPr>
        <w:tc>
          <w:p>
            <w:pPr>
              <w:bidi/>
              <w:spacing w:after="40"/>
            </w:pPr>
            <w:r>
              <w:rPr>
                <w:rFonts w:ascii="Arial" w:hAnsi="Arial" w:cs="Arial"/>
                <w:b w:val="false"/>
                <w:sz w:val="20"/>
                <w:szCs w:val="20"/>
                <w:rtl/>
              </w:rPr>
              <w:t xml:space="preserve">ACC-R002</w:t>
            </w:r>
          </w:p>
        </w:tc>
        <w:tc>
          <w:p>
            <w:pPr>
              <w:bidi/>
              <w:spacing w:after="40"/>
            </w:pPr>
            <w:r>
              <w:rPr>
                <w:rFonts w:ascii="Arial" w:hAnsi="Arial" w:cs="Arial"/>
                <w:b w:val="false"/>
                <w:sz w:val="20"/>
                <w:szCs w:val="20"/>
                <w:rtl/>
              </w:rPr>
              <w:t xml:space="preserve">يجب أن يُعدّ دليل الحسابات بطريقة دليل جاهز مناسب لنشاطنا يعدّله المحاسب، مصنّفاً لنشاط تجارة (بيع بضاعة جملة أو تجزئة)، بمستويات غير مقيدة وفق STD-ACC-05، وبحقول STD-ACC-04.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ACC-002</w:t>
            </w:r>
          </w:p>
        </w:tc>
      </w:tr>
      <w:tr>
        <w:trPr>
          <w:cantSplit w:val="false"/>
          <w:tblHeader w:val="false"/>
        </w:trPr>
        <w:tc>
          <w:p>
            <w:pPr>
              <w:bidi/>
              <w:spacing w:after="40"/>
            </w:pPr>
            <w:r>
              <w:rPr>
                <w:rFonts w:ascii="Arial" w:hAnsi="Arial" w:cs="Arial"/>
                <w:b w:val="false"/>
                <w:sz w:val="20"/>
                <w:szCs w:val="20"/>
                <w:rtl/>
              </w:rPr>
              <w:t xml:space="preserve">ACC-R002c</w:t>
            </w:r>
          </w:p>
        </w:tc>
        <w:tc>
          <w:p>
            <w:pPr>
              <w:bidi/>
              <w:spacing w:after="40"/>
            </w:pPr>
            <w:r>
              <w:rPr>
                <w:rFonts w:ascii="Arial" w:hAnsi="Arial" w:cs="Arial"/>
                <w:b w:val="false"/>
                <w:sz w:val="20"/>
                <w:szCs w:val="20"/>
                <w:rtl/>
              </w:rPr>
              <w:t xml:space="preserve">يجب ألا يقبل القيدَ حسابٌ تجميعي، وألا يُحذف حساب عليه حركة، بل يُوقف، وألا يُختار حساب مراقبة في قيد يدوي أو سند عام إلا في القيد الافتتاحي وقيود مجاميع ما قبل التشغيل وقيد «تعديل افتتاحي» بشرطه (STD-GEN-61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ACC-002</w:t>
            </w:r>
          </w:p>
        </w:tc>
      </w:tr>
      <w:tr>
        <w:trPr>
          <w:cantSplit w:val="false"/>
          <w:tblHeader w:val="false"/>
        </w:trPr>
        <w:tc>
          <w:p>
            <w:pPr>
              <w:bidi/>
              <w:spacing w:after="40"/>
            </w:pPr>
            <w:r>
              <w:rPr>
                <w:rFonts w:ascii="Arial" w:hAnsi="Arial" w:cs="Arial"/>
                <w:b w:val="false"/>
                <w:sz w:val="20"/>
                <w:szCs w:val="20"/>
                <w:rtl/>
              </w:rPr>
              <w:t xml:space="preserve">ACC-R003a</w:t>
            </w:r>
          </w:p>
        </w:tc>
        <w:tc>
          <w:p>
            <w:pPr>
              <w:bidi/>
              <w:spacing w:after="40"/>
            </w:pPr>
            <w:r>
              <w:rPr>
                <w:rFonts w:ascii="Arial" w:hAnsi="Arial" w:cs="Arial"/>
                <w:b w:val="false"/>
                <w:sz w:val="20"/>
                <w:szCs w:val="20"/>
                <w:rtl/>
              </w:rPr>
              <w:t xml:space="preserve">يجب أن يسجّل النظام الإيرادات والمصروفات على عند إصدار الفاتورة أو استلامها (أساس الاستحقاق).</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ACC-003</w:t>
            </w:r>
          </w:p>
        </w:tc>
      </w:tr>
      <w:tr>
        <w:trPr>
          <w:cantSplit w:val="false"/>
          <w:tblHeader w:val="false"/>
        </w:trPr>
        <w:tc>
          <w:p>
            <w:pPr>
              <w:bidi/>
              <w:spacing w:after="40"/>
            </w:pPr>
            <w:r>
              <w:rPr>
                <w:rFonts w:ascii="Arial" w:hAnsi="Arial" w:cs="Arial"/>
                <w:b w:val="false"/>
                <w:sz w:val="20"/>
                <w:szCs w:val="20"/>
                <w:rtl/>
              </w:rPr>
              <w:t xml:space="preserve">ACC-R003b</w:t>
            </w:r>
          </w:p>
        </w:tc>
        <w:tc>
          <w:p>
            <w:pPr>
              <w:bidi/>
              <w:spacing w:after="40"/>
            </w:pPr>
            <w:r>
              <w:rPr>
                <w:rFonts w:ascii="Arial" w:hAnsi="Arial" w:cs="Arial"/>
                <w:b w:val="false"/>
                <w:sz w:val="20"/>
                <w:szCs w:val="20"/>
                <w:rtl/>
              </w:rPr>
              <w:t xml:space="preserve">يجب أن يولّد النظام قيداً تلقائياً واحداً لكل مستند ذي أثر مالي لحظة بلوغه حالته النافذة، بتاريخ حدثه وأبعاده، وأن يرحّله دون اعتماد إضافي، وأن يحمل رقم مستنده المصدر، وألا يُصحَّح إلا بإلغاء مستنده (STD-GEN-35).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ACC-003</w:t>
            </w:r>
          </w:p>
        </w:tc>
      </w:tr>
      <w:tr>
        <w:trPr>
          <w:cantSplit w:val="false"/>
          <w:tblHeader w:val="false"/>
        </w:trPr>
        <w:tc>
          <w:p>
            <w:pPr>
              <w:bidi/>
              <w:spacing w:after="40"/>
            </w:pPr>
            <w:r>
              <w:rPr>
                <w:rFonts w:ascii="Arial" w:hAnsi="Arial" w:cs="Arial"/>
                <w:b w:val="false"/>
                <w:sz w:val="20"/>
                <w:szCs w:val="20"/>
                <w:rtl/>
              </w:rPr>
              <w:t xml:space="preserve">ACC-R003c</w:t>
            </w:r>
          </w:p>
        </w:tc>
        <w:tc>
          <w:p>
            <w:pPr>
              <w:bidi/>
              <w:spacing w:after="40"/>
            </w:pPr>
            <w:r>
              <w:rPr>
                <w:rFonts w:ascii="Arial" w:hAnsi="Arial" w:cs="Arial"/>
                <w:b w:val="false"/>
                <w:sz w:val="20"/>
                <w:szCs w:val="20"/>
                <w:rtl/>
              </w:rPr>
              <w:t xml:space="preserve">يجب أن يرفع الاستلام المخزون بقيمته في حساب «مشتريات مستلمة لم تُفوتر»، وأن تُقفل فاتورة المورّد ما يقابلها منه وتُعالج الفرق وفق STD-PUR-01 (STD-ACC-02).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ACC-003</w:t>
            </w:r>
          </w:p>
        </w:tc>
      </w:tr>
      <w:tr>
        <w:trPr>
          <w:cantSplit w:val="false"/>
          <w:tblHeader w:val="false"/>
        </w:trPr>
        <w:tc>
          <w:p>
            <w:pPr>
              <w:bidi/>
              <w:spacing w:after="40"/>
            </w:pPr>
            <w:r>
              <w:rPr>
                <w:rFonts w:ascii="Arial" w:hAnsi="Arial" w:cs="Arial"/>
                <w:b w:val="false"/>
                <w:sz w:val="20"/>
                <w:szCs w:val="20"/>
                <w:rtl/>
              </w:rPr>
              <w:t xml:space="preserve">ACC-R003d</w:t>
            </w:r>
          </w:p>
        </w:tc>
        <w:tc>
          <w:p>
            <w:pPr>
              <w:bidi/>
              <w:spacing w:after="40"/>
            </w:pPr>
            <w:r>
              <w:rPr>
                <w:rFonts w:ascii="Arial" w:hAnsi="Arial" w:cs="Arial"/>
                <w:b w:val="false"/>
                <w:sz w:val="20"/>
                <w:szCs w:val="20"/>
                <w:rtl/>
              </w:rPr>
              <w:t xml:space="preserve">يجب أن يرحّل النظام فرق العملة المحقق في قيد كل سداد أو قبض أو تحويل بعملة أجنبية، وأن يعيد تقييم الأرصدة المفتوحة في الشراء عند اعتماد إقفال كل فترة بسعر يُدخله المحاسب في طلب الإقفال، ويعكسه أول الفترة التالية (STD-ACC-03).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ACC-003</w:t>
            </w:r>
          </w:p>
        </w:tc>
      </w:tr>
      <w:tr>
        <w:trPr>
          <w:cantSplit w:val="false"/>
          <w:tblHeader w:val="false"/>
        </w:trPr>
        <w:tc>
          <w:p>
            <w:pPr>
              <w:bidi/>
              <w:spacing w:after="40"/>
            </w:pPr>
            <w:r>
              <w:rPr>
                <w:rFonts w:ascii="Arial" w:hAnsi="Arial" w:cs="Arial"/>
                <w:b w:val="false"/>
                <w:sz w:val="20"/>
                <w:szCs w:val="20"/>
                <w:rtl/>
              </w:rPr>
              <w:t xml:space="preserve">ACC-R004x</w:t>
            </w:r>
          </w:p>
        </w:tc>
        <w:tc>
          <w:p>
            <w:pPr>
              <w:bidi/>
              <w:spacing w:after="40"/>
            </w:pPr>
            <w:r>
              <w:rPr>
                <w:rFonts w:ascii="Arial" w:hAnsi="Arial" w:cs="Arial"/>
                <w:b w:val="false"/>
                <w:sz w:val="20"/>
                <w:szCs w:val="20"/>
                <w:rtl/>
              </w:rPr>
              <w:t xml:space="preserve">يجب أن يحمل كل سطر إيراد أو تكلفة مبيعات أو مصروف في القيود بُعد «لكل فرع» إلزامياً وفق STD-GEN-38، وأن تُتاح قائمة الدخل ومقارنة الفترات مصفّاة بكل قيمة منه وبعمود لكل قيمة.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ACC-004</w:t>
            </w:r>
          </w:p>
        </w:tc>
      </w:tr>
      <w:tr>
        <w:trPr>
          <w:cantSplit w:val="false"/>
          <w:tblHeader w:val="false"/>
        </w:trPr>
        <w:tc>
          <w:p>
            <w:pPr>
              <w:bidi/>
              <w:spacing w:after="40"/>
            </w:pPr>
            <w:r>
              <w:rPr>
                <w:rFonts w:ascii="Arial" w:hAnsi="Arial" w:cs="Arial"/>
                <w:b w:val="false"/>
                <w:sz w:val="20"/>
                <w:szCs w:val="20"/>
                <w:rtl/>
              </w:rPr>
              <w:t xml:space="preserve">ACC-R006x</w:t>
            </w:r>
          </w:p>
        </w:tc>
        <w:tc>
          <w:p>
            <w:pPr>
              <w:bidi/>
              <w:spacing w:after="40"/>
            </w:pPr>
            <w:r>
              <w:rPr>
                <w:rFonts w:ascii="Arial" w:hAnsi="Arial" w:cs="Arial"/>
                <w:b w:val="false"/>
                <w:sz w:val="20"/>
                <w:szCs w:val="20"/>
                <w:rtl/>
              </w:rPr>
              <w:t xml:space="preserve">يجب أن يوفّر النظام تقرير «قائمة الدخل (الأرباح والخسائر)» لغرض معرفة الربح، يعرض الإيرادات، تكلفة المبيعات، مجمل الربح، المصروفات بحساباتها، الإيرادات والمصروفات الأخرى، صافي الربح؛ وعمود الفترة نفسها من السنة السابقة؛ وفي السنة الأولى، عند سريان STD-ACC-10 (٧)، سطر «نتيجة ما قبل التشغيل» تحت صافي الربح في القائمة السنوية وما يشمل شهر التشغيل من الفترات التراكمية (ويُكتب بشرطه نصاً «إن وقع تاريخ القيد الافتتاحي بعد أول يوم في السنة المالية» متى لم يُثبت تاريخ تاريخ بدء التشغيل (MIG-005) في الوثيقة، STD-ACC-10 (٧))، ويُصفّى بـالفترة، الأبعاد (عمود لكل فرع عند «لكل فرع»)، ويُتاح شهري لدور المالك، المحاسب،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ACC-R006x-2</w:t>
            </w:r>
          </w:p>
        </w:tc>
        <w:tc>
          <w:p>
            <w:pPr>
              <w:bidi/>
              <w:spacing w:after="40"/>
            </w:pPr>
            <w:r>
              <w:rPr>
                <w:rFonts w:ascii="Arial" w:hAnsi="Arial" w:cs="Arial"/>
                <w:b w:val="false"/>
                <w:sz w:val="20"/>
                <w:szCs w:val="20"/>
                <w:rtl/>
              </w:rPr>
              <w:t xml:space="preserve">يجب أن يوفّر النظام تقرير «قائمة المركز المالي (الميزانية)» لغرض معرفة ما للكيان وما عليه، يعرض الأصول، الخصوم، حقوق الملكية بحساباتها، في تاريخ؛ وعمود نهاية السنة السابقة، ويُصفّى بـالتاريخ، المستوى، ويُتاح شهري لدور المالك، المحاسب،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ACC-R006x-3</w:t>
            </w:r>
          </w:p>
        </w:tc>
        <w:tc>
          <w:p>
            <w:pPr>
              <w:bidi/>
              <w:spacing w:after="40"/>
            </w:pPr>
            <w:r>
              <w:rPr>
                <w:rFonts w:ascii="Arial" w:hAnsi="Arial" w:cs="Arial"/>
                <w:b w:val="false"/>
                <w:sz w:val="20"/>
                <w:szCs w:val="20"/>
                <w:rtl/>
              </w:rPr>
              <w:t xml:space="preserve">يجب أن يوفّر النظام تقرير «ميزان المراجعة» لغرض التحقق من التوازن قبل الإقفال، يعرض لكل حساب: الرصيد أول الفترة، المدين، الدائن، الرصيد آخر الفترة؛ والمجاميع، ويُصفّى بـالفترة، المستوى، الأبعاد (عند ACC-013 = «نتائج مستقلة لكل فرع»)، ويُتاح شهري لدور المحاسب، المالك،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ACC-R006x-4</w:t>
            </w:r>
          </w:p>
        </w:tc>
        <w:tc>
          <w:p>
            <w:pPr>
              <w:bidi/>
              <w:spacing w:after="40"/>
            </w:pPr>
            <w:r>
              <w:rPr>
                <w:rFonts w:ascii="Arial" w:hAnsi="Arial" w:cs="Arial"/>
                <w:b w:val="false"/>
                <w:sz w:val="20"/>
                <w:szCs w:val="20"/>
                <w:rtl/>
              </w:rPr>
              <w:t xml:space="preserve">يجب أن يوفّر النظام تقرير «دفتر الأستاذ لكل حساب» لغرض تتبع حركة حساب، يعرض القيود بتاريخها ورقمها ومستندها المصدر وبيانها، والرصيد التراكمي، ويُصفّى بـالحساب، الفترة، الأبعاد، ويُتاح عند الطلب لدور المحاسب،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ACC-R006x-5</w:t>
            </w:r>
          </w:p>
        </w:tc>
        <w:tc>
          <w:p>
            <w:pPr>
              <w:bidi/>
              <w:spacing w:after="40"/>
            </w:pPr>
            <w:r>
              <w:rPr>
                <w:rFonts w:ascii="Arial" w:hAnsi="Arial" w:cs="Arial"/>
                <w:b w:val="false"/>
                <w:sz w:val="20"/>
                <w:szCs w:val="20"/>
                <w:rtl/>
              </w:rPr>
              <w:t xml:space="preserve">يجب أن يوفّر النظام تقرير «كشف حساب المالك أو الشريك» لغرض متابعة حساب كل مالك أو شريك، يعرض الإيداعات، المسحوبات، نتيجة السنة المنقولة، الرصيد التراكمي، ويُصفّى بـالشريك، الفترة، ويُتاح شهري لدور المالك،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ACC-R006x-6</w:t>
            </w:r>
          </w:p>
        </w:tc>
        <w:tc>
          <w:p>
            <w:pPr>
              <w:bidi/>
              <w:spacing w:after="40"/>
            </w:pPr>
            <w:r>
              <w:rPr>
                <w:rFonts w:ascii="Arial" w:hAnsi="Arial" w:cs="Arial"/>
                <w:b w:val="false"/>
                <w:sz w:val="20"/>
                <w:szCs w:val="20"/>
                <w:rtl/>
              </w:rPr>
              <w:t xml:space="preserve">يجب أن يوفّر النظام تقرير «بيانات وعاء الزكاة» لغرض تجميع بنود الوعاء للمحاسب، يعرض الأرصدة في نهاية السنة مجمّعة بحسب «تصنيف وعاء الزكاة»، دون احتساب المبلغ [يحتاج تحقق]، ويُصفّى بـالسنة، ويُتاح سنوي لدور المحاسب، المالك،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ACC-R007a</w:t>
            </w:r>
          </w:p>
        </w:tc>
        <w:tc>
          <w:p>
            <w:pPr>
              <w:bidi/>
              <w:spacing w:after="40"/>
            </w:pPr>
            <w:r>
              <w:rPr>
                <w:rFonts w:ascii="Arial" w:hAnsi="Arial" w:cs="Arial"/>
                <w:b w:val="false"/>
                <w:sz w:val="20"/>
                <w:szCs w:val="20"/>
                <w:rtl/>
              </w:rPr>
              <w:t xml:space="preserve">يجب أن يُقفل النظام كل شهر ميلادي بطلب إقفال يُنشئه المحاسب ويعتمده «المالك»، وفق STD-ACC-07 وقائمة الفحص في STD-ACC-08، وأن يمنع بعد الإقفال ترحيل أي مستند أو اعتماده بتاريخ داخل الشهر (STD-GEN-22)، وأن يُنبّه المحاسب والمالك إن لم يُقفل الشهر خلال 10 يوماً من نهايته.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ACC-007</w:t>
            </w:r>
          </w:p>
        </w:tc>
      </w:tr>
      <w:tr>
        <w:trPr>
          <w:cantSplit w:val="false"/>
          <w:tblHeader w:val="false"/>
        </w:trPr>
        <w:tc>
          <w:p>
            <w:pPr>
              <w:bidi/>
              <w:spacing w:after="40"/>
            </w:pPr>
            <w:r>
              <w:rPr>
                <w:rFonts w:ascii="Arial" w:hAnsi="Arial" w:cs="Arial"/>
                <w:b w:val="false"/>
                <w:sz w:val="20"/>
                <w:szCs w:val="20"/>
                <w:rtl/>
              </w:rPr>
              <w:t xml:space="preserve">ACC-R007b</w:t>
            </w:r>
          </w:p>
        </w:tc>
        <w:tc>
          <w:p>
            <w:pPr>
              <w:bidi/>
              <w:spacing w:after="40"/>
            </w:pPr>
            <w:r>
              <w:rPr>
                <w:rFonts w:ascii="Arial" w:hAnsi="Arial" w:cs="Arial"/>
                <w:b w:val="false"/>
                <w:sz w:val="20"/>
                <w:szCs w:val="20"/>
                <w:rtl/>
              </w:rPr>
              <w:t xml:space="preserve">يجب ألا تُعاد فترة مقفلة إلى الفتح إلا بطلب إعادة فتح يحمل سبباً مكتوباً ويعتمده المالك (STD-GEN-60)، وأن تُفتح الفترة وحدها وتُسجَّل في سجل العمليات، وأن تُقفل من جديد بطلب إقفال جديد (STD-ACC-07 (٥)).</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ACC-007</w:t>
            </w:r>
          </w:p>
        </w:tc>
      </w:tr>
      <w:tr>
        <w:trPr>
          <w:cantSplit w:val="false"/>
          <w:tblHeader w:val="false"/>
        </w:trPr>
        <w:tc>
          <w:p>
            <w:pPr>
              <w:bidi/>
              <w:spacing w:after="40"/>
            </w:pPr>
            <w:r>
              <w:rPr>
                <w:rFonts w:ascii="Arial" w:hAnsi="Arial" w:cs="Arial"/>
                <w:b w:val="false"/>
                <w:sz w:val="20"/>
                <w:szCs w:val="20"/>
                <w:rtl/>
              </w:rPr>
              <w:t xml:space="preserve">ACC-R007c</w:t>
            </w:r>
          </w:p>
        </w:tc>
        <w:tc>
          <w:p>
            <w:pPr>
              <w:bidi/>
              <w:spacing w:after="40"/>
            </w:pPr>
            <w:r>
              <w:rPr>
                <w:rFonts w:ascii="Arial" w:hAnsi="Arial" w:cs="Arial"/>
                <w:b w:val="false"/>
                <w:sz w:val="20"/>
                <w:szCs w:val="20"/>
                <w:rtl/>
              </w:rPr>
              <w:t xml:space="preserve">يجب أن يولّد النظام عند إقفال آخر فترة في السنة المالية قيداً آلياً ينقل نتيجتها إلى «جاري المالك»، وأن يعيد توليده عند إقفالها بعد أي إعادة فتح (STD-ACC-09). [يحتاج تحقق من معالجة حقوق الملكية بحسب الشكل القانوني]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ACC-007</w:t>
            </w:r>
          </w:p>
        </w:tc>
      </w:tr>
      <w:tr>
        <w:trPr>
          <w:cantSplit w:val="false"/>
          <w:tblHeader w:val="false"/>
        </w:trPr>
        <w:tc>
          <w:p>
            <w:pPr>
              <w:bidi/>
              <w:spacing w:after="40"/>
            </w:pPr>
            <w:r>
              <w:rPr>
                <w:rFonts w:ascii="Arial" w:hAnsi="Arial" w:cs="Arial"/>
                <w:b w:val="false"/>
                <w:sz w:val="20"/>
                <w:szCs w:val="20"/>
                <w:rtl/>
              </w:rPr>
              <w:t xml:space="preserve">ACC-R008a</w:t>
            </w:r>
          </w:p>
        </w:tc>
        <w:tc>
          <w:p>
            <w:pPr>
              <w:bidi/>
              <w:spacing w:after="40"/>
            </w:pPr>
            <w:r>
              <w:rPr>
                <w:rFonts w:ascii="Arial" w:hAnsi="Arial" w:cs="Arial"/>
                <w:b w:val="false"/>
                <w:sz w:val="20"/>
                <w:szCs w:val="20"/>
                <w:rtl/>
              </w:rPr>
              <w:t xml:space="preserve">يجب أن يتيح النظام لدور يملك «إنشاء» في ACC إدخال قيود يدوية متوازنة بحالات STD-GEN-29 (مسودة، بانتظار الاعتماد، مرحَّل، ملغى)، بحقول STD-ACC-04، وأحكام STD-ACC-06، وأن يُلغى المرحَّل بقيد عكسي مرتبط بسبب مكتوب.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ACC-008</w:t>
            </w:r>
          </w:p>
        </w:tc>
      </w:tr>
      <w:tr>
        <w:trPr>
          <w:cantSplit w:val="false"/>
          <w:tblHeader w:val="false"/>
        </w:trPr>
        <w:tc>
          <w:p>
            <w:pPr>
              <w:bidi/>
              <w:spacing w:after="40"/>
            </w:pPr>
            <w:r>
              <w:rPr>
                <w:rFonts w:ascii="Arial" w:hAnsi="Arial" w:cs="Arial"/>
                <w:b w:val="false"/>
                <w:sz w:val="20"/>
                <w:szCs w:val="20"/>
                <w:rtl/>
              </w:rPr>
              <w:t xml:space="preserve">ACC-R008x</w:t>
            </w:r>
          </w:p>
        </w:tc>
        <w:tc>
          <w:p>
            <w:pPr>
              <w:bidi/>
              <w:spacing w:after="40"/>
            </w:pPr>
            <w:r>
              <w:rPr>
                <w:rFonts w:ascii="Arial" w:hAnsi="Arial" w:cs="Arial"/>
                <w:b w:val="false"/>
                <w:sz w:val="20"/>
                <w:szCs w:val="20"/>
                <w:rtl/>
              </w:rPr>
              <w:t xml:space="preserve">يجب ألا يرحّل النظام قيداً يدوياً كل قيد إلا بعد اعتماد المالك، وألا يعتمده مُنشئه (ROL-005، STD-GEN-27)؛ وعند الرفض يعود للمُنشئ للتعديل، ويُذكَّر المعتمِد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ACC-008</w:t>
            </w:r>
          </w:p>
        </w:tc>
      </w:tr>
      <w:tr>
        <w:trPr>
          <w:cantSplit w:val="false"/>
          <w:tblHeader w:val="false"/>
        </w:trPr>
        <w:tc>
          <w:p>
            <w:pPr>
              <w:bidi/>
              <w:spacing w:after="40"/>
            </w:pPr>
            <w:r>
              <w:rPr>
                <w:rFonts w:ascii="Arial" w:hAnsi="Arial" w:cs="Arial"/>
                <w:b w:val="false"/>
                <w:sz w:val="20"/>
                <w:szCs w:val="20"/>
                <w:rtl/>
              </w:rPr>
              <w:t xml:space="preserve">ACC-R009a</w:t>
            </w:r>
          </w:p>
        </w:tc>
        <w:tc>
          <w:p>
            <w:pPr>
              <w:bidi/>
              <w:spacing w:after="40"/>
            </w:pPr>
            <w:r>
              <w:rPr>
                <w:rFonts w:ascii="Arial" w:hAnsi="Arial" w:cs="Arial"/>
                <w:b w:val="false"/>
                <w:sz w:val="20"/>
                <w:szCs w:val="20"/>
                <w:rtl/>
              </w:rPr>
              <w:t xml:space="preserve">يجب أن يتيح النظام قوالب قيود متكررة بمبلغ ثابت أو متغير وفق STD-ACC-11، تُعتمد مرة عند تفعيلها، ويتولد قيدها في آخر يوم في الشهر من كل شهر، بعد تنبيه المحاسب قبل الترحيل بيوم.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ACC-R009b</w:t>
            </w:r>
          </w:p>
        </w:tc>
        <w:tc>
          <w:p>
            <w:pPr>
              <w:bidi/>
              <w:spacing w:after="40"/>
            </w:pPr>
            <w:r>
              <w:rPr>
                <w:rFonts w:ascii="Arial" w:hAnsi="Arial" w:cs="Arial"/>
                <w:b w:val="false"/>
                <w:sz w:val="20"/>
                <w:szCs w:val="20"/>
                <w:rtl/>
              </w:rPr>
              <w:t xml:space="preserve">يجب أن يحمل سند المصروف وسطر فئة المصروف في فاتورة المورّد خانة «مدفوع مقدماً»، وأن يُثبت ما وُسم بها في «مصروفات مدفوعة مقدماً» ويوزّعه على الأشهر أقساط شهرية متساوية بجدول توزيع (STD-ACC-12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ACC-R009c</w:t>
            </w:r>
          </w:p>
        </w:tc>
        <w:tc>
          <w:p>
            <w:pPr>
              <w:bidi/>
              <w:spacing w:after="40"/>
            </w:pPr>
            <w:r>
              <w:rPr>
                <w:rFonts w:ascii="Arial" w:hAnsi="Arial" w:cs="Arial"/>
                <w:b w:val="false"/>
                <w:sz w:val="20"/>
                <w:szCs w:val="20"/>
                <w:rtl/>
              </w:rPr>
              <w:t xml:space="preserve">يجب أن يتيح النظام قيود مصروفات مستحقة تُرحَّل في آخر يوم في الشهر وتُعكس آلياً في أول الشهر التالي، عدا قالبَي الرواتب ونهاية الخدمة (STD-ACC-11 (٢)) (STD-ACC-12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ACC-R009e</w:t>
            </w:r>
          </w:p>
        </w:tc>
        <w:tc>
          <w:p>
            <w:pPr>
              <w:bidi/>
              <w:spacing w:after="40"/>
            </w:pPr>
            <w:r>
              <w:rPr>
                <w:rFonts w:ascii="Arial" w:hAnsi="Arial" w:cs="Arial"/>
                <w:b w:val="false"/>
                <w:sz w:val="20"/>
                <w:szCs w:val="20"/>
                <w:rtl/>
              </w:rPr>
              <w:t xml:space="preserve">يجب أن يسجّل النظام الرواتب ومخصص نهاية الخدمة والإهلاك بقيود يُحتسب مبلغها خارج النظام وفق STD-GEN-36، وأن تُسدَّد الرواتب بسند صرف عام. [يحتاج تحقق من قواعد احتساب نهاية الخدمة والإهلاك]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ACC-R010</w:t>
            </w:r>
          </w:p>
        </w:tc>
        <w:tc>
          <w:p>
            <w:pPr>
              <w:bidi/>
              <w:spacing w:after="40"/>
            </w:pPr>
            <w:r>
              <w:rPr>
                <w:rFonts w:ascii="Arial" w:hAnsi="Arial" w:cs="Arial"/>
                <w:b w:val="false"/>
                <w:sz w:val="20"/>
                <w:szCs w:val="20"/>
                <w:rtl/>
              </w:rPr>
              <w:t xml:space="preserve">يجب أن يتضمن الدليل حساباً جارياً لكل مالك أو شريك يُدخله المحاسب في الإعداد، وأن تُسجَّل إيداعاتهم ومسحوباتهم بسندَي القبض والصرف العامّين (STD-GEN-34)، وأن يوفّر كشف حساب لكلٍّ منهم، وأن تُنقل إليه نتيجة السنة عند المنشأة الفردية (STD-ACC-09).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ACC-010</w:t>
            </w:r>
          </w:p>
        </w:tc>
      </w:tr>
      <w:tr>
        <w:trPr>
          <w:cantSplit w:val="false"/>
          <w:tblHeader w:val="false"/>
        </w:trPr>
        <w:tc>
          <w:p>
            <w:pPr>
              <w:bidi/>
              <w:spacing w:after="40"/>
            </w:pPr>
            <w:r>
              <w:rPr>
                <w:rFonts w:ascii="Arial" w:hAnsi="Arial" w:cs="Arial"/>
                <w:b w:val="false"/>
                <w:sz w:val="20"/>
                <w:szCs w:val="20"/>
                <w:rtl/>
              </w:rPr>
              <w:t xml:space="preserve">ACC-R011</w:t>
            </w:r>
          </w:p>
        </w:tc>
        <w:tc>
          <w:p>
            <w:pPr>
              <w:bidi/>
              <w:spacing w:after="40"/>
            </w:pPr>
            <w:r>
              <w:rPr>
                <w:rFonts w:ascii="Arial" w:hAnsi="Arial" w:cs="Arial"/>
                <w:b w:val="false"/>
                <w:sz w:val="20"/>
                <w:szCs w:val="20"/>
                <w:rtl/>
              </w:rPr>
              <w:t xml:space="preserve">يجب أن تحمل بطاقة الحساب «تصنيف وعاء الزكاة»، وأن يوفّر النظام تقرير «بيانات وعاء الزكاة» ببطاقته في بطاقات ACC-006، دون احتساب آلي للمبلغ. [يحتاج تحقق من الانطباق وطريقة الاحتساب]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ACC-011</w:t>
            </w:r>
          </w:p>
        </w:tc>
      </w:tr>
      <w:tr>
        <w:trPr>
          <w:cantSplit w:val="false"/>
          <w:tblHeader w:val="false"/>
        </w:trPr>
        <w:tc>
          <w:p>
            <w:pPr>
              <w:bidi/>
              <w:spacing w:after="40"/>
            </w:pPr>
            <w:r>
              <w:rPr>
                <w:rFonts w:ascii="Arial" w:hAnsi="Arial" w:cs="Arial"/>
                <w:b w:val="false"/>
                <w:sz w:val="20"/>
                <w:szCs w:val="20"/>
                <w:rtl/>
              </w:rPr>
              <w:t xml:space="preserve">ACC-R013</w:t>
            </w:r>
          </w:p>
        </w:tc>
        <w:tc>
          <w:p>
            <w:pPr>
              <w:bidi/>
              <w:spacing w:after="40"/>
            </w:pPr>
            <w:r>
              <w:rPr>
                <w:rFonts w:ascii="Arial" w:hAnsi="Arial" w:cs="Arial"/>
                <w:b w:val="false"/>
                <w:sz w:val="20"/>
                <w:szCs w:val="20"/>
                <w:rtl/>
              </w:rPr>
              <w:t xml:space="preserve">يجب أن تُعرض نتائج كل فرع في التقارير ببُعد الفرع (STD-GEN-38)، دون حسابات جارية بين الفروع، وألا يولّد التحويل المخزني أو نقل النقد بين الفروع إيراداً ولا تكلفة.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ACC-013</w:t>
            </w:r>
          </w:p>
        </w:tc>
      </w:tr>
      <w:tr>
        <w:trPr>
          <w:cantSplit w:val="false"/>
          <w:tblHeader w:val="false"/>
        </w:trPr>
        <w:tc>
          <w:p>
            <w:pPr>
              <w:bidi/>
              <w:spacing w:after="40"/>
            </w:pPr>
            <w:r>
              <w:rPr>
                <w:rFonts w:ascii="Arial" w:hAnsi="Arial" w:cs="Arial"/>
                <w:b w:val="false"/>
                <w:sz w:val="20"/>
                <w:szCs w:val="20"/>
                <w:rtl/>
              </w:rPr>
              <w:t xml:space="preserve">ACC-R015</w:t>
            </w:r>
          </w:p>
        </w:tc>
        <w:tc>
          <w:p>
            <w:pPr>
              <w:bidi/>
              <w:spacing w:after="40"/>
            </w:pPr>
            <w:r>
              <w:rPr>
                <w:rFonts w:ascii="Arial" w:hAnsi="Arial" w:cs="Arial"/>
                <w:b w:val="false"/>
                <w:sz w:val="20"/>
                <w:szCs w:val="20"/>
                <w:rtl/>
              </w:rPr>
              <w:t xml:space="preserve">يجب أن تبدأ الحسابات من قيد افتتاحي واحد بتاريخ تاريخ بدء التشغيل (MIG-005)، يُعدّه المحاسب من ميزان مراجعة البرنامج الحالي ويعتمده المالك، وأن يُنقل فيه صافي إيرادات السنة الجارية ومصروفاتها قبل تاريخ بدء التشغيل (MIG-005) سطراً واحداً «نتيجة السنة الجارية قبل التشغيل» في حقوق الملكية يُعرض في قائمة الدخل السنوية (STD-ACC-10 (٧))، وأن تُدخل التفاصيل في وحداتها دون قيود وتُطابَق بأرصدة حساباتها، وأن تُعدّ كل الفترات قبل تاريخ بدء التشغيل (MIG-005) مقفلة (STD-ACC-10).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ACC-015</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3.1.2 سير العمل</w:t>
      </w:r>
    </w:p>
    <w:p>
      <w:pPr>
        <w:bidi/>
        <w:spacing w:after="120"/>
      </w:pPr>
      <w:r>
        <w:rPr>
          <w:rFonts w:ascii="Arial" w:hAnsi="Arial" w:cs="Arial"/>
          <w:sz w:val="22"/>
          <w:szCs w:val="22"/>
          <w:rtl/>
        </w:rPr>
        <w:t xml:space="preserve">مدرجة في 3.1.1 بمعرّفاتها: ACC-R007a، ACC-R008a.</w:t>
      </w:r>
    </w:p>
    <w:p>
      <w:pPr>
        <w:pStyle w:val="Heading3"/>
        <w:bidi/>
        <w:spacing w:after="160"/>
      </w:pPr>
      <w:r>
        <w:rPr>
          <w:rFonts w:ascii="Arial" w:hAnsi="Arial" w:cs="Arial"/>
          <w:b/>
          <w:bCs/>
          <w:sz w:val="24"/>
          <w:szCs w:val="24"/>
          <w:rtl/>
        </w:rPr>
        <w:t xml:space="preserve">3.1.3 حقول البيانات</w:t>
      </w:r>
    </w:p>
    <w:p>
      <w:pPr>
        <w:bidi/>
        <w:spacing w:after="120"/>
      </w:pPr>
      <w:r>
        <w:rPr>
          <w:rFonts w:ascii="Arial" w:hAnsi="Arial" w:cs="Arial"/>
          <w:sz w:val="22"/>
          <w:szCs w:val="22"/>
          <w:rtl/>
        </w:rPr>
        <w:t xml:space="preserve">مدرجة في 3.1.1 بمعرّفاتها: ACC-R002، ACC-R008a.</w:t>
      </w:r>
    </w:p>
    <w:p>
      <w:pPr>
        <w:pStyle w:val="Heading3"/>
        <w:bidi/>
        <w:spacing w:after="160"/>
      </w:pPr>
      <w:r>
        <w:rPr>
          <w:rFonts w:ascii="Arial" w:hAnsi="Arial" w:cs="Arial"/>
          <w:b/>
          <w:bCs/>
          <w:sz w:val="24"/>
          <w:szCs w:val="24"/>
          <w:rtl/>
        </w:rPr>
        <w:t xml:space="preserve">3.1.4 قواعد العمل</w:t>
      </w:r>
    </w:p>
    <w:p>
      <w:pPr>
        <w:pStyle w:val="Heading4"/>
        <w:bidi/>
        <w:spacing w:after="160"/>
      </w:pPr>
      <w:r>
        <w:rPr>
          <w:rFonts w:ascii="Arial" w:hAnsi="Arial" w:cs="Arial"/>
          <w:b/>
          <w:bCs/>
          <w:sz w:val="22"/>
          <w:szCs w:val="22"/>
          <w:rtl/>
        </w:rPr>
        <w:t xml:space="preserve">STD-ACC-02 — الاستلام قبل فاتورة المورّد (قياسي)</w:t>
      </w:r>
    </w:p>
    <w:p>
      <w:pPr>
        <w:bidi/>
        <w:spacing w:after="120"/>
      </w:pPr>
      <w:r>
        <w:rPr>
          <w:rFonts w:ascii="Arial" w:hAnsi="Arial" w:cs="Arial"/>
          <w:sz w:val="22"/>
          <w:szCs w:val="22"/>
          <w:rtl/>
        </w:rPr>
        <w:t xml:space="preserve">1. قيد الاستلام: عند نفاذ الاستلام («معتمد» = مستلم، STD-GEN-05) يجب أن يتولد قيد يزيد المخزون بقيمة الاستلام وفق STD-PUR-01، ويقابله حساب «مشتريات مستلمة لم تُفوتر».</w:t>
      </w:r>
    </w:p>
    <w:p>
      <w:pPr>
        <w:bidi/>
        <w:spacing w:after="120"/>
      </w:pPr>
      <w:r>
        <w:rPr>
          <w:rFonts w:ascii="Arial" w:hAnsi="Arial" w:cs="Arial"/>
          <w:sz w:val="22"/>
          <w:szCs w:val="22"/>
          <w:rtl/>
        </w:rPr>
        <w:t xml:space="preserve">2. قيد فاتورة المورّد المحوَّلة من استلام: عند نفاذها يتولد قيد واحد:</w:t>
      </w:r>
    </w:p>
    <w:p>
      <w:pPr>
        <w:bidi/>
        <w:spacing w:after="120"/>
      </w:pPr>
      <w:r>
        <w:rPr>
          <w:rFonts w:ascii="Arial" w:hAnsi="Arial" w:cs="Arial"/>
          <w:sz w:val="22"/>
          <w:szCs w:val="22"/>
          <w:rtl/>
        </w:rPr>
        <w:t xml:space="preserve">- يُقفل من «مشتريات مستلمة لم تُفوتر» قيمةُ الاستلام للكميات المفوترة وحدها؛</w:t>
      </w:r>
    </w:p>
    <w:p>
      <w:pPr>
        <w:bidi/>
        <w:spacing w:after="120"/>
      </w:pPr>
      <w:r>
        <w:rPr>
          <w:rFonts w:ascii="Arial" w:hAnsi="Arial" w:cs="Arial"/>
          <w:sz w:val="22"/>
          <w:szCs w:val="22"/>
          <w:rtl/>
        </w:rPr>
        <w:t xml:space="preserve">- ويُثبت المستحق للمورّد بقيمة الفاتورة؛</w:t>
      </w:r>
    </w:p>
    <w:p>
      <w:pPr>
        <w:bidi/>
        <w:spacing w:after="120"/>
      </w:pPr>
      <w:r>
        <w:rPr>
          <w:rFonts w:ascii="Arial" w:hAnsi="Arial" w:cs="Arial"/>
          <w:sz w:val="22"/>
          <w:szCs w:val="22"/>
          <w:rtl/>
        </w:rPr>
        <w:t xml:space="preserve">- ويُحمَّل الفرق بين القيمتين وفق STD-PUR-01: على المخزون لما بقي من الكمية، وعلى تكلفة المبيعات لما بيع أو صُرف منها؛</w:t>
      </w:r>
    </w:p>
    <w:p>
      <w:pPr>
        <w:bidi/>
        <w:spacing w:after="120"/>
      </w:pPr>
      <w:r>
        <w:rPr>
          <w:rFonts w:ascii="Arial" w:hAnsi="Arial" w:cs="Arial"/>
          <w:sz w:val="22"/>
          <w:szCs w:val="22"/>
          <w:rtl/>
        </w:rPr>
        <w:t xml:space="preserve">- وتُثبت الضريبة وفق قواعد وحدة TAX.</w:t>
      </w:r>
    </w:p>
    <w:p>
      <w:pPr>
        <w:bidi/>
        <w:spacing w:after="120"/>
      </w:pPr>
      <w:r>
        <w:rPr>
          <w:rFonts w:ascii="Arial" w:hAnsi="Arial" w:cs="Arial"/>
          <w:sz w:val="22"/>
          <w:szCs w:val="22"/>
          <w:rtl/>
        </w:rPr>
        <w:t xml:space="preserve">3. الفوترة الجزئية: ما بقي من الاستلام دون فاتورة يبقى في الحساب الوسيط بقيمته حتى يُفوتر.</w:t>
      </w:r>
    </w:p>
    <w:p>
      <w:pPr>
        <w:bidi/>
        <w:spacing w:after="120"/>
      </w:pPr>
      <w:r>
        <w:rPr>
          <w:rFonts w:ascii="Arial" w:hAnsi="Arial" w:cs="Arial"/>
          <w:sz w:val="22"/>
          <w:szCs w:val="22"/>
          <w:rtl/>
        </w:rPr>
        <w:t xml:space="preserve">4. تفسير ACC-003: عبارة «عند إصدار الفاتورة أو استلامها» في ACC-003 تحكم المستحق للمورّد والإيراد. أما المخزون فيُثبت بحركته (STD-INV-02). ولا تعارض بينهما.</w:t>
      </w:r>
    </w:p>
    <w:p>
      <w:pPr>
        <w:bidi/>
        <w:spacing w:after="120"/>
      </w:pPr>
      <w:r>
        <w:rPr>
          <w:rFonts w:ascii="Arial" w:hAnsi="Arial" w:cs="Arial"/>
          <w:sz w:val="22"/>
          <w:szCs w:val="22"/>
          <w:rtl/>
        </w:rPr>
        <w:t xml:space="preserve">5. ACC-006 — خيار جديد: «الاستلامات غير المفوترة» (بطاقته في بطاقات ACC-006). شرط ظهوره: شرط هذه القاعدة. الموصى به: من الاختيار الموصى به في ACC-006 كلما ظهر (أي عند F_STOCK وPUR-001 تتضمن خطوة «استلام» قبل فاتورة المورّد)، شهرياً، للمحاسب؛ ولا يكون منه في غير ذلك. السبب: هو تفصيل الحساب الوسيط، ويُطابَق به عند الإقفال.</w:t>
      </w:r>
    </w:p>
    <w:p>
      <w:pPr>
        <w:bidi/>
        <w:spacing w:after="120"/>
      </w:pPr>
      <w:r>
        <w:rPr>
          <w:rFonts w:ascii="Arial" w:hAnsi="Arial" w:cs="Arial"/>
          <w:sz w:val="22"/>
          <w:szCs w:val="22"/>
          <w:rtl/>
        </w:rPr>
        <w:t xml:space="preserve">6. لا يقع عند PUR-001 = «فاتورة المورّد مباشرة»، لأن الفاتورة هي التي تُدخل الصنف (STD-INV-02).</w:t>
      </w:r>
    </w:p>
    <w:p>
      <w:pPr>
        <w:pStyle w:val="Heading4"/>
        <w:bidi/>
        <w:spacing w:after="160"/>
      </w:pPr>
      <w:r>
        <w:rPr>
          <w:rFonts w:ascii="Arial" w:hAnsi="Arial" w:cs="Arial"/>
          <w:b/>
          <w:bCs/>
          <w:sz w:val="22"/>
          <w:szCs w:val="22"/>
          <w:rtl/>
        </w:rPr>
        <w:t xml:space="preserve">STD-ACC-03 — فروق العملة (قياسي)</w:t>
      </w:r>
    </w:p>
    <w:p>
      <w:pPr>
        <w:bidi/>
        <w:spacing w:after="120"/>
      </w:pPr>
      <w:r>
        <w:rPr>
          <w:rFonts w:ascii="Arial" w:hAnsi="Arial" w:cs="Arial"/>
          <w:sz w:val="22"/>
          <w:szCs w:val="22"/>
          <w:rtl/>
        </w:rPr>
        <w:t xml:space="preserve">1. الحسابات بالعملة الأساسية: تُسجَّل كل القيود بـالريال السعودي. ويُتابَع المبلغ بالعملة الأجنبية في تفصيل الطرف: فاتورة البيع، وفاتورة المورّد، والحساب البنكي، والدفعة المقدمة لمورّد أو من عميل ورصيد مرتجع المشتريات (البند (٦))، وكلٌّ بسعر صرف مستنده (STD-GEN-14).</w:t>
      </w:r>
    </w:p>
    <w:p>
      <w:pPr>
        <w:bidi/>
        <w:spacing w:after="120"/>
      </w:pPr>
      <w:r>
        <w:rPr>
          <w:rFonts w:ascii="Arial" w:hAnsi="Arial" w:cs="Arial"/>
          <w:sz w:val="22"/>
          <w:szCs w:val="22"/>
          <w:rtl/>
        </w:rPr>
        <w:t xml:space="preserve">2. الفرق المحقق: عند نفاذ سند قبض أو سند صرف لمورّد أو تحويل بعملة أجنبية، يجب أن يحمل قيده الفرق بين قيمة المستند المسدَّد بسعر صرفه وقيمة السداد بسعر صرف السند، إلى حساب «فروق عملة محققة».</w:t>
      </w:r>
    </w:p>
    <w:p>
      <w:pPr>
        <w:bidi/>
        <w:spacing w:after="120"/>
      </w:pPr>
      <w:r>
        <w:rPr>
          <w:rFonts w:ascii="Arial" w:hAnsi="Arial" w:cs="Arial"/>
          <w:sz w:val="22"/>
          <w:szCs w:val="22"/>
          <w:rtl/>
        </w:rPr>
        <w:t xml:space="preserve">3. إعادة التقييم عند الإقفال (عند ACC-007 ≠ «لا إقفال» وACC-003 = أساس الاستحقاق):</w:t>
      </w:r>
    </w:p>
    <w:p>
      <w:pPr>
        <w:bidi/>
        <w:spacing w:after="120"/>
      </w:pPr>
      <w:r>
        <w:rPr>
          <w:rFonts w:ascii="Arial" w:hAnsi="Arial" w:cs="Arial"/>
          <w:sz w:val="22"/>
          <w:szCs w:val="22"/>
          <w:rtl/>
        </w:rPr>
        <w:t xml:space="preserve">- النطاق: الأرصدة المفتوحة بالعملة الأجنبية فيما تتضمنه GEN-002.ج: المورّدون («الشراء»)، والعملاء («البيع»)، والحسابات البنكية («الحسابات البنكية»)؛ عدا الدفعات المقدمة (البند (٦))، ورصيد الكيان لدى المورّد بعملة أجنبية من مرتجع مشتريات أو باقي دفعة (البند (٦)).</w:t>
      </w:r>
    </w:p>
    <w:p>
      <w:pPr>
        <w:bidi/>
        <w:spacing w:after="120"/>
      </w:pPr>
      <w:r>
        <w:rPr>
          <w:rFonts w:ascii="Arial" w:hAnsi="Arial" w:cs="Arial"/>
          <w:sz w:val="22"/>
          <w:szCs w:val="22"/>
          <w:rtl/>
        </w:rPr>
        <w:t xml:space="preserve">- السعر: يُدخله المحاسب لكل عملة في «طلب إقفال الفترة» (STD-ACC-07)، بتاريخ آخر يوم في الفترة.</w:t>
      </w:r>
    </w:p>
    <w:p>
      <w:pPr>
        <w:bidi/>
        <w:spacing w:after="120"/>
      </w:pPr>
      <w:r>
        <w:rPr>
          <w:rFonts w:ascii="Arial" w:hAnsi="Arial" w:cs="Arial"/>
          <w:sz w:val="22"/>
          <w:szCs w:val="22"/>
          <w:rtl/>
        </w:rPr>
        <w:t xml:space="preserve">- القيد: عند اعتماد الإقفال يتولد قيد بالفرق إلى حساب «فروق عملة غير محققة»، بتاريخ آخر يوم في الفترة. ويتولد عكسه آلياً بتاريخ أول يوم في الفترة التالية.</w:t>
      </w:r>
    </w:p>
    <w:p>
      <w:pPr>
        <w:bidi/>
        <w:spacing w:after="120"/>
      </w:pPr>
      <w:r>
        <w:rPr>
          <w:rFonts w:ascii="Arial" w:hAnsi="Arial" w:cs="Arial"/>
          <w:sz w:val="22"/>
          <w:szCs w:val="22"/>
          <w:rtl/>
        </w:rPr>
        <w:t xml:space="preserve">- [يحتاج تحقق من المعيار المحاسبي المنطبق على إعادة التقييم وتوقيتها.]</w:t>
      </w:r>
    </w:p>
    <w:p>
      <w:pPr>
        <w:bidi/>
        <w:spacing w:after="120"/>
      </w:pPr>
      <w:r>
        <w:rPr>
          <w:rFonts w:ascii="Arial" w:hAnsi="Arial" w:cs="Arial"/>
          <w:sz w:val="22"/>
          <w:szCs w:val="22"/>
          <w:rtl/>
        </w:rPr>
        <w:t xml:space="preserve">4. عند ACC-007 = «لا إقفال»: لا إعادة تقييم آلية. ويُجريها المحاسب بقيد يدوي إن أراد (ACC-008).</w:t>
      </w:r>
    </w:p>
    <w:p>
      <w:pPr>
        <w:bidi/>
        <w:spacing w:after="120"/>
      </w:pPr>
      <w:r>
        <w:rPr>
          <w:rFonts w:ascii="Arial" w:hAnsi="Arial" w:cs="Arial"/>
          <w:sz w:val="22"/>
          <w:szCs w:val="22"/>
          <w:rtl/>
        </w:rPr>
        <w:t xml:space="preserve">5. مهمة إعداد: 4.9 في 90-workshop-and-export، الصف أ-١٥.</w:t>
      </w:r>
    </w:p>
    <w:p>
      <w:pPr>
        <w:bidi/>
        <w:spacing w:after="120"/>
      </w:pPr>
      <w:r>
        <w:rPr>
          <w:rFonts w:ascii="Arial" w:hAnsi="Arial" w:cs="Arial"/>
          <w:sz w:val="22"/>
          <w:szCs w:val="22"/>
          <w:rtl/>
        </w:rPr>
        <w:t xml:space="preserve">6. الدفعة المقدمة بعملة أجنبية (PUR-012 «دفعة مقدمة قبل الاستلام» (STD-PUR-12 (٢))، وفاتورة الدفعة المقدمة من عميل (SAL-017) عند GEN-002.ج تتضمن «البيع») (ق ع-114): تُثبت رصيداً لدى الطرف بعملتها ومبلغها بها وبسعر صرف سندها، وهي بند غير نقدي لا يدخل إعادة التقييم في البند (٣). وعند خصمها من الفاتورة يُثبت الجزء المغطّى بها بسعر صرف الدفعة، والباقي بسعر صرف الفاتورة؛ فتدخل الأصناف تكلفتها (STD-PUR-01، STD-INV-02) بمجموع الجزأين، ولا ينشأ فرق عملة محقق على الجزء المغطّى، ويُحسب فرق الباقي عند سداده بالبند (٢). وتُخصم الدفعات المتعددة الأقدم فالأحدث، كلٌّ بسعرها. ورصيد الكيان لدى المورّد من مرتجع مشتريات بعملة أجنبية يُخصم من فاتورة لاحقة بسعر صرف المرتجع بالحكم نفسه. ويُوزَّع الجزء المغطّى على سطور الفاتورة بنسبة مبلغ كل سطر بالعملة الأجنبية، ومنه أساس توزيع PUR-003 «حسب القيمة». وتطبيق رصيد الكيان لدى المورّد على فاتورة معتمدة قبل نشوئه (ق ع-130): رصيد الكيان لدى المورّد بعملة أجنبية (مرتجع أو باقي دفعة) بند غير نقدي لا يدخل إعادة التقييم في البند (٣)؛ وما يُطبَّق منه بالبند (٣) من STD-PUR-12 على فاتورة معتمدة قبل نشوئه يُقفل من متبقيها بالعملة الأجنبية مبلغاً يساويه، ويُحمَّل الفرق بين قيمتيهما بـالريال السعودي (بسعر الرصيد وبسعر الفاتورة) على «فروق عملة محققة» في قيد التطبيق؛ وما يُطبَّق على فاتورة عند اعتمادها (ومنه الخصم سطراً سالباً في STD-TAX-02 (٦)) يُعامل معاملة الجزء المغطّى أعلاه بلا فرق محقق؛ واسترداده نقداً (STD-PUR-12 (٤)) يحمل الفرق بين سعره وسعر سند القبض وفق البند (٢). [يحتاج تحقق من المعيار المحاسبي المنطبق على المقابل المقدَّم بعملة أجنبية]</w:t>
      </w:r>
    </w:p>
    <w:p>
      <w:pPr>
        <w:pStyle w:val="Heading4"/>
        <w:bidi/>
        <w:spacing w:after="160"/>
      </w:pPr>
      <w:r>
        <w:rPr>
          <w:rFonts w:ascii="Arial" w:hAnsi="Arial" w:cs="Arial"/>
          <w:b/>
          <w:bCs/>
          <w:sz w:val="22"/>
          <w:szCs w:val="22"/>
          <w:rtl/>
        </w:rPr>
        <w:t xml:space="preserve">STD-ACC-04 — حقول بطاقة الحساب والقيد (قياسي)</w:t>
      </w:r>
    </w:p>
    <w:p>
      <w:pPr>
        <w:bidi/>
        <w:spacing w:after="120"/>
      </w:pPr>
      <w:r>
        <w:rPr>
          <w:rFonts w:ascii="Arial" w:hAnsi="Arial" w:cs="Arial"/>
          <w:sz w:val="22"/>
          <w:szCs w:val="22"/>
          <w:rtl/>
        </w:rPr>
        <w:t xml:space="preserve">أ. بطاقة الحساب (لا تُطبع):</w:t>
      </w:r>
    </w:p>
    <w:p>
      <w:pPr>
        <w:bidi/>
        <w:spacing w:after="120"/>
      </w:pPr>
      <w:r>
        <w:rPr>
          <w:rFonts w:ascii="Arial" w:hAnsi="Arial" w:cs="Arial"/>
          <w:sz w:val="22"/>
          <w:szCs w:val="22"/>
          <w:rtl/>
        </w:rPr>
        <w:t xml:space="preserve">| الحقل | النوع | إلزامي | ملاحظة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رقم الحساب | نص | نعم | لا يتكرر، ويتبع ترقيم الأب (STD-ACC-05) |</w:t>
      </w:r>
    </w:p>
    <w:p>
      <w:pPr>
        <w:bidi/>
        <w:spacing w:after="120"/>
      </w:pPr>
      <w:r>
        <w:rPr>
          <w:rFonts w:ascii="Arial" w:hAnsi="Arial" w:cs="Arial"/>
          <w:sz w:val="22"/>
          <w:szCs w:val="22"/>
          <w:rtl/>
        </w:rPr>
        <w:t xml:space="preserve">| الاسم بالعربية | نص | نعم | — |</w:t>
      </w:r>
    </w:p>
    <w:p>
      <w:pPr>
        <w:bidi/>
        <w:spacing w:after="120"/>
      </w:pPr>
      <w:r>
        <w:rPr>
          <w:rFonts w:ascii="Arial" w:hAnsi="Arial" w:cs="Arial"/>
          <w:sz w:val="22"/>
          <w:szCs w:val="22"/>
          <w:rtl/>
        </w:rPr>
        <w:t xml:space="preserve">| الاسم بالإنجليزية | نص | عند GEN-007 = «العربية والإنجليزية يختار كل مستخدم لغته» | وإلا لا يظهر |</w:t>
      </w:r>
    </w:p>
    <w:p>
      <w:pPr>
        <w:bidi/>
        <w:spacing w:after="120"/>
      </w:pPr>
      <w:r>
        <w:rPr>
          <w:rFonts w:ascii="Arial" w:hAnsi="Arial" w:cs="Arial"/>
          <w:sz w:val="22"/>
          <w:szCs w:val="22"/>
          <w:rtl/>
        </w:rPr>
        <w:t xml:space="preserve">| الحساب الأب | قائمة من الحسابات التجميعية | نعم، عدا المستوى الأول | — |</w:t>
      </w:r>
    </w:p>
    <w:p>
      <w:pPr>
        <w:bidi/>
        <w:spacing w:after="120"/>
      </w:pPr>
      <w:r>
        <w:rPr>
          <w:rFonts w:ascii="Arial" w:hAnsi="Arial" w:cs="Arial"/>
          <w:sz w:val="22"/>
          <w:szCs w:val="22"/>
          <w:rtl/>
        </w:rPr>
        <w:t xml:space="preserve">| النوع | قائمة: أصول / خصوم / حقوق ملكية / إيرادات / مصروفات | نعم | يُورَث من الأب، ومنه طبيعة الرصيد وإلزام الأبعاد (STD-GEN-38 (٢)) |</w:t>
      </w:r>
    </w:p>
    <w:p>
      <w:pPr>
        <w:bidi/>
        <w:spacing w:after="120"/>
      </w:pPr>
      <w:r>
        <w:rPr>
          <w:rFonts w:ascii="Arial" w:hAnsi="Arial" w:cs="Arial"/>
          <w:sz w:val="22"/>
          <w:szCs w:val="22"/>
          <w:rtl/>
        </w:rPr>
        <w:t xml:space="preserve">| تجميعي أم يقبل القيد | قائمة: تجميعي / يقبل القيد | نعم | لا يقبل القيدَ حسابٌ له أبناء |</w:t>
      </w:r>
    </w:p>
    <w:p>
      <w:pPr>
        <w:bidi/>
        <w:spacing w:after="120"/>
      </w:pPr>
      <w:r>
        <w:rPr>
          <w:rFonts w:ascii="Arial" w:hAnsi="Arial" w:cs="Arial"/>
          <w:sz w:val="22"/>
          <w:szCs w:val="22"/>
          <w:rtl/>
        </w:rPr>
        <w:t xml:space="preserve">| حساب مراقبة لوحدة | قائمة: لا / العملاء / المورّدون / المخزون / الصناديق / الحسابات البنكية / العُهد / الضريبة / نقد في الطريق / مشتريات مستلمة لم تُفوتر | نعم، والافتراضي «لا» | يعيّنه المحاسب في الإعداد. الحساب المراقَب لا يُختار في القيد اليدوي ولا في السندين العامّين (STD-ACC-06، STD-GEN-34 (٧)) |</w:t>
      </w:r>
    </w:p>
    <w:p>
      <w:pPr>
        <w:bidi/>
        <w:spacing w:after="120"/>
      </w:pPr>
      <w:r>
        <w:rPr>
          <w:rFonts w:ascii="Arial" w:hAnsi="Arial" w:cs="Arial"/>
          <w:sz w:val="22"/>
          <w:szCs w:val="22"/>
          <w:rtl/>
        </w:rPr>
        <w:t xml:space="preserve">| تصنيف وعاء الزكاة | قائمة يعدّها المحاسب | لا | يظهر عند ACC-011 = «نعم» [يحتاج تحقق من بنود الوعاء] |</w:t>
      </w:r>
    </w:p>
    <w:p>
      <w:pPr>
        <w:bidi/>
        <w:spacing w:after="120"/>
      </w:pPr>
      <w:r>
        <w:rPr>
          <w:rFonts w:ascii="Arial" w:hAnsi="Arial" w:cs="Arial"/>
          <w:sz w:val="22"/>
          <w:szCs w:val="22"/>
          <w:rtl/>
        </w:rPr>
        <w:t xml:space="preserve">| تصنيف التدفق النقدي | قائمة: تشغيل / استثمار / تمويل / نقد | لا | يظهر عند ACC-006 تتضمن «قائمة التدفقات النقدية» |</w:t>
      </w:r>
    </w:p>
    <w:p>
      <w:pPr>
        <w:bidi/>
        <w:spacing w:after="120"/>
      </w:pPr>
      <w:r>
        <w:rPr>
          <w:rFonts w:ascii="Arial" w:hAnsi="Arial" w:cs="Arial"/>
          <w:sz w:val="22"/>
          <w:szCs w:val="22"/>
          <w:rtl/>
        </w:rPr>
        <w:t xml:space="preserve">| يدخل في حد التسجيل | نعم/لا | عند سريان PRF-R003b | لحسابات الإيراد وحدها (PRF-003.ب). قيمته الأولية «نعم» لحساب إيراد تحت حساب إيراد المبيعات (4.9 أ-٤)، و«لا» لغيره؛ ويسري الحكم نفسه على حساب إيراد يُنشأ بعد التشغيل («نعم» إن كان تحت حساب إيراد المبيعات)، ويُنبَّه المحاسب داخل النظام عند إنشائه لمراجعة العلامة (غير عاجل)؛ ويعدّله المحاسب، ويُسجَّل التعديل (ADM-001) |</w:t>
      </w:r>
    </w:p>
    <w:p>
      <w:pPr>
        <w:bidi/>
        <w:spacing w:after="120"/>
      </w:pPr>
      <w:r>
        <w:rPr>
          <w:rFonts w:ascii="Arial" w:hAnsi="Arial" w:cs="Arial"/>
          <w:sz w:val="22"/>
          <w:szCs w:val="22"/>
          <w:rtl/>
        </w:rPr>
        <w:t xml:space="preserve">| موقوف | نعم/لا | نعم | لا يُوقف حساب عليه رصيد. والموقوف لا يُختار في مستند جديد |</w:t>
      </w:r>
    </w:p>
    <w:p>
      <w:pPr>
        <w:bidi/>
        <w:spacing w:after="120"/>
      </w:pPr>
      <w:r>
        <w:rPr>
          <w:rFonts w:ascii="Arial" w:hAnsi="Arial" w:cs="Arial"/>
          <w:sz w:val="22"/>
          <w:szCs w:val="22"/>
          <w:rtl/>
        </w:rPr>
        <w:t xml:space="preserve">ب. القيد (يُطبع القيد اليدوي عند الطلب بقالبه في DOC-003 (DOC-R003x)؛ والقيد التلقائي لا يُطبع، ويُعرض ويُصدَّر):</w:t>
      </w:r>
    </w:p>
    <w:p>
      <w:pPr>
        <w:bidi/>
        <w:spacing w:after="120"/>
      </w:pPr>
      <w:r>
        <w:rPr>
          <w:rFonts w:ascii="Arial" w:hAnsi="Arial" w:cs="Arial"/>
          <w:sz w:val="22"/>
          <w:szCs w:val="22"/>
          <w:rtl/>
        </w:rPr>
        <w:t xml:space="preserve">| الحقل | النوع | إلزامي | يُطبع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الرقم | تلقائي وفق DOC-004 | نعم | نعم |</w:t>
      </w:r>
    </w:p>
    <w:p>
      <w:pPr>
        <w:bidi/>
        <w:spacing w:after="120"/>
      </w:pPr>
      <w:r>
        <w:rPr>
          <w:rFonts w:ascii="Arial" w:hAnsi="Arial" w:cs="Arial"/>
          <w:sz w:val="22"/>
          <w:szCs w:val="22"/>
          <w:rtl/>
        </w:rPr>
        <w:t xml:space="preserve">| التاريخ | تاريخ | نعم | نعم |</w:t>
      </w:r>
    </w:p>
    <w:p>
      <w:pPr>
        <w:bidi/>
        <w:spacing w:after="120"/>
      </w:pPr>
      <w:r>
        <w:rPr>
          <w:rFonts w:ascii="Arial" w:hAnsi="Arial" w:cs="Arial"/>
          <w:sz w:val="22"/>
          <w:szCs w:val="22"/>
          <w:rtl/>
        </w:rPr>
        <w:t xml:space="preserve">| نوع القيد | قائمة: يدوي / تلقائي / افتتاحي / مجاميع ما قبل التشغيل / تعديل افتتاحي (STD-GEN-61 (٧)) / من قالب متكرر / قسط توزيع / إعادة تقييم / إقفال سنة / عكسي | نعم، ويُملأ آلياً عدا «يدوي» و«تعديل افتتاحي» | نعم |</w:t>
      </w:r>
    </w:p>
    <w:p>
      <w:pPr>
        <w:bidi/>
        <w:spacing w:after="120"/>
      </w:pPr>
      <w:r>
        <w:rPr>
          <w:rFonts w:ascii="Arial" w:hAnsi="Arial" w:cs="Arial"/>
          <w:sz w:val="22"/>
          <w:szCs w:val="22"/>
          <w:rtl/>
        </w:rPr>
        <w:t xml:space="preserve">| البيان | نص | نعم | نعم |</w:t>
      </w:r>
    </w:p>
    <w:p>
      <w:pPr>
        <w:bidi/>
        <w:spacing w:after="120"/>
      </w:pPr>
      <w:r>
        <w:rPr>
          <w:rFonts w:ascii="Arial" w:hAnsi="Arial" w:cs="Arial"/>
          <w:sz w:val="22"/>
          <w:szCs w:val="22"/>
          <w:rtl/>
        </w:rPr>
        <w:t xml:space="preserve">| المستند المصدر | رابط | للتلقائي وحده، ويُملأ آلياً (STD-GEN-35 (٦)) | نعم |</w:t>
      </w:r>
    </w:p>
    <w:p>
      <w:pPr>
        <w:bidi/>
        <w:spacing w:after="120"/>
      </w:pPr>
      <w:r>
        <w:rPr>
          <w:rFonts w:ascii="Arial" w:hAnsi="Arial" w:cs="Arial"/>
          <w:sz w:val="22"/>
          <w:szCs w:val="22"/>
          <w:rtl/>
        </w:rPr>
        <w:t xml:space="preserve">| يعكس القيد | رابط | للعكسي وحده | نعم |</w:t>
      </w:r>
    </w:p>
    <w:p>
      <w:pPr>
        <w:bidi/>
        <w:spacing w:after="120"/>
      </w:pPr>
      <w:r>
        <w:rPr>
          <w:rFonts w:ascii="Arial" w:hAnsi="Arial" w:cs="Arial"/>
          <w:sz w:val="22"/>
          <w:szCs w:val="22"/>
          <w:rtl/>
        </w:rPr>
        <w:t xml:space="preserve">| المرفقات | مرفق | وفق ADM-003. وهو إلزامي في اليدوي عند ADM-003.ب تتضمن «القيود اليدوية» (STD-GEN-55) | لا |</w:t>
      </w:r>
    </w:p>
    <w:p>
      <w:pPr>
        <w:bidi/>
        <w:spacing w:after="120"/>
      </w:pPr>
      <w:r>
        <w:rPr>
          <w:rFonts w:ascii="Arial" w:hAnsi="Arial" w:cs="Arial"/>
          <w:sz w:val="22"/>
          <w:szCs w:val="22"/>
          <w:rtl/>
        </w:rPr>
        <w:t xml:space="preserve">| المُنشئ والمعتمِد ووقتاهما | آلي | — | نعم (خانتا توقيع في اليدوي: المُنشئ والمعتمِد) |</w:t>
      </w:r>
    </w:p>
    <w:p>
      <w:pPr>
        <w:bidi/>
        <w:spacing w:after="120"/>
      </w:pPr>
      <w:r>
        <w:rPr>
          <w:rFonts w:ascii="Arial" w:hAnsi="Arial" w:cs="Arial"/>
          <w:sz w:val="22"/>
          <w:szCs w:val="22"/>
          <w:rtl/>
        </w:rPr>
        <w:t xml:space="preserve">ج. سطر القيد:</w:t>
      </w:r>
    </w:p>
    <w:p>
      <w:pPr>
        <w:bidi/>
        <w:spacing w:after="120"/>
      </w:pPr>
      <w:r>
        <w:rPr>
          <w:rFonts w:ascii="Arial" w:hAnsi="Arial" w:cs="Arial"/>
          <w:sz w:val="22"/>
          <w:szCs w:val="22"/>
          <w:rtl/>
        </w:rPr>
        <w:t xml:space="preserve">| الحقل | النوع | إلزامي | يُطبع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الحساب | قائمة الحسابات التي تقبل القيد وغير الموقوفة | نعم | نعم |</w:t>
      </w:r>
    </w:p>
    <w:p>
      <w:pPr>
        <w:bidi/>
        <w:spacing w:after="120"/>
      </w:pPr>
      <w:r>
        <w:rPr>
          <w:rFonts w:ascii="Arial" w:hAnsi="Arial" w:cs="Arial"/>
          <w:sz w:val="22"/>
          <w:szCs w:val="22"/>
          <w:rtl/>
        </w:rPr>
        <w:t xml:space="preserve">| مدين | رقم بـالريال السعودي | أحدهما، لا كلاهما | نعم |</w:t>
      </w:r>
    </w:p>
    <w:p>
      <w:pPr>
        <w:bidi/>
        <w:spacing w:after="120"/>
      </w:pPr>
      <w:r>
        <w:rPr>
          <w:rFonts w:ascii="Arial" w:hAnsi="Arial" w:cs="Arial"/>
          <w:sz w:val="22"/>
          <w:szCs w:val="22"/>
          <w:rtl/>
        </w:rPr>
        <w:t xml:space="preserve">| دائن | رقم بـالريال السعودي | أحدهما، لا كلاهما | نعم |</w:t>
      </w:r>
    </w:p>
    <w:p>
      <w:pPr>
        <w:bidi/>
        <w:spacing w:after="120"/>
      </w:pPr>
      <w:r>
        <w:rPr>
          <w:rFonts w:ascii="Arial" w:hAnsi="Arial" w:cs="Arial"/>
          <w:sz w:val="22"/>
          <w:szCs w:val="22"/>
          <w:rtl/>
        </w:rPr>
        <w:t xml:space="preserve">| بيان السطر | نص | لا | نعم |</w:t>
      </w:r>
    </w:p>
    <w:p>
      <w:pPr>
        <w:bidi/>
        <w:spacing w:after="120"/>
      </w:pPr>
      <w:r>
        <w:rPr>
          <w:rFonts w:ascii="Arial" w:hAnsi="Arial" w:cs="Arial"/>
          <w:sz w:val="22"/>
          <w:szCs w:val="22"/>
          <w:rtl/>
        </w:rPr>
        <w:t xml:space="preserve">| أبعاد ACC-004 | قائمة لكل بعد مختار | وفق STD-GEN-38 (٢) و(٥)، ولا يظهر عند ACC-004 = «لا حاجة» | نعم |</w:t>
      </w:r>
    </w:p>
    <w:p>
      <w:pPr>
        <w:bidi/>
        <w:spacing w:after="120"/>
      </w:pPr>
      <w:r>
        <w:rPr>
          <w:rFonts w:ascii="Arial" w:hAnsi="Arial" w:cs="Arial"/>
          <w:sz w:val="22"/>
          <w:szCs w:val="22"/>
          <w:rtl/>
        </w:rPr>
        <w:t xml:space="preserve">د. حكم ملحق: الحقول المخصصة (م-7) لا تُضاف إلى بطاقة الحساب ولا القيد في الإصدار الأول.</w:t>
      </w:r>
    </w:p>
    <w:p>
      <w:pPr>
        <w:pStyle w:val="Heading4"/>
        <w:bidi/>
        <w:spacing w:after="160"/>
      </w:pPr>
      <w:r>
        <w:rPr>
          <w:rFonts w:ascii="Arial" w:hAnsi="Arial" w:cs="Arial"/>
          <w:b/>
          <w:bCs/>
          <w:sz w:val="22"/>
          <w:szCs w:val="22"/>
          <w:rtl/>
        </w:rPr>
        <w:t xml:space="preserve">STD-ACC-05 — بنية الدليل (قياسي)</w:t>
      </w:r>
    </w:p>
    <w:p>
      <w:pPr>
        <w:bidi/>
        <w:spacing w:after="120"/>
      </w:pPr>
      <w:r>
        <w:rPr>
          <w:rFonts w:ascii="Arial" w:hAnsi="Arial" w:cs="Arial"/>
          <w:sz w:val="22"/>
          <w:szCs w:val="22"/>
          <w:rtl/>
        </w:rPr>
        <w:t xml:space="preserve">1. العمق غير مقيد: يجب أن يقبل الدليل عدد مستويات غير محدود. ويقبل القيدَ آخرُ مستوى في كل فرع منه وحده.</w:t>
      </w:r>
    </w:p>
    <w:p>
      <w:pPr>
        <w:bidi/>
        <w:spacing w:after="120"/>
      </w:pPr>
      <w:r>
        <w:rPr>
          <w:rFonts w:ascii="Arial" w:hAnsi="Arial" w:cs="Arial"/>
          <w:sz w:val="22"/>
          <w:szCs w:val="22"/>
          <w:rtl/>
        </w:rPr>
        <w:t xml:space="preserve">2. الدليل الجاهز: يُحمَّل بمستويات تجميعية وحسابات تقبل القيد، مصنّفاً بحسب PRF-006. ويتضمن مسبقاً الحسابات المسرودة في جدول 4.9 (أ) «ربط الحسابات» في 90-workshop-and-export لما ظهر من مساراتها، مربوطةً بأحداثها افتراضاً. ويراجع المحاسب الربط في الإعداد.</w:t>
      </w:r>
    </w:p>
    <w:p>
      <w:pPr>
        <w:bidi/>
        <w:spacing w:after="120"/>
      </w:pPr>
      <w:r>
        <w:rPr>
          <w:rFonts w:ascii="Arial" w:hAnsi="Arial" w:cs="Arial"/>
          <w:sz w:val="22"/>
          <w:szCs w:val="22"/>
          <w:rtl/>
        </w:rPr>
        <w:t xml:space="preserve">- «دليل جاهز مختصر»: المستوى الأول والحسابات اللازمة لجدول 4.9 (أ) وحدها.</w:t>
      </w:r>
    </w:p>
    <w:p>
      <w:pPr>
        <w:bidi/>
        <w:spacing w:after="120"/>
      </w:pPr>
      <w:r>
        <w:rPr>
          <w:rFonts w:ascii="Arial" w:hAnsi="Arial" w:cs="Arial"/>
          <w:sz w:val="22"/>
          <w:szCs w:val="22"/>
          <w:rtl/>
        </w:rPr>
        <w:t xml:space="preserve">3. العمق والترقيم مهمة إعداد للمحاسب (STD-GEN-23)، ولا يُسألان للعميل. ويتبع رقم الابن رقم أبيه.</w:t>
      </w:r>
    </w:p>
    <w:p>
      <w:pPr>
        <w:bidi/>
        <w:spacing w:after="120"/>
      </w:pPr>
      <w:r>
        <w:rPr>
          <w:rFonts w:ascii="Arial" w:hAnsi="Arial" w:cs="Arial"/>
          <w:sz w:val="22"/>
          <w:szCs w:val="22"/>
          <w:rtl/>
        </w:rPr>
        <w:t xml:space="preserve">4. التعديل: يجوز للمحاسب إضافة حساب أو مستوى، وتعديل الاسم. ولا يُحذف حساب عليه حركة أو له أبناء، بل يُوقف. ولا يُغيَّر نوع حساب عليه حركة.</w:t>
      </w:r>
    </w:p>
    <w:p>
      <w:pPr>
        <w:bidi/>
        <w:spacing w:after="120"/>
      </w:pPr>
      <w:r>
        <w:rPr>
          <w:rFonts w:ascii="Arial" w:hAnsi="Arial" w:cs="Arial"/>
          <w:sz w:val="22"/>
          <w:szCs w:val="22"/>
          <w:rtl/>
        </w:rPr>
        <w:t xml:space="preserve">5. الدليل المنقول (ACC-002 = «ننقل دليلنا الحالي كما هو»): يُستورد بأسمائه وأرقامه (MIG-001). ثم يعيّن المحاسب حسابات المراقبة والربط (جدول 4.9) قبل أول ترحيل.</w:t>
      </w:r>
    </w:p>
    <w:p>
      <w:pPr>
        <w:pStyle w:val="Heading4"/>
        <w:bidi/>
        <w:spacing w:after="160"/>
      </w:pPr>
      <w:r>
        <w:rPr>
          <w:rFonts w:ascii="Arial" w:hAnsi="Arial" w:cs="Arial"/>
          <w:b/>
          <w:bCs/>
          <w:sz w:val="22"/>
          <w:szCs w:val="22"/>
          <w:rtl/>
        </w:rPr>
        <w:t xml:space="preserve">STD-ACC-06 — أحكام القيد اليدوي (قياسي)</w:t>
      </w:r>
    </w:p>
    <w:p>
      <w:pPr>
        <w:bidi/>
        <w:spacing w:after="120"/>
      </w:pPr>
      <w:r>
        <w:rPr>
          <w:rFonts w:ascii="Arial" w:hAnsi="Arial" w:cs="Arial"/>
          <w:sz w:val="22"/>
          <w:szCs w:val="22"/>
          <w:rtl/>
        </w:rPr>
        <w:t xml:space="preserve">1. المُنشئ: دور يملك «إنشاء» في ACC (ROL-002).</w:t>
      </w:r>
    </w:p>
    <w:p>
      <w:pPr>
        <w:bidi/>
        <w:spacing w:after="120"/>
      </w:pPr>
      <w:r>
        <w:rPr>
          <w:rFonts w:ascii="Arial" w:hAnsi="Arial" w:cs="Arial"/>
          <w:sz w:val="22"/>
          <w:szCs w:val="22"/>
          <w:rtl/>
        </w:rPr>
        <w:t xml:space="preserve">2. التوازن: يتساوى مجموع المدين والدائن، ولا يقل السطور عن اثنين، شرطاً لمغادرة المسودة.</w:t>
      </w:r>
    </w:p>
    <w:p>
      <w:pPr>
        <w:bidi/>
        <w:spacing w:after="120"/>
      </w:pPr>
      <w:r>
        <w:rPr>
          <w:rFonts w:ascii="Arial" w:hAnsi="Arial" w:cs="Arial"/>
          <w:sz w:val="22"/>
          <w:szCs w:val="22"/>
          <w:rtl/>
        </w:rPr>
        <w:t xml:space="preserve">3. الحسابات الممنوعة: لا يُختار في القيد اليدوي حساب مراقبة (STD-ACC-04)، فلكلٍّ منها مستنده في وحدته. ويُستثنى نوعا القيد «افتتاحي» و«مجاميع ما قبل التشغيل» (STD-ACC-10)، وقيد «تعديل افتتاحي» بشرطه في STD-GEN-61 (٧): أن يصحبه في الاعتماد نفسه تعديل التفصيل في وحدته (ق ع-115). وحسابات الضريبة تُعالج وفق قواعد وحدة TAX.</w:t>
      </w:r>
    </w:p>
    <w:p>
      <w:pPr>
        <w:bidi/>
        <w:spacing w:after="120"/>
      </w:pPr>
      <w:r>
        <w:rPr>
          <w:rFonts w:ascii="Arial" w:hAnsi="Arial" w:cs="Arial"/>
          <w:sz w:val="22"/>
          <w:szCs w:val="22"/>
          <w:rtl/>
        </w:rPr>
        <w:t xml:space="preserve">4. التاريخ: لا يقع في فترة مقفلة (STD-GEN-22، STD-GEN-31 (٤)).</w:t>
      </w:r>
    </w:p>
    <w:p>
      <w:pPr>
        <w:bidi/>
        <w:spacing w:after="120"/>
      </w:pPr>
      <w:r>
        <w:rPr>
          <w:rFonts w:ascii="Arial" w:hAnsi="Arial" w:cs="Arial"/>
          <w:sz w:val="22"/>
          <w:szCs w:val="22"/>
          <w:rtl/>
        </w:rPr>
        <w:t xml:space="preserve">5. الإلغاء: وفق STD-GEN-31: يُلغى المرحَّل بقيد عكسي مرتبط، بسبب مكتوب، بيد من يملك «حذف أو إلغاء» في ACC.</w:t>
      </w:r>
    </w:p>
    <w:p>
      <w:pPr>
        <w:bidi/>
        <w:spacing w:after="120"/>
      </w:pPr>
      <w:r>
        <w:rPr>
          <w:rFonts w:ascii="Arial" w:hAnsi="Arial" w:cs="Arial"/>
          <w:sz w:val="22"/>
          <w:szCs w:val="22"/>
          <w:rtl/>
        </w:rPr>
        <w:t xml:space="preserve">6. النسخ: يجوز إنشاء قيد يدوي جديد بنسخ قيد سابق، فيبدأ مسودة.</w:t>
      </w:r>
    </w:p>
    <w:p>
      <w:pPr>
        <w:bidi/>
        <w:spacing w:after="120"/>
      </w:pPr>
      <w:r>
        <w:rPr>
          <w:rFonts w:ascii="Arial" w:hAnsi="Arial" w:cs="Arial"/>
          <w:sz w:val="22"/>
          <w:szCs w:val="22"/>
          <w:rtl/>
        </w:rPr>
        <w:t xml:space="preserve">7. جدول ACC-008 (م-8): عمود «الشرط» فيه: «كل قيد»، أو شريحة من مجموع المدين بـالريال السعودي (STD-GEN-07). والموصى به في ACC-008.</w:t>
      </w:r>
    </w:p>
    <w:p>
      <w:pPr>
        <w:pStyle w:val="Heading4"/>
        <w:bidi/>
        <w:spacing w:after="160"/>
      </w:pPr>
      <w:r>
        <w:rPr>
          <w:rFonts w:ascii="Arial" w:hAnsi="Arial" w:cs="Arial"/>
          <w:b/>
          <w:bCs/>
          <w:sz w:val="22"/>
          <w:szCs w:val="22"/>
          <w:rtl/>
        </w:rPr>
        <w:t xml:space="preserve">STD-ACC-07 — إقفال الفترة وإعادة فتحها (قياسي)</w:t>
      </w:r>
    </w:p>
    <w:p>
      <w:pPr>
        <w:bidi/>
        <w:spacing w:after="120"/>
      </w:pPr>
      <w:r>
        <w:rPr>
          <w:rFonts w:ascii="Arial" w:hAnsi="Arial" w:cs="Arial"/>
          <w:sz w:val="22"/>
          <w:szCs w:val="22"/>
          <w:rtl/>
        </w:rPr>
        <w:t xml:space="preserve">1. الفترة: الشهر الميلادي عند الخيارين الشهريين، والسنة المالية (GEN-004) عند «إقفال سنوي فقط».</w:t>
      </w:r>
    </w:p>
    <w:p>
      <w:pPr>
        <w:bidi/>
        <w:spacing w:after="120"/>
      </w:pPr>
      <w:r>
        <w:rPr>
          <w:rFonts w:ascii="Arial" w:hAnsi="Arial" w:cs="Arial"/>
          <w:sz w:val="22"/>
          <w:szCs w:val="22"/>
          <w:rtl/>
        </w:rPr>
        <w:t xml:space="preserve">2. «طلب إقفال فترة» (مستند ACC، STD-GEN-27 (١)):</w:t>
      </w:r>
    </w:p>
    <w:p>
      <w:pPr>
        <w:bidi/>
        <w:spacing w:after="120"/>
      </w:pPr>
      <w:r>
        <w:rPr>
          <w:rFonts w:ascii="Arial" w:hAnsi="Arial" w:cs="Arial"/>
          <w:sz w:val="22"/>
          <w:szCs w:val="22"/>
          <w:rtl/>
        </w:rPr>
        <w:t xml:space="preserve">- الحالات: مسودة، بانتظار الاعتماد، معتمد، ملغى (قبل الاعتماد). والحالة النافذة «معتمد»، وأثرها: الفترة مقفلة (STD-GEN-22).</w:t>
      </w:r>
    </w:p>
    <w:p>
      <w:pPr>
        <w:bidi/>
        <w:spacing w:after="120"/>
      </w:pPr>
      <w:r>
        <w:rPr>
          <w:rFonts w:ascii="Arial" w:hAnsi="Arial" w:cs="Arial"/>
          <w:sz w:val="22"/>
          <w:szCs w:val="22"/>
          <w:rtl/>
        </w:rPr>
        <w:t xml:space="preserve">- الحقول: الفترة، وسعر صرف كل عملة لإعادة التقييم (STD-ACC-03)، وقائمة فحص الإقفال (STD-ACC-08) بنتيجتها، والملاحظات.</w:t>
      </w:r>
    </w:p>
    <w:p>
      <w:pPr>
        <w:bidi/>
        <w:spacing w:after="120"/>
      </w:pPr>
      <w:r>
        <w:rPr>
          <w:rFonts w:ascii="Arial" w:hAnsi="Arial" w:cs="Arial"/>
          <w:sz w:val="22"/>
          <w:szCs w:val="22"/>
          <w:rtl/>
        </w:rPr>
        <w:t xml:space="preserve">- الإنشاء: المحاسب، وإلا المالك (STD-GEN-19). الاعتماد: المالك (STD-GEN-60). وعند الرفض يعود للمُنشئ، والتذكير بعد 24 ساعة (ع-06).</w:t>
      </w:r>
    </w:p>
    <w:p>
      <w:pPr>
        <w:bidi/>
        <w:spacing w:after="120"/>
      </w:pPr>
      <w:r>
        <w:rPr>
          <w:rFonts w:ascii="Arial" w:hAnsi="Arial" w:cs="Arial"/>
          <w:sz w:val="22"/>
          <w:szCs w:val="22"/>
          <w:rtl/>
        </w:rPr>
        <w:t xml:space="preserve">- دمج الخطوات: إن كان المُنشئ هو المعتمِد، أو عند عدم F_MULTIUSER، يُقفل بإجراء واحد (STD-GEN-30 (٥)).</w:t>
      </w:r>
    </w:p>
    <w:p>
      <w:pPr>
        <w:bidi/>
        <w:spacing w:after="120"/>
      </w:pPr>
      <w:r>
        <w:rPr>
          <w:rFonts w:ascii="Arial" w:hAnsi="Arial" w:cs="Arial"/>
          <w:sz w:val="22"/>
          <w:szCs w:val="22"/>
          <w:rtl/>
        </w:rPr>
        <w:t xml:space="preserve">3. التسلسل: لا يُعتمد إقفال فترة قبل إقفال الفترة التي تسبقها. ولا تُفتح فترة قبل تاريخ بدء التشغيل (MIG-005)، لأنها مقفلة دائماً (STD-ACC-10).</w:t>
      </w:r>
    </w:p>
    <w:p>
      <w:pPr>
        <w:bidi/>
        <w:spacing w:after="120"/>
      </w:pPr>
      <w:r>
        <w:rPr>
          <w:rFonts w:ascii="Arial" w:hAnsi="Arial" w:cs="Arial"/>
          <w:sz w:val="22"/>
          <w:szCs w:val="22"/>
          <w:rtl/>
        </w:rPr>
        <w:t xml:space="preserve">4. ما يقع عند الاعتماد: يُقفل التاريخ؛ ويتولد قيد إعادة التقييم إن انطبق (STD-ACC-03 (٣))؛ ويتولد قيد إقفال السنة إن كانت الفترة آخر فترة فيها (STD-ACC-09).</w:t>
      </w:r>
    </w:p>
    <w:p>
      <w:pPr>
        <w:bidi/>
        <w:spacing w:after="120"/>
      </w:pPr>
      <w:r>
        <w:rPr>
          <w:rFonts w:ascii="Arial" w:hAnsi="Arial" w:cs="Arial"/>
          <w:sz w:val="22"/>
          <w:szCs w:val="22"/>
          <w:rtl/>
        </w:rPr>
        <w:t xml:space="preserve">5. «طلب إعادة فتح فترة» (عند الخيار الأول في ACC-007، أو «إقفال سنوي فقط»):</w:t>
      </w:r>
    </w:p>
    <w:p>
      <w:pPr>
        <w:bidi/>
        <w:spacing w:after="120"/>
      </w:pPr>
      <w:r>
        <w:rPr>
          <w:rFonts w:ascii="Arial" w:hAnsi="Arial" w:cs="Arial"/>
          <w:sz w:val="22"/>
          <w:szCs w:val="22"/>
          <w:rtl/>
        </w:rPr>
        <w:t xml:space="preserve">- الحالات والإنشاء كطلب الإقفال، ويحمل سبباً مكتوباً إلزامياً.</w:t>
      </w:r>
    </w:p>
    <w:p>
      <w:pPr>
        <w:bidi/>
        <w:spacing w:after="120"/>
      </w:pPr>
      <w:r>
        <w:rPr>
          <w:rFonts w:ascii="Arial" w:hAnsi="Arial" w:cs="Arial"/>
          <w:sz w:val="22"/>
          <w:szCs w:val="22"/>
          <w:rtl/>
        </w:rPr>
        <w:t xml:space="preserve">- الاعتماد: المالك (STD-GEN-60)، وعند عدم F_MULTIUSER «المستخدم الوحيد».</w:t>
      </w:r>
    </w:p>
    <w:p>
      <w:pPr>
        <w:bidi/>
        <w:spacing w:after="120"/>
      </w:pPr>
      <w:r>
        <w:rPr>
          <w:rFonts w:ascii="Arial" w:hAnsi="Arial" w:cs="Arial"/>
          <w:sz w:val="22"/>
          <w:szCs w:val="22"/>
          <w:rtl/>
        </w:rPr>
        <w:t xml:space="preserve">- الأثر: تُفتح الفترة وحدها، وتبقى ما بعدها مقفلة. وتُعكس قيود إعادة التقييم التي تولدت بإقفالها. ويُسجَّل الفتح في سجل العمليات (ADM-001).</w:t>
      </w:r>
    </w:p>
    <w:p>
      <w:pPr>
        <w:bidi/>
        <w:spacing w:after="120"/>
      </w:pPr>
      <w:r>
        <w:rPr>
          <w:rFonts w:ascii="Arial" w:hAnsi="Arial" w:cs="Arial"/>
          <w:sz w:val="22"/>
          <w:szCs w:val="22"/>
          <w:rtl/>
        </w:rPr>
        <w:t xml:space="preserve">- العودة: تُقفل الفترة من جديد بطلب إقفال جديد، فتُعاد قائمة الفحص وإعادة التقييم.</w:t>
      </w:r>
    </w:p>
    <w:p>
      <w:pPr>
        <w:bidi/>
        <w:spacing w:after="120"/>
      </w:pPr>
      <w:r>
        <w:rPr>
          <w:rFonts w:ascii="Arial" w:hAnsi="Arial" w:cs="Arial"/>
          <w:sz w:val="22"/>
          <w:szCs w:val="22"/>
          <w:rtl/>
        </w:rPr>
        <w:t xml:space="preserve">- لا يرفع فتح الفترة المحاسبية قفل الإقرار الضريبي المقدَّم (STD-TAX-05 (٥)، STD-GEN-31 (٥)).</w:t>
      </w:r>
    </w:p>
    <w:p>
      <w:pPr>
        <w:bidi/>
        <w:spacing w:after="120"/>
      </w:pPr>
      <w:r>
        <w:rPr>
          <w:rFonts w:ascii="Arial" w:hAnsi="Arial" w:cs="Arial"/>
          <w:sz w:val="22"/>
          <w:szCs w:val="22"/>
          <w:rtl/>
        </w:rPr>
        <w:t xml:space="preserve">6. الخيار الثاني في ACC-007 («إقفال شهري، ويُسمح للمحاسب بالتعديل مع تسجيل ذلك»):</w:t>
      </w:r>
    </w:p>
    <w:p>
      <w:pPr>
        <w:bidi/>
        <w:spacing w:after="120"/>
      </w:pPr>
      <w:r>
        <w:rPr>
          <w:rFonts w:ascii="Arial" w:hAnsi="Arial" w:cs="Arial"/>
          <w:sz w:val="22"/>
          <w:szCs w:val="22"/>
          <w:rtl/>
        </w:rPr>
        <w:t xml:space="preserve">- لا «طلب إعادة فتح». يجوز للمحاسب وحده أن يرحّل أو يعتمد مستنداً أو قيداً بتاريخ في فترة مقفلة.</w:t>
      </w:r>
    </w:p>
    <w:p>
      <w:pPr>
        <w:bidi/>
        <w:spacing w:after="120"/>
      </w:pPr>
      <w:r>
        <w:rPr>
          <w:rFonts w:ascii="Arial" w:hAnsi="Arial" w:cs="Arial"/>
          <w:sz w:val="22"/>
          <w:szCs w:val="22"/>
          <w:rtl/>
        </w:rPr>
        <w:t xml:space="preserve">- يُسجَّل كل ذلك في سجل العمليات، ويظهر في تقرير «تعديلات بعد الإقفال» للمالك.</w:t>
      </w:r>
    </w:p>
    <w:p>
      <w:pPr>
        <w:bidi/>
        <w:spacing w:after="120"/>
      </w:pPr>
      <w:r>
        <w:rPr>
          <w:rFonts w:ascii="Arial" w:hAnsi="Arial" w:cs="Arial"/>
          <w:sz w:val="22"/>
          <w:szCs w:val="22"/>
          <w:rtl/>
        </w:rPr>
        <w:t xml:space="preserve">- إن وقع في سنة مقفلة، يتولد قيد إقفال سنة تكميلي بأثره (STD-ACC-09 (٥)).</w:t>
      </w:r>
    </w:p>
    <w:p>
      <w:pPr>
        <w:bidi/>
        <w:spacing w:after="120"/>
      </w:pPr>
      <w:r>
        <w:rPr>
          <w:rFonts w:ascii="Arial" w:hAnsi="Arial" w:cs="Arial"/>
          <w:sz w:val="22"/>
          <w:szCs w:val="22"/>
          <w:rtl/>
        </w:rPr>
        <w:t xml:space="preserve">- ولا يُستثنى المحاسب بذلك من ROL-005 ولا من اعتمادات المستند.</w:t>
      </w:r>
    </w:p>
    <w:p>
      <w:pPr>
        <w:bidi/>
        <w:spacing w:after="120"/>
      </w:pPr>
      <w:r>
        <w:rPr>
          <w:rFonts w:ascii="Arial" w:hAnsi="Arial" w:cs="Arial"/>
          <w:sz w:val="22"/>
          <w:szCs w:val="22"/>
          <w:rtl/>
        </w:rPr>
        <w:t xml:space="preserve">- ويبقى هذا الاستثناء قائماً مع STD-GEN-60 (٥).</w:t>
      </w:r>
    </w:p>
    <w:p>
      <w:pPr>
        <w:bidi/>
        <w:spacing w:after="120"/>
      </w:pPr>
      <w:r>
        <w:rPr>
          <w:rFonts w:ascii="Arial" w:hAnsi="Arial" w:cs="Arial"/>
          <w:sz w:val="22"/>
          <w:szCs w:val="22"/>
          <w:rtl/>
        </w:rPr>
        <w:t xml:space="preserve">7. التنبيه: «شهر لم يُقفل» — للمحاسب والمالك، داخل النظام، غير عاجل (STD-GEN-16). يقع في اليوم التالي لمضي 10 يوماً على نهاية الشهر، ثم يتكرر في الملخص اليومي حتى يُعتمد الإقفال. وعند «إقفال سنوي فقط»: «سنة لم تُقفل»، بعد ستين يوماً من نهايتها، بالأحكام نفسها (موصى به قابل للتعديل في 4.9). 〔قرار بصلاحية المخطط مسجَّل: ر6-54 (٣)〕</w:t>
      </w:r>
    </w:p>
    <w:p>
      <w:pPr>
        <w:bidi/>
        <w:spacing w:after="120"/>
      </w:pPr>
      <w:r>
        <w:rPr>
          <w:rFonts w:ascii="Arial" w:hAnsi="Arial" w:cs="Arial"/>
          <w:sz w:val="22"/>
          <w:szCs w:val="22"/>
          <w:rtl/>
        </w:rPr>
        <w:t xml:space="preserve">8. ACC-007، أثره على البناء: «… وفق STD-ACC-07 وSTD-ACC-08 وSTD-ACC-09» (مطبَّق في السؤال).</w:t>
      </w:r>
    </w:p>
    <w:p>
      <w:pPr>
        <w:bidi/>
        <w:spacing w:after="120"/>
      </w:pPr>
      <w:r>
        <w:rPr>
          <w:rFonts w:ascii="Arial" w:hAnsi="Arial" w:cs="Arial"/>
          <w:sz w:val="22"/>
          <w:szCs w:val="22"/>
          <w:rtl/>
        </w:rPr>
        <w:t xml:space="preserve">9. التفويض: يجوز تفويض اعتماد طلب الإقفال وطلب إعادة الفتح وطلب إقفال السنة وفق STD-GEN-40، ولا يعتمد المفوَّض طلباً أنشأه (STD-GEN-40 (٤)).</w:t>
      </w:r>
    </w:p>
    <w:p>
      <w:pPr>
        <w:pStyle w:val="Heading4"/>
        <w:bidi/>
        <w:spacing w:after="160"/>
      </w:pPr>
      <w:r>
        <w:rPr>
          <w:rFonts w:ascii="Arial" w:hAnsi="Arial" w:cs="Arial"/>
          <w:b/>
          <w:bCs/>
          <w:sz w:val="22"/>
          <w:szCs w:val="22"/>
          <w:rtl/>
        </w:rPr>
        <w:t xml:space="preserve">STD-ACC-08 — قائمة فحص الإقفال والمستندات المعلّقة (قياسي)</w:t>
      </w:r>
    </w:p>
    <w:p>
      <w:pPr>
        <w:bidi/>
        <w:spacing w:after="120"/>
      </w:pPr>
      <w:r>
        <w:rPr>
          <w:rFonts w:ascii="Arial" w:hAnsi="Arial" w:cs="Arial"/>
          <w:sz w:val="22"/>
          <w:szCs w:val="22"/>
          <w:rtl/>
        </w:rPr>
        <w:t xml:space="preserve">1. تُعرض قائمة الفحص عند إنشاء طلب الإقفال، وتُحدَّث عند اعتماده. وكل بند فيها يفتح مستنداته.</w:t>
      </w:r>
    </w:p>
    <w:p>
      <w:pPr>
        <w:bidi/>
        <w:spacing w:after="120"/>
      </w:pPr>
      <w:r>
        <w:rPr>
          <w:rFonts w:ascii="Arial" w:hAnsi="Arial" w:cs="Arial"/>
          <w:sz w:val="22"/>
          <w:szCs w:val="22"/>
          <w:rtl/>
        </w:rPr>
        <w:t xml:space="preserve">2. بنود مانعة (لا يُعتمد الإقفال مع وجودها):</w:t>
      </w:r>
    </w:p>
    <w:p>
      <w:pPr>
        <w:bidi/>
        <w:spacing w:after="120"/>
      </w:pPr>
      <w:r>
        <w:rPr>
          <w:rFonts w:ascii="Arial" w:hAnsi="Arial" w:cs="Arial"/>
          <w:sz w:val="22"/>
          <w:szCs w:val="22"/>
          <w:rtl/>
        </w:rPr>
        <w:t xml:space="preserve">- (أ) مستند مؤرخ داخل الفترة حالته «بانتظار الاعتماد» أو «بانتظار المراجعة» (STD-GEN-29)، في أي وحدة؛</w:t>
      </w:r>
    </w:p>
    <w:p>
      <w:pPr>
        <w:bidi/>
        <w:spacing w:after="120"/>
      </w:pPr>
      <w:r>
        <w:rPr>
          <w:rFonts w:ascii="Arial" w:hAnsi="Arial" w:cs="Arial"/>
          <w:sz w:val="22"/>
          <w:szCs w:val="22"/>
          <w:rtl/>
        </w:rPr>
        <w:t xml:space="preserve">- (ب) جرد تاريخه داخل الفترة ولم يبلغ «مُسوّى» (STD-INV-01)، ومنه جرد السيارات (STD-INV-21)؛</w:t>
      </w:r>
    </w:p>
    <w:p>
      <w:pPr>
        <w:bidi/>
        <w:spacing w:after="120"/>
      </w:pPr>
      <w:r>
        <w:rPr>
          <w:rFonts w:ascii="Arial" w:hAnsi="Arial" w:cs="Arial"/>
          <w:sz w:val="22"/>
          <w:szCs w:val="22"/>
          <w:rtl/>
        </w:rPr>
        <w:t xml:space="preserve">- (ج) في أول فترة بعد تاريخ بدء التشغيل (MIG-005) وحدها: رصيد في حساب «فروق أرصدة افتتاحية»، أو حساب مراقبة لا يساوي مجموع تفاصيله (STD-ACC-10 (٤)، STD-GEN-61 (٨)).</w:t>
      </w:r>
    </w:p>
    <w:p>
      <w:pPr>
        <w:bidi/>
        <w:spacing w:after="120"/>
      </w:pPr>
      <w:r>
        <w:rPr>
          <w:rFonts w:ascii="Arial" w:hAnsi="Arial" w:cs="Arial"/>
          <w:sz w:val="22"/>
          <w:szCs w:val="22"/>
          <w:rtl/>
        </w:rPr>
        <w:t xml:space="preserve">3. مخرج البند (أ): يجوز للمعتمِد أن يختار لكل مستند معلّق «ينتقل تاريخه إلى أول يوم في الفترة التالية». فيُعدَّل تاريخه ويبقى في حالته، ويُنبَّه مُنشئه، ويُسجَّل التعديل في سجل العمليات. ولا مخرج للبندين (ب) و(ج): يُنجز الجرد أو تُصحَّح الأرصدة أولاً.</w:t>
      </w:r>
    </w:p>
    <w:p>
      <w:pPr>
        <w:bidi/>
        <w:spacing w:after="120"/>
      </w:pPr>
      <w:r>
        <w:rPr>
          <w:rFonts w:ascii="Arial" w:hAnsi="Arial" w:cs="Arial"/>
          <w:sz w:val="22"/>
          <w:szCs w:val="22"/>
          <w:rtl/>
        </w:rPr>
        <w:t xml:space="preserve">4. بنود منبِّهة (تُعرض ولا تمنع):</w:t>
      </w:r>
    </w:p>
    <w:p>
      <w:pPr>
        <w:bidi/>
        <w:spacing w:after="120"/>
      </w:pPr>
      <w:r>
        <w:rPr>
          <w:rFonts w:ascii="Arial" w:hAnsi="Arial" w:cs="Arial"/>
          <w:sz w:val="22"/>
          <w:szCs w:val="22"/>
          <w:rtl/>
        </w:rPr>
        <w:t xml:space="preserve">- المسودات المؤرخة داخل الفترة، ويسري عليها STD-GEN-31 (٤) إن نفذت بعد الإقفال؛</w:t>
      </w:r>
    </w:p>
    <w:p>
      <w:pPr>
        <w:bidi/>
        <w:spacing w:after="120"/>
      </w:pPr>
      <w:r>
        <w:rPr>
          <w:rFonts w:ascii="Arial" w:hAnsi="Arial" w:cs="Arial"/>
          <w:sz w:val="22"/>
          <w:szCs w:val="22"/>
          <w:rtl/>
        </w:rPr>
        <w:t xml:space="preserve">- مستندات «معتمد» لم تُنفَّذ (STD-GEN-30 (٢)). لا أثر لها في الفترة، وتنفذ بتاريخ تنفيذها؛</w:t>
      </w:r>
    </w:p>
    <w:p>
      <w:pPr>
        <w:bidi/>
        <w:spacing w:after="120"/>
      </w:pPr>
      <w:r>
        <w:rPr>
          <w:rFonts w:ascii="Arial" w:hAnsi="Arial" w:cs="Arial"/>
          <w:sz w:val="22"/>
          <w:szCs w:val="22"/>
          <w:rtl/>
        </w:rPr>
        <w:t xml:space="preserve">- نقل نقد «مُرسَل» لم يُستلم (STD-GEN-30)، وتحويل مخزني «مُرسَل» (STD-INV-08). يبقيان «في الطريق» برصيدهما، ويُستلمان بتاريخ استلامهما؛</w:t>
      </w:r>
    </w:p>
    <w:p>
      <w:pPr>
        <w:bidi/>
        <w:spacing w:after="120"/>
      </w:pPr>
      <w:r>
        <w:rPr>
          <w:rFonts w:ascii="Arial" w:hAnsi="Arial" w:cs="Arial"/>
          <w:sz w:val="22"/>
          <w:szCs w:val="22"/>
          <w:rtl/>
        </w:rPr>
        <w:t xml:space="preserve">- مطابقة بنكية للفترة لم تكتمل (TRS-004)؛</w:t>
      </w:r>
    </w:p>
    <w:p>
      <w:pPr>
        <w:bidi/>
        <w:spacing w:after="120"/>
      </w:pPr>
      <w:r>
        <w:rPr>
          <w:rFonts w:ascii="Arial" w:hAnsi="Arial" w:cs="Arial"/>
          <w:sz w:val="22"/>
          <w:szCs w:val="22"/>
          <w:rtl/>
        </w:rPr>
        <w:t xml:space="preserve">- عُهد تحصيل لم تُورَّد (SAL-030)، وعُهد مصروفات تجاوزت مهلتها (EXP-006)؛</w:t>
      </w:r>
    </w:p>
    <w:p>
      <w:pPr>
        <w:bidi/>
        <w:spacing w:after="120"/>
      </w:pPr>
      <w:r>
        <w:rPr>
          <w:rFonts w:ascii="Arial" w:hAnsi="Arial" w:cs="Arial"/>
          <w:sz w:val="22"/>
          <w:szCs w:val="22"/>
          <w:rtl/>
        </w:rPr>
        <w:t xml:space="preserve">- استلامات غير مفوترة يزيد عمرها على ثلاثين يوماً (STD-ACC-02) 〔قرار بصلاحية المخطط مسجَّل: ر6-54 (٣)〕؛</w:t>
      </w:r>
    </w:p>
    <w:p>
      <w:pPr>
        <w:bidi/>
        <w:spacing w:after="120"/>
      </w:pPr>
      <w:r>
        <w:rPr>
          <w:rFonts w:ascii="Arial" w:hAnsi="Arial" w:cs="Arial"/>
          <w:sz w:val="22"/>
          <w:szCs w:val="22"/>
          <w:rtl/>
        </w:rPr>
        <w:t xml:space="preserve">- قالب متكرر لم يُرحَّل قيد الفترة منه (STD-ACC-11)؛ ولا يُعدّ القالب «الموقوف» بنداً فيها؛</w:t>
      </w:r>
    </w:p>
    <w:p>
      <w:pPr>
        <w:bidi/>
        <w:spacing w:after="120"/>
      </w:pPr>
      <w:r>
        <w:rPr>
          <w:rFonts w:ascii="Arial" w:hAnsi="Arial" w:cs="Arial"/>
          <w:sz w:val="22"/>
          <w:szCs w:val="22"/>
          <w:rtl/>
        </w:rPr>
        <w:t xml:space="preserve">- وعند ظهور TAX: بنود فحص الإقرار في قواعد وحدة TAX (STD-TAX-05 (٣)).</w:t>
      </w:r>
    </w:p>
    <w:p>
      <w:pPr>
        <w:bidi/>
        <w:spacing w:after="120"/>
      </w:pPr>
      <w:r>
        <w:rPr>
          <w:rFonts w:ascii="Arial" w:hAnsi="Arial" w:cs="Arial"/>
          <w:sz w:val="22"/>
          <w:szCs w:val="22"/>
          <w:rtl/>
        </w:rPr>
        <w:t xml:space="preserve">5. ترتيب المواعيد: لا يُقدَّم الإقفال على الجرد ولا العكس. فإن تأخرت تسوية جرد آخر الشهر (STD-INV-21، INV-016)، بقي الشهر مفتوحاً، وظهر السبب في القائمة، ووقع تنبيه «شهر لم يُقفل» في موعده.</w:t>
      </w:r>
    </w:p>
    <w:p>
      <w:pPr>
        <w:bidi/>
        <w:spacing w:after="120"/>
      </w:pPr>
      <w:r>
        <w:rPr>
          <w:rFonts w:ascii="Arial" w:hAnsi="Arial" w:cs="Arial"/>
          <w:sz w:val="22"/>
          <w:szCs w:val="22"/>
          <w:rtl/>
        </w:rPr>
        <w:t xml:space="preserve">6. الإقفال السنوي فقط: تسري القائمة نفسها على السنة.</w:t>
      </w:r>
    </w:p>
    <w:p>
      <w:pPr>
        <w:pStyle w:val="Heading4"/>
        <w:bidi/>
        <w:spacing w:after="160"/>
      </w:pPr>
      <w:r>
        <w:rPr>
          <w:rFonts w:ascii="Arial" w:hAnsi="Arial" w:cs="Arial"/>
          <w:b/>
          <w:bCs/>
          <w:sz w:val="22"/>
          <w:szCs w:val="22"/>
          <w:rtl/>
        </w:rPr>
        <w:t xml:space="preserve">STD-ACC-09 — إقفال السنة المالية (قياسي)</w:t>
      </w:r>
    </w:p>
    <w:p>
      <w:pPr>
        <w:bidi/>
        <w:spacing w:after="120"/>
      </w:pPr>
      <w:r>
        <w:rPr>
          <w:rFonts w:ascii="Arial" w:hAnsi="Arial" w:cs="Arial"/>
          <w:sz w:val="22"/>
          <w:szCs w:val="22"/>
          <w:rtl/>
        </w:rPr>
        <w:t xml:space="preserve">1. قيد إقفال السنة: يجب أن يتولد قيد آلي ينقل رصيد كل حسابات الإيرادات والمصروفات إلى «حساب نتيجة السنة»، بسطر لكل حساب، ولكل فرع متى كان بُعد الفرع إلزامياً في سطوره (STD-GEN-38 (٢))، بتاريخ آخر يوم في السنة المالية (GEN-004)، فتبدأ السنة التالية بها صفراً. ويقع ذلك:</w:t>
      </w:r>
    </w:p>
    <w:p>
      <w:pPr>
        <w:bidi/>
        <w:spacing w:after="120"/>
      </w:pPr>
      <w:r>
        <w:rPr>
          <w:rFonts w:ascii="Arial" w:hAnsi="Arial" w:cs="Arial"/>
          <w:sz w:val="22"/>
          <w:szCs w:val="22"/>
          <w:rtl/>
        </w:rPr>
        <w:t xml:space="preserve">- عند اعتماد إقفال آخر فترة في السنة (STD-ACC-07)؛</w:t>
      </w:r>
    </w:p>
    <w:p>
      <w:pPr>
        <w:bidi/>
        <w:spacing w:after="120"/>
      </w:pPr>
      <w:r>
        <w:rPr>
          <w:rFonts w:ascii="Arial" w:hAnsi="Arial" w:cs="Arial"/>
          <w:sz w:val="22"/>
          <w:szCs w:val="22"/>
          <w:rtl/>
        </w:rPr>
        <w:t xml:space="preserve">- وعند ACC-007 = «لا إقفال»: عند اعتماد «طلب إقفال سنة» يُنشئه المحاسب بعد نهايتها ويعتمده المالك (STD-GEN-60)، وعند عدم F_MULTIUSER «المستخدم الوحيد»، ولا يقفل شيئاً.</w:t>
      </w:r>
    </w:p>
    <w:p>
      <w:pPr>
        <w:bidi/>
        <w:spacing w:after="120"/>
      </w:pPr>
      <w:r>
        <w:rPr>
          <w:rFonts w:ascii="Arial" w:hAnsi="Arial" w:cs="Arial"/>
          <w:sz w:val="22"/>
          <w:szCs w:val="22"/>
          <w:rtl/>
        </w:rPr>
        <w:t xml:space="preserve">2. «حساب نتيجة السنة»: يعيّنه المحاسب في الإعداد. والموصى به بحسب PRF-002 وACC-010:</w:t>
      </w:r>
    </w:p>
    <w:p>
      <w:pPr>
        <w:bidi/>
        <w:spacing w:after="120"/>
      </w:pPr>
      <w:r>
        <w:rPr>
          <w:rFonts w:ascii="Arial" w:hAnsi="Arial" w:cs="Arial"/>
          <w:sz w:val="22"/>
          <w:szCs w:val="22"/>
          <w:rtl/>
        </w:rPr>
        <w:t xml:space="preserve">| الحالة | حساب نتيجة السنة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منشأة فردية، وACC-010 = «حساب جارٍ لكل شريك أو مالك» | جاري المالك |</w:t>
      </w:r>
    </w:p>
    <w:p>
      <w:pPr>
        <w:bidi/>
        <w:spacing w:after="120"/>
      </w:pPr>
      <w:r>
        <w:rPr>
          <w:rFonts w:ascii="Arial" w:hAnsi="Arial" w:cs="Arial"/>
          <w:sz w:val="22"/>
          <w:szCs w:val="22"/>
          <w:rtl/>
        </w:rPr>
        <w:t xml:space="preserve">| منشأة فردية، وACC-010 = «حساب واحد للمسحوبات» أو «لا حاجة» | رأس المال. ويُقفل حساب المسحوبات في رأس المال بالقيد نفسه |</w:t>
      </w:r>
    </w:p>
    <w:p>
      <w:pPr>
        <w:bidi/>
        <w:spacing w:after="120"/>
      </w:pPr>
      <w:r>
        <w:rPr>
          <w:rFonts w:ascii="Arial" w:hAnsi="Arial" w:cs="Arial"/>
          <w:sz w:val="22"/>
          <w:szCs w:val="22"/>
          <w:rtl/>
        </w:rPr>
        <w:t xml:space="preserve">| شركة | الأرباح المبقاة (أو الخسائر المتراكمة). وتوزيعها على الشركاء قيد يدوي (ACC-008) |</w:t>
      </w:r>
    </w:p>
    <w:p>
      <w:pPr>
        <w:bidi/>
        <w:spacing w:after="120"/>
      </w:pPr>
      <w:r>
        <w:rPr>
          <w:rFonts w:ascii="Arial" w:hAnsi="Arial" w:cs="Arial"/>
          <w:sz w:val="22"/>
          <w:szCs w:val="22"/>
          <w:rtl/>
        </w:rPr>
        <w:t xml:space="preserve">| جهة غير ربحية أو جمعية | الفائض أو العجز المتراكم |</w:t>
      </w:r>
    </w:p>
    <w:p>
      <w:pPr>
        <w:bidi/>
        <w:spacing w:after="120"/>
      </w:pPr>
      <w:r>
        <w:rPr>
          <w:rFonts w:ascii="Arial" w:hAnsi="Arial" w:cs="Arial"/>
          <w:sz w:val="22"/>
          <w:szCs w:val="22"/>
          <w:rtl/>
        </w:rPr>
        <w:t xml:space="preserve">[يحتاج تحقق من المعالجة النظامية لحقوق الملكية والاحتياطيات بحسب الشكل القانوني.]</w:t>
      </w:r>
    </w:p>
    <w:p>
      <w:pPr>
        <w:bidi/>
        <w:spacing w:after="120"/>
      </w:pPr>
      <w:r>
        <w:rPr>
          <w:rFonts w:ascii="Arial" w:hAnsi="Arial" w:cs="Arial"/>
          <w:sz w:val="22"/>
          <w:szCs w:val="22"/>
          <w:rtl/>
        </w:rPr>
        <w:t xml:space="preserve">3. أرصدة الميزانية تنتقل إلى السنة التالية بلا قيد؛ فرصيد أول السنة هو رصيد آخر سابقتها.</w:t>
      </w:r>
    </w:p>
    <w:p>
      <w:pPr>
        <w:bidi/>
        <w:spacing w:after="120"/>
      </w:pPr>
      <w:r>
        <w:rPr>
          <w:rFonts w:ascii="Arial" w:hAnsi="Arial" w:cs="Arial"/>
          <w:sz w:val="22"/>
          <w:szCs w:val="22"/>
          <w:rtl/>
        </w:rPr>
        <w:t xml:space="preserve">4. تسويات ما بعد الإقفال: تُرحَّل تسويات المحاسب أو المراجع الخارجي بعد إعادة فتح آخر فترة في السنة (STD-ACC-07 (٥)). وعند إقفالها من جديد يُلغى قيد الإقفال السابق بعكسه، ويتولد قيد جديد.</w:t>
      </w:r>
    </w:p>
    <w:p>
      <w:pPr>
        <w:bidi/>
        <w:spacing w:after="120"/>
      </w:pPr>
      <w:r>
        <w:rPr>
          <w:rFonts w:ascii="Arial" w:hAnsi="Arial" w:cs="Arial"/>
          <w:sz w:val="22"/>
          <w:szCs w:val="22"/>
          <w:rtl/>
        </w:rPr>
        <w:t xml:space="preserve">5. الخيار الثاني في ACC-007: كل ترحيل في سنة مقفلة يولّد قيد إقفال تكميلياً بأثره على النتيجة، بتاريخ آخر يوم فيها.</w:t>
      </w:r>
    </w:p>
    <w:p>
      <w:pPr>
        <w:bidi/>
        <w:spacing w:after="120"/>
      </w:pPr>
      <w:r>
        <w:rPr>
          <w:rFonts w:ascii="Arial" w:hAnsi="Arial" w:cs="Arial"/>
          <w:sz w:val="22"/>
          <w:szCs w:val="22"/>
          <w:rtl/>
        </w:rPr>
        <w:t xml:space="preserve">6. مهمة إعداد: 4.9 في 90-workshop-and-export، الصف أ-١٦.</w:t>
      </w:r>
    </w:p>
    <w:p>
      <w:pPr>
        <w:pStyle w:val="Heading4"/>
        <w:bidi/>
        <w:spacing w:after="160"/>
      </w:pPr>
      <w:r>
        <w:rPr>
          <w:rFonts w:ascii="Arial" w:hAnsi="Arial" w:cs="Arial"/>
          <w:b/>
          <w:bCs/>
          <w:sz w:val="22"/>
          <w:szCs w:val="22"/>
          <w:rtl/>
        </w:rPr>
        <w:t xml:space="preserve">STD-ACC-10 — القيد الافتتاحي وقيود مجاميع ما قبل التشغيل (قياسي)</w:t>
      </w:r>
    </w:p>
    <w:p>
      <w:pPr>
        <w:bidi/>
        <w:spacing w:after="120"/>
      </w:pPr>
      <w:r>
        <w:rPr>
          <w:rFonts w:ascii="Arial" w:hAnsi="Arial" w:cs="Arial"/>
          <w:sz w:val="22"/>
          <w:szCs w:val="22"/>
          <w:rtl/>
        </w:rPr>
        <w:t xml:space="preserve">1. «قيد افتتاحي» (مستند ACC):</w:t>
      </w:r>
    </w:p>
    <w:p>
      <w:pPr>
        <w:bidi/>
        <w:spacing w:after="120"/>
      </w:pPr>
      <w:r>
        <w:rPr>
          <w:rFonts w:ascii="Arial" w:hAnsi="Arial" w:cs="Arial"/>
          <w:sz w:val="22"/>
          <w:szCs w:val="22"/>
          <w:rtl/>
        </w:rPr>
        <w:t xml:space="preserve">- العدد والتاريخ: قيد واحد بتاريخ تاريخ بدء التشغيل (MIG-005).</w:t>
      </w:r>
    </w:p>
    <w:p>
      <w:pPr>
        <w:bidi/>
        <w:spacing w:after="120"/>
      </w:pPr>
      <w:r>
        <w:rPr>
          <w:rFonts w:ascii="Arial" w:hAnsi="Arial" w:cs="Arial"/>
          <w:sz w:val="22"/>
          <w:szCs w:val="22"/>
          <w:rtl/>
        </w:rPr>
        <w:t xml:space="preserve">- الحالات: مسودة، بانتظار الاعتماد، مرحَّل، ملغى. ولا يُلغى بعد اعتماد إقفال أي فترة.</w:t>
      </w:r>
    </w:p>
    <w:p>
      <w:pPr>
        <w:bidi/>
        <w:spacing w:after="120"/>
      </w:pPr>
      <w:r>
        <w:rPr>
          <w:rFonts w:ascii="Arial" w:hAnsi="Arial" w:cs="Arial"/>
          <w:sz w:val="22"/>
          <w:szCs w:val="22"/>
          <w:rtl/>
        </w:rPr>
        <w:t xml:space="preserve">- الإنشاء: المحاسب. الاعتماد: المالك عند F_MULTIUSER، أياً كانت إجابة ACC-008 (مبدأ الأرصدة الافتتاحية في STD-GEN-61، البند (١))؛ وعند عدم F_MULTIUSER «المستخدم الوحيد». ويعتمد المالك القيد وكشف المطابقة معاً في خطوة واحدة، فيُرحَّل القيد وتنفذ مسودات التفاصيل كلها آلياً (STD-GEN-61 (٦)). وعند الرفض يعود للمُنشئ، والتذكير بعد 24 ساعة.</w:t>
      </w:r>
    </w:p>
    <w:p>
      <w:pPr>
        <w:bidi/>
        <w:spacing w:after="120"/>
      </w:pPr>
      <w:r>
        <w:rPr>
          <w:rFonts w:ascii="Arial" w:hAnsi="Arial" w:cs="Arial"/>
          <w:sz w:val="22"/>
          <w:szCs w:val="22"/>
          <w:rtl/>
        </w:rPr>
        <w:t xml:space="preserve">- يجوز فيه اختيار حسابات المراقبة (STD-ACC-06 (٣)).</w:t>
      </w:r>
    </w:p>
    <w:p>
      <w:pPr>
        <w:bidi/>
        <w:spacing w:after="120"/>
      </w:pPr>
      <w:r>
        <w:rPr>
          <w:rFonts w:ascii="Arial" w:hAnsi="Arial" w:cs="Arial"/>
          <w:sz w:val="22"/>
          <w:szCs w:val="22"/>
          <w:rtl/>
        </w:rPr>
        <w:t xml:space="preserve">2. مصدر أرقامه:</w:t>
      </w:r>
    </w:p>
    <w:p>
      <w:pPr>
        <w:bidi/>
        <w:spacing w:after="120"/>
      </w:pPr>
      <w:r>
        <w:rPr>
          <w:rFonts w:ascii="Arial" w:hAnsi="Arial" w:cs="Arial"/>
          <w:sz w:val="22"/>
          <w:szCs w:val="22"/>
          <w:rtl/>
        </w:rPr>
        <w:t xml:space="preserve">- عند PRF-009 تتضمن «برنامج محاسبي»: ميزان مراجعة البرنامج الحالي بتاريخ تاريخ بدء التشغيل (MIG-005)، مقابَلاً على الدليل الجديد (تع-20).</w:t>
      </w:r>
    </w:p>
    <w:p>
      <w:pPr>
        <w:bidi/>
        <w:spacing w:after="120"/>
      </w:pPr>
      <w:r>
        <w:rPr>
          <w:rFonts w:ascii="Arial" w:hAnsi="Arial" w:cs="Arial"/>
          <w:sz w:val="22"/>
          <w:szCs w:val="22"/>
          <w:rtl/>
        </w:rPr>
        <w:t xml:space="preserve">- وإلا (ورق أو إكسل): قائمة مركز مالي افتتاحية يعدّها المحاسب من: عدّ النقد في كل صندوق يوم التشغيل، وكشوف الحسابات البنكية، وعدّ المخزون في كل مكان ومنه سيارات الفنيين (STD-INV-17)، وما لدى حاملي العُهد من نقد وقطع، والمستحق للكيان من العملاء وعليه للمورّدين بفواتيرهم المفتوحة، وما يحدده المالك من أصول أخرى والتزامات.</w:t>
      </w:r>
    </w:p>
    <w:p>
      <w:pPr>
        <w:bidi/>
        <w:spacing w:after="120"/>
      </w:pPr>
      <w:r>
        <w:rPr>
          <w:rFonts w:ascii="Arial" w:hAnsi="Arial" w:cs="Arial"/>
          <w:sz w:val="22"/>
          <w:szCs w:val="22"/>
          <w:rtl/>
        </w:rPr>
        <w:t xml:space="preserve">- و«يوم التشغيل» هنا: العدّ بعد انتهاء عمل اليوم السابق لتاريخ التشغيل بداية شهر محدد (حدّد)، والمعدود رصيد أول يوم التشغيل (STD-GEN-61 (١)).</w:t>
      </w:r>
    </w:p>
    <w:p>
      <w:pPr>
        <w:bidi/>
        <w:spacing w:after="120"/>
      </w:pPr>
      <w:r>
        <w:rPr>
          <w:rFonts w:ascii="Arial" w:hAnsi="Arial" w:cs="Arial"/>
          <w:sz w:val="22"/>
          <w:szCs w:val="22"/>
          <w:rtl/>
        </w:rPr>
        <w:t xml:space="preserve">- الافتتاح المؤقت: إن تعذّر يوم التشغيل ميزان المصدر النهائي، يجوز اعتماد القيد بأرقام آخر ميزان متاح وفق STD-GEN-61 (١٠).</w:t>
      </w:r>
    </w:p>
    <w:p>
      <w:pPr>
        <w:bidi/>
        <w:spacing w:after="120"/>
      </w:pPr>
      <w:r>
        <w:rPr>
          <w:rFonts w:ascii="Arial" w:hAnsi="Arial" w:cs="Arial"/>
          <w:sz w:val="22"/>
          <w:szCs w:val="22"/>
          <w:rtl/>
        </w:rPr>
        <w:t xml:space="preserve">3. الفرق الموازن:</w:t>
      </w:r>
    </w:p>
    <w:p>
      <w:pPr>
        <w:bidi/>
        <w:spacing w:after="120"/>
      </w:pPr>
      <w:r>
        <w:rPr>
          <w:rFonts w:ascii="Arial" w:hAnsi="Arial" w:cs="Arial"/>
          <w:sz w:val="22"/>
          <w:szCs w:val="22"/>
          <w:rtl/>
        </w:rPr>
        <w:t xml:space="preserve">- في الحالة الثانية: الفرق بين الأصول والالتزامات هو حقوق الملكية الافتتاحية. فيُسجَّل في «رأس المال» للمنشأة الفردية، وفي حساب حقوق ملكية يختاره المحاسب لغيرها. وليس فرقاً غير موجَّه.</w:t>
      </w:r>
    </w:p>
    <w:p>
      <w:pPr>
        <w:bidi/>
        <w:spacing w:after="120"/>
      </w:pPr>
      <w:r>
        <w:rPr>
          <w:rFonts w:ascii="Arial" w:hAnsi="Arial" w:cs="Arial"/>
          <w:sz w:val="22"/>
          <w:szCs w:val="22"/>
          <w:rtl/>
        </w:rPr>
        <w:t xml:space="preserve">- في الحالة الأولى: أي فرق لا يفسّره الميزان يُوجَّه إلى حساب «فروق أرصدة افتتاحية» (STD-GEN-61 (٥)).</w:t>
      </w:r>
    </w:p>
    <w:p>
      <w:pPr>
        <w:bidi/>
        <w:spacing w:after="120"/>
      </w:pPr>
      <w:r>
        <w:rPr>
          <w:rFonts w:ascii="Arial" w:hAnsi="Arial" w:cs="Arial"/>
          <w:sz w:val="22"/>
          <w:szCs w:val="22"/>
          <w:rtl/>
        </w:rPr>
        <w:t xml:space="preserve">4. التفاصيل والمطابقة:</w:t>
      </w:r>
    </w:p>
    <w:p>
      <w:pPr>
        <w:bidi/>
        <w:spacing w:after="120"/>
      </w:pPr>
      <w:r>
        <w:rPr>
          <w:rFonts w:ascii="Arial" w:hAnsi="Arial" w:cs="Arial"/>
          <w:sz w:val="22"/>
          <w:szCs w:val="22"/>
          <w:rtl/>
        </w:rPr>
        <w:t xml:space="preserve">- تُدخل التفاصيل في وحداتها مسوداتٍ قبل اعتماد القيد، وتنفذ معه (STD-GEN-61)، ولا تولّد قيوداً (STD-GEN-35 (٨)).</w:t>
      </w:r>
    </w:p>
    <w:p>
      <w:pPr>
        <w:bidi/>
        <w:spacing w:after="120"/>
      </w:pPr>
      <w:r>
        <w:rPr>
          <w:rFonts w:ascii="Arial" w:hAnsi="Arial" w:cs="Arial"/>
          <w:sz w:val="22"/>
          <w:szCs w:val="22"/>
          <w:rtl/>
        </w:rPr>
        <w:t xml:space="preserve">- يعرض النظام «مطابقة الأرصدة الافتتاحية» (كشف المطابقة وفق STD-GEN-57 (١)): لكل حساب مراقبة رصيده في القيد، ومجموع تفاصيله، والفرق.</w:t>
      </w:r>
    </w:p>
    <w:p>
      <w:pPr>
        <w:bidi/>
        <w:spacing w:after="120"/>
      </w:pPr>
      <w:r>
        <w:rPr>
          <w:rFonts w:ascii="Arial" w:hAnsi="Arial" w:cs="Arial"/>
          <w:sz w:val="22"/>
          <w:szCs w:val="22"/>
          <w:rtl/>
        </w:rPr>
        <w:t xml:space="preserve">- الفرق قبل الاعتماد: لا يُرسل القيد إلى الاعتماد وفيه حساب مراقبة لا يساوي مجموع تفاصيله، إلا بسطر صريح بالفرق على حساب «فروق أرصدة افتتاحية» مع تفسير مكتوب (STD-GEN-61 (٥))؛ ولا يسري هذا على الفرق الموازن في الحالة الثانية من البند (٣). والتصحيح بعد الاعتماد: بقيد «تعديل افتتاحي» يعتمده المالك أياً كانت إجابة ACC-008، ومعه في الاعتماد نفسه تعديل التفصيل في وحدته: قبل أول حركة عليه بتعديله أو بإضافة تفصيل افتتاحي، وبعدها بمستند تفصيل افتتاحي إضافي بالفرق، أو بالجرد للمخزون (STD-INV-17)؛ ولا يُعتمد قيد يترك حساب مراقبة غير مساوٍ لتفاصيله (STD-GEN-61 (٧)، ق ع-115).</w:t>
      </w:r>
    </w:p>
    <w:p>
      <w:pPr>
        <w:bidi/>
        <w:spacing w:after="120"/>
      </w:pPr>
      <w:r>
        <w:rPr>
          <w:rFonts w:ascii="Arial" w:hAnsi="Arial" w:cs="Arial"/>
          <w:sz w:val="22"/>
          <w:szCs w:val="22"/>
          <w:rtl/>
        </w:rPr>
        <w:t xml:space="preserve">- يمنع ذلك إقفال أول فترة حتى يصير الفرق صفراً (STD-ACC-08 (٢ ج)، STD-GEN-61 (٨)).</w:t>
      </w:r>
    </w:p>
    <w:p>
      <w:pPr>
        <w:bidi/>
        <w:spacing w:after="120"/>
      </w:pPr>
      <w:r>
        <w:rPr>
          <w:rFonts w:ascii="Arial" w:hAnsi="Arial" w:cs="Arial"/>
          <w:sz w:val="22"/>
          <w:szCs w:val="22"/>
          <w:rtl/>
        </w:rPr>
        <w:t xml:space="preserve">5. قيود مجاميع ما قبل التشغيل (عند تع-19، أي ACC-015 قبل تاريخ MIG-005 وMIG-002 = «السنة الحالية حتى تاريخ التشغيل»):</w:t>
      </w:r>
    </w:p>
    <w:p>
      <w:pPr>
        <w:bidi/>
        <w:spacing w:after="120"/>
      </w:pPr>
      <w:r>
        <w:rPr>
          <w:rFonts w:ascii="Arial" w:hAnsi="Arial" w:cs="Arial"/>
          <w:sz w:val="22"/>
          <w:szCs w:val="22"/>
          <w:rtl/>
        </w:rPr>
        <w:t xml:space="preserve">- العدد والتاريخ: قيد واحد لكل شهر بين تاريخ بدء التشغيل (MIG-005) وتاريخ التشغيل بداية شهر محدد (حدّد)، بتاريخ آخر يوم فيه. ويحمل لكل حساب صافي حركته في الشهر، ونوعه «مجاميع ما قبل التشغيل».</w:t>
      </w:r>
    </w:p>
    <w:p>
      <w:pPr>
        <w:bidi/>
        <w:spacing w:after="120"/>
      </w:pPr>
      <w:r>
        <w:rPr>
          <w:rFonts w:ascii="Arial" w:hAnsi="Arial" w:cs="Arial"/>
          <w:sz w:val="22"/>
          <w:szCs w:val="22"/>
          <w:rtl/>
        </w:rPr>
        <w:t xml:space="preserve">- الإعداد والاعتماد: كالقيد الافتتاحي. ويجوز فيه اختيار حسابات المراقبة.</w:t>
      </w:r>
    </w:p>
    <w:p>
      <w:pPr>
        <w:bidi/>
        <w:spacing w:after="120"/>
      </w:pPr>
      <w:r>
        <w:rPr>
          <w:rFonts w:ascii="Arial" w:hAnsi="Arial" w:cs="Arial"/>
          <w:sz w:val="22"/>
          <w:szCs w:val="22"/>
          <w:rtl/>
        </w:rPr>
        <w:t xml:space="preserve">- التفاصيل: لا تفاصيل للأشهر السابقة. وتُدخل التفاصيل المفتوحة بتاريخ التشغيل بداية شهر محدد (حدّد)، وتُطابَق بأرصدة حساباتها في ذلك اليوم بالمطابقة نفسها (STD-GEN-61 (٣)).</w:t>
      </w:r>
    </w:p>
    <w:p>
      <w:pPr>
        <w:bidi/>
        <w:spacing w:after="120"/>
      </w:pPr>
      <w:r>
        <w:rPr>
          <w:rFonts w:ascii="Arial" w:hAnsi="Arial" w:cs="Arial"/>
          <w:sz w:val="22"/>
          <w:szCs w:val="22"/>
          <w:rtl/>
        </w:rPr>
        <w:t xml:space="preserve">- الإقفال: تُقفل هذه الأشهر بالترتيب (STD-ACC-07). وأول فترة يُطبَّق عليها البند (٢ ج) في STD-ACC-08 هي شهر التشغيل.</w:t>
      </w:r>
    </w:p>
    <w:p>
      <w:pPr>
        <w:bidi/>
        <w:spacing w:after="120"/>
      </w:pPr>
      <w:r>
        <w:rPr>
          <w:rFonts w:ascii="Arial" w:hAnsi="Arial" w:cs="Arial"/>
          <w:sz w:val="22"/>
          <w:szCs w:val="22"/>
          <w:rtl/>
        </w:rPr>
        <w:t xml:space="preserve">6. ما قبل تاريخ بدء التشغيل (MIG-005): كل الفترات قبله مقفلة دائماً.</w:t>
      </w:r>
    </w:p>
    <w:p>
      <w:pPr>
        <w:bidi/>
        <w:spacing w:after="120"/>
      </w:pPr>
      <w:r>
        <w:rPr>
          <w:rFonts w:ascii="Arial" w:hAnsi="Arial" w:cs="Arial"/>
          <w:sz w:val="22"/>
          <w:szCs w:val="22"/>
          <w:rtl/>
        </w:rPr>
        <w:t xml:space="preserve">7. نتيجة ما قبل التشغيل في السنة الجارية (ق ع-84): عند تاريخ بدء التشغيل (MIG-005) بعد أول يوم في السنة المالية (GEN-004)، ومصدرُ القيد ميزان البرنامج الحالي (الحالة الأولى في البند (٢)): لا تُنقل أرصدة الإيرادات والمصروفات بحساباتها، بل يُنقل صافيها سطراً واحداً إلى حساب حقوق ملكية باسم «نتيجة السنة الجارية قبل التشغيل»، فلا يحتاج بُعد فرع (STD-GEN-38 (٢))، ولا يدخل قائمة دخل شهر التشغيل. وتعرضه قائمة الدخل السنوية سطراً مستقلاً تحت صافي الربح بعنوان «نتيجة ما قبل التشغيل»، ويُقفل مع نتيجة السنة في حسابها بقيد إقفال السنة (STD-ACC-09). ومن أراد تفصيل ما قبل التشغيل شهرياً وبحساباته اختار ACC-015 = «بداية السنة المالية الحالية» (تع-19). وفي الحالة الثانية من البند (٢) لا يقع ذلك، لأن قائمة المركز المالي الافتتاحية بلا إيرادات ولا مصروفات. وعند ACC-015 = «تاريخ بدء التشغيل (MIG-005)» وتاريخ MIG-005 غير مثبت في الوثيقة (MIG-005 «أثره»): يُكتب هذا البند وخانته في ACC-R015 وسطره في بطاقة «قائمة الدخل» وصف 4.9 أ-١٧ بشرطه نصاً، حكماً يُطبَّق عند إعداد القيد الافتتاحي: «إن وقع تاريخ القيد الافتتاحي بعد أول يوم في السنة المالية»؛ ولا يُسقَط ولا يوقف التصدير، ولا يُسجَّل افتراضاً (STD-GEN-65 (٥)). وهذا الحكم في الحالة الأولى من البند (٢) وحدها؛ فلا يُكتب عند قائمة مركز مالي افتتاحية بالعدّ (الحالة الثانية).</w:t>
      </w:r>
    </w:p>
    <w:p>
      <w:pPr>
        <w:pStyle w:val="Heading4"/>
        <w:bidi/>
        <w:spacing w:after="160"/>
      </w:pPr>
      <w:r>
        <w:rPr>
          <w:rFonts w:ascii="Arial" w:hAnsi="Arial" w:cs="Arial"/>
          <w:b/>
          <w:bCs/>
          <w:sz w:val="22"/>
          <w:szCs w:val="22"/>
          <w:rtl/>
        </w:rPr>
        <w:t xml:space="preserve">STD-ACC-11 — قالب القيد المتكرر (قياسي)</w:t>
      </w:r>
    </w:p>
    <w:p>
      <w:pPr>
        <w:bidi/>
        <w:spacing w:after="120"/>
      </w:pPr>
      <w:r>
        <w:rPr>
          <w:rFonts w:ascii="Arial" w:hAnsi="Arial" w:cs="Arial"/>
          <w:sz w:val="22"/>
          <w:szCs w:val="22"/>
          <w:rtl/>
        </w:rPr>
        <w:t xml:space="preserve">1. «قالب قيد متكرر» (مستند ACC):</w:t>
      </w:r>
    </w:p>
    <w:p>
      <w:pPr>
        <w:bidi/>
        <w:spacing w:after="120"/>
      </w:pPr>
      <w:r>
        <w:rPr>
          <w:rFonts w:ascii="Arial" w:hAnsi="Arial" w:cs="Arial"/>
          <w:sz w:val="22"/>
          <w:szCs w:val="22"/>
          <w:rtl/>
        </w:rPr>
        <w:t xml:space="preserve">- الحالات: مسودة، بانتظار الاعتماد، نشط (= معتمد)، موقوف، منتهٍ، ملغى (قبل أول قيد منه). و«موقوف» يوقف التوليد دون أثر على ما رُحّل، وينقل إليه ومنه المحاسب دون اعتماد؛ و«منتهٍ» آلي بعد آخر قيد؛ ولا يُمنح بهما رقم جديد (STD-GEN-29 (٢)، STD-GEN-43).</w:t>
      </w:r>
    </w:p>
    <w:p>
      <w:pPr>
        <w:bidi/>
        <w:spacing w:after="120"/>
      </w:pPr>
      <w:r>
        <w:rPr>
          <w:rFonts w:ascii="Arial" w:hAnsi="Arial" w:cs="Arial"/>
          <w:sz w:val="22"/>
          <w:szCs w:val="22"/>
          <w:rtl/>
        </w:rPr>
        <w:t xml:space="preserve">- الإنشاء: المحاسب. الاعتماد: مرة واحدة عند تفعيله وفق جدول ACC-008؛ وعند «دون اعتماد» يفعّله مُنشئه.</w:t>
      </w:r>
    </w:p>
    <w:p>
      <w:pPr>
        <w:bidi/>
        <w:spacing w:after="120"/>
      </w:pPr>
      <w:r>
        <w:rPr>
          <w:rFonts w:ascii="Arial" w:hAnsi="Arial" w:cs="Arial"/>
          <w:sz w:val="22"/>
          <w:szCs w:val="22"/>
          <w:rtl/>
        </w:rPr>
        <w:t xml:space="preserve">- الإيقاف والاستئناف: المحاسب. الانتهاء: تلقائي بعد آخر قيد.</w:t>
      </w:r>
    </w:p>
    <w:p>
      <w:pPr>
        <w:bidi/>
        <w:spacing w:after="120"/>
      </w:pPr>
      <w:r>
        <w:rPr>
          <w:rFonts w:ascii="Arial" w:hAnsi="Arial" w:cs="Arial"/>
          <w:sz w:val="22"/>
          <w:szCs w:val="22"/>
          <w:rtl/>
        </w:rPr>
        <w:t xml:space="preserve">- تعديل السطور أو المبلغ في قالب نشط يعيده إلى «بانتظار الاعتماد» (STD-GEN-31 (١)).</w:t>
      </w:r>
    </w:p>
    <w:p>
      <w:pPr>
        <w:bidi/>
        <w:spacing w:after="120"/>
      </w:pPr>
      <w:r>
        <w:rPr>
          <w:rFonts w:ascii="Arial" w:hAnsi="Arial" w:cs="Arial"/>
          <w:sz w:val="22"/>
          <w:szCs w:val="22"/>
          <w:rtl/>
        </w:rPr>
        <w:t xml:space="preserve">2. الحقول: الاسم، والبيان، والسطور (الحساب، مدين أو دائن، الأبعاد)، ونوع المبلغ (ثابت / متغير)، وتاريخ أول قيد، وعدد الأشهر أو تاريخ النهاية أو «مفتوح»، و«عكس تلقائي في أول الشهر التالي: نعم/لا». وقالبا قيد الرواتب ومخصص نهاية الخدمة (STD-GEN-36 (١) و(٢)) يحملان دائماً «عكس تلقائي = لا»، ولا يُعدَّل ذلك.</w:t>
      </w:r>
    </w:p>
    <w:p>
      <w:pPr>
        <w:bidi/>
        <w:spacing w:after="120"/>
      </w:pPr>
      <w:r>
        <w:rPr>
          <w:rFonts w:ascii="Arial" w:hAnsi="Arial" w:cs="Arial"/>
          <w:sz w:val="22"/>
          <w:szCs w:val="22"/>
          <w:rtl/>
        </w:rPr>
        <w:t xml:space="preserve">3. التوليد في آخر يوم في الشهر من كل شهر:</w:t>
      </w:r>
    </w:p>
    <w:p>
      <w:pPr>
        <w:bidi/>
        <w:spacing w:after="120"/>
      </w:pPr>
      <w:r>
        <w:rPr>
          <w:rFonts w:ascii="Arial" w:hAnsi="Arial" w:cs="Arial"/>
          <w:sz w:val="22"/>
          <w:szCs w:val="22"/>
          <w:rtl/>
        </w:rPr>
        <w:t xml:space="preserve">- المبلغ الثابت: يتولد القيد ويُرحَّل آلياً دون اعتماد، لأن القالب اعتُمد.</w:t>
      </w:r>
    </w:p>
    <w:p>
      <w:pPr>
        <w:bidi/>
        <w:spacing w:after="120"/>
      </w:pPr>
      <w:r>
        <w:rPr>
          <w:rFonts w:ascii="Arial" w:hAnsi="Arial" w:cs="Arial"/>
          <w:sz w:val="22"/>
          <w:szCs w:val="22"/>
          <w:rtl/>
        </w:rPr>
        <w:t xml:space="preserve">- المبلغ المتغير (مثل إجمالي مسيّر الرواتب في STD-GEN-36 (١)): يتولد قيد يدوي مسودةً بسطور القالب دون مبالغ. يُكمله المحاسب، ويُعتمد وفق ACC-008.</w:t>
      </w:r>
    </w:p>
    <w:p>
      <w:pPr>
        <w:bidi/>
        <w:spacing w:after="120"/>
      </w:pPr>
      <w:r>
        <w:rPr>
          <w:rFonts w:ascii="Arial" w:hAnsi="Arial" w:cs="Arial"/>
          <w:sz w:val="22"/>
          <w:szCs w:val="22"/>
          <w:rtl/>
        </w:rPr>
        <w:t xml:space="preserve">- العكس التلقائي (للمصروفات المستحقة): يتولد عكس القيد بتاريخ أول يوم في الشهر التالي، فلا يتكرر المصروف عند سداده.</w:t>
      </w:r>
    </w:p>
    <w:p>
      <w:pPr>
        <w:bidi/>
        <w:spacing w:after="120"/>
      </w:pPr>
      <w:r>
        <w:rPr>
          <w:rFonts w:ascii="Arial" w:hAnsi="Arial" w:cs="Arial"/>
          <w:sz w:val="22"/>
          <w:szCs w:val="22"/>
          <w:rtl/>
        </w:rPr>
        <w:t xml:space="preserve">4. التنبيه: عند ACC-009.د = «نعم»، يُنبَّه المحاسب قبل الترحيل بيوم بكل قيد سيتولد، وبكل مسودة متغيرة لم تُكمل.</w:t>
      </w:r>
    </w:p>
    <w:p>
      <w:pPr>
        <w:bidi/>
        <w:spacing w:after="120"/>
      </w:pPr>
      <w:r>
        <w:rPr>
          <w:rFonts w:ascii="Arial" w:hAnsi="Arial" w:cs="Arial"/>
          <w:sz w:val="22"/>
          <w:szCs w:val="22"/>
          <w:rtl/>
        </w:rPr>
        <w:t xml:space="preserve">5. الفترة المقفلة: لا يتولد قيد بتاريخ في فترة مقفلة. ويظهر القالب المتأخر في قائمة فحص الإقفال (STD-ACC-08 (٤)).</w:t>
      </w:r>
    </w:p>
    <w:p>
      <w:pPr>
        <w:bidi/>
        <w:spacing w:after="120"/>
      </w:pPr>
      <w:r>
        <w:rPr>
          <w:rFonts w:ascii="Arial" w:hAnsi="Arial" w:cs="Arial"/>
          <w:sz w:val="22"/>
          <w:szCs w:val="22"/>
          <w:rtl/>
        </w:rPr>
        <w:t xml:space="preserve">6. حد مع EXP: القالب لا يُخرج مالاً. وما يُدفع كل شهر يُسجَّل بمستند الدفع في وحدته (EXP أو TRS أو PUR)، لا بقالب متكرر (STD-GEN-34).</w:t>
      </w:r>
    </w:p>
    <w:p>
      <w:pPr>
        <w:pStyle w:val="Heading4"/>
        <w:bidi/>
        <w:spacing w:after="160"/>
      </w:pPr>
      <w:r>
        <w:rPr>
          <w:rFonts w:ascii="Arial" w:hAnsi="Arial" w:cs="Arial"/>
          <w:b/>
          <w:bCs/>
          <w:sz w:val="22"/>
          <w:szCs w:val="22"/>
          <w:rtl/>
        </w:rPr>
        <w:t xml:space="preserve">STD-ACC-12 — المدفوع مقدماً، والمستحق، والمقبوض مقدماً (قياسي)</w:t>
      </w:r>
    </w:p>
    <w:p>
      <w:pPr>
        <w:bidi/>
        <w:spacing w:after="120"/>
      </w:pPr>
      <w:r>
        <w:rPr>
          <w:rFonts w:ascii="Arial" w:hAnsi="Arial" w:cs="Arial"/>
          <w:sz w:val="22"/>
          <w:szCs w:val="22"/>
          <w:rtl/>
        </w:rPr>
        <w:t xml:space="preserve">1. المدفوع مقدماً (ACC-009 تتضمن «توزيع مصروف مدفوع مقدماً»):</w:t>
      </w:r>
    </w:p>
    <w:p>
      <w:pPr>
        <w:bidi/>
        <w:spacing w:after="120"/>
      </w:pPr>
      <w:r>
        <w:rPr>
          <w:rFonts w:ascii="Arial" w:hAnsi="Arial" w:cs="Arial"/>
          <w:sz w:val="22"/>
          <w:szCs w:val="22"/>
          <w:rtl/>
        </w:rPr>
        <w:t xml:space="preserve">- الخانة: يجب أن يحمل سند المصروف (EXP)، وسطر فئة المصروف في فاتورة المورّد (STD-GEN-34 (٢))، خانة «مدفوع مقدماً عن أكثر من شهر: نعم/لا»، والافتراضي «لا».</w:t>
      </w:r>
    </w:p>
    <w:p>
      <w:pPr>
        <w:bidi/>
        <w:spacing w:after="120"/>
      </w:pPr>
      <w:r>
        <w:rPr>
          <w:rFonts w:ascii="Arial" w:hAnsi="Arial" w:cs="Arial"/>
          <w:sz w:val="22"/>
          <w:szCs w:val="22"/>
          <w:rtl/>
        </w:rPr>
        <w:t xml:space="preserve">- عند «نعم»: يحمّل قيدُ المستند عند نفاذه — «منفَّذ» في سند المصروف (STD-GEN-29 (٤))، و«معتمد» في فاتورة المورّد — المبلغَ على حساب «مصروفات مدفوعة مقدماً» بدل حساب الفئة.</w:t>
      </w:r>
    </w:p>
    <w:p>
      <w:pPr>
        <w:bidi/>
        <w:spacing w:after="120"/>
      </w:pPr>
      <w:r>
        <w:rPr>
          <w:rFonts w:ascii="Arial" w:hAnsi="Arial" w:cs="Arial"/>
          <w:sz w:val="22"/>
          <w:szCs w:val="22"/>
          <w:rtl/>
        </w:rPr>
        <w:t xml:space="preserve">- جدول التوزيع: تُنشأ آلياً مسودة «جدول توزيع» بفئة السطر وأبعاده ومبلغه، يُكمل المحاسب تاريخ بدئها وعدد أشهرها.</w:t>
      </w:r>
    </w:p>
    <w:p>
      <w:pPr>
        <w:bidi/>
        <w:spacing w:after="120"/>
      </w:pPr>
      <w:r>
        <w:rPr>
          <w:rFonts w:ascii="Arial" w:hAnsi="Arial" w:cs="Arial"/>
          <w:sz w:val="22"/>
          <w:szCs w:val="22"/>
          <w:rtl/>
        </w:rPr>
        <w:t xml:space="preserve">- الحالات: مسودة، نشط، موقوف، منتهٍ، ملغى (و«موقوف» و«منتهٍ» بمعناهما في STD-GEN-29 (٢)).</w:t>
      </w:r>
    </w:p>
    <w:p>
      <w:pPr>
        <w:bidi/>
        <w:spacing w:after="120"/>
      </w:pPr>
      <w:r>
        <w:rPr>
          <w:rFonts w:ascii="Arial" w:hAnsi="Arial" w:cs="Arial"/>
          <w:sz w:val="22"/>
          <w:szCs w:val="22"/>
          <w:rtl/>
        </w:rPr>
        <w:t xml:space="preserve">- التفعيل: المحاسب دون اعتماد ACC-008، لأن المبلغ اعتُمد في مستنده (STD-GEN-33).</w:t>
      </w:r>
    </w:p>
    <w:p>
      <w:pPr>
        <w:bidi/>
        <w:spacing w:after="120"/>
      </w:pPr>
      <w:r>
        <w:rPr>
          <w:rFonts w:ascii="Arial" w:hAnsi="Arial" w:cs="Arial"/>
          <w:sz w:val="22"/>
          <w:szCs w:val="22"/>
          <w:rtl/>
        </w:rPr>
        <w:t xml:space="preserve">- القسط: يتولد قيده في آخر يوم في الشهر، وإلا آخر يوم في الشهر، من «مصروفات مدفوعة مقدماً» إلى حساب الفئة، بأساس أقساط شهرية متساوية.</w:t>
      </w:r>
    </w:p>
    <w:p>
      <w:pPr>
        <w:bidi/>
        <w:spacing w:after="120"/>
      </w:pPr>
      <w:r>
        <w:rPr>
          <w:rFonts w:ascii="Arial" w:hAnsi="Arial" w:cs="Arial"/>
          <w:sz w:val="22"/>
          <w:szCs w:val="22"/>
          <w:rtl/>
        </w:rPr>
        <w:t xml:space="preserve">- ما دُفع قبل تاريخ بدء التشغيل (MIG-005): رصيده الباقي جزء من القيد الافتتاحي. ويُنشئ المحاسب جدول توزيعه يدوياً، ويُعتمد وفق ACC-008.</w:t>
      </w:r>
    </w:p>
    <w:p>
      <w:pPr>
        <w:bidi/>
        <w:spacing w:after="120"/>
      </w:pPr>
      <w:r>
        <w:rPr>
          <w:rFonts w:ascii="Arial" w:hAnsi="Arial" w:cs="Arial"/>
          <w:sz w:val="22"/>
          <w:szCs w:val="22"/>
          <w:rtl/>
        </w:rPr>
        <w:t xml:space="preserve">- إلغاء المستند: يلغي إلغاءُ المستند الأصل جدولَه، ويعكس ما رُحّل منه (STD-GEN-31 (٣)).</w:t>
      </w:r>
    </w:p>
    <w:p>
      <w:pPr>
        <w:bidi/>
        <w:spacing w:after="120"/>
      </w:pPr>
      <w:r>
        <w:rPr>
          <w:rFonts w:ascii="Arial" w:hAnsi="Arial" w:cs="Arial"/>
          <w:sz w:val="22"/>
          <w:szCs w:val="22"/>
          <w:rtl/>
        </w:rPr>
        <w:t xml:space="preserve">2. المصروفات المستحقة (ACC-009 تتضمن «تسجيل مصروفات مستحقة لم تُدفع بعد»):</w:t>
      </w:r>
    </w:p>
    <w:p>
      <w:pPr>
        <w:bidi/>
        <w:spacing w:after="120"/>
      </w:pPr>
      <w:r>
        <w:rPr>
          <w:rFonts w:ascii="Arial" w:hAnsi="Arial" w:cs="Arial"/>
          <w:sz w:val="22"/>
          <w:szCs w:val="22"/>
          <w:rtl/>
        </w:rPr>
        <w:t xml:space="preserve">- تُسجَّل بقالب متكرر بعكس تلقائي (STD-ACC-11)، أو بقيد يدوي لمرة واحدة يحمل «عكس تلقائي في أول الشهر التالي».</w:t>
      </w:r>
    </w:p>
    <w:p>
      <w:pPr>
        <w:bidi/>
        <w:spacing w:after="120"/>
      </w:pPr>
      <w:r>
        <w:rPr>
          <w:rFonts w:ascii="Arial" w:hAnsi="Arial" w:cs="Arial"/>
          <w:sz w:val="22"/>
          <w:szCs w:val="22"/>
          <w:rtl/>
        </w:rPr>
        <w:t xml:space="preserve">- الحساب المقابل «مصروفات مستحقة». ويُسدَّد المصروف عند دفعه بمستنده المعتاد على فئته، فيقابله العكس.</w:t>
      </w:r>
    </w:p>
    <w:p>
      <w:pPr>
        <w:bidi/>
        <w:spacing w:after="120"/>
      </w:pPr>
      <w:r>
        <w:rPr>
          <w:rFonts w:ascii="Arial" w:hAnsi="Arial" w:cs="Arial"/>
          <w:sz w:val="22"/>
          <w:szCs w:val="22"/>
          <w:rtl/>
        </w:rPr>
        <w:t xml:space="preserve">- ما له فاتورة مورّد يُسجَّل في PUR ولا يُستحق بقيد (STD-GEN-34 (٢)).</w:t>
      </w:r>
    </w:p>
    <w:p>
      <w:pPr>
        <w:bidi/>
        <w:spacing w:after="120"/>
      </w:pPr>
      <w:r>
        <w:rPr>
          <w:rFonts w:ascii="Arial" w:hAnsi="Arial" w:cs="Arial"/>
          <w:sz w:val="22"/>
          <w:szCs w:val="22"/>
          <w:rtl/>
        </w:rPr>
        <w:t xml:space="preserve">- ويقتصر العكس التلقائي على المصروفات المستحقة التي تُسدَّد بمستند يحمل فئتها. أما الرواتب ونهاية الخدمة فتُسدَّد بسند صرف عام على «رواتب مستحقة» أو «مخصص نهاية الخدمة» (STD-GEN-36)، فلا تُعكس.</w:t>
      </w:r>
    </w:p>
    <w:p>
      <w:pPr>
        <w:bidi/>
        <w:spacing w:after="120"/>
      </w:pPr>
      <w:r>
        <w:rPr>
          <w:rFonts w:ascii="Arial" w:hAnsi="Arial" w:cs="Arial"/>
          <w:sz w:val="22"/>
          <w:szCs w:val="22"/>
          <w:rtl/>
        </w:rPr>
        <w:t xml:space="preserve">3. الإيرادات المقبوضة مقدماً (ACC-009 تتضمن «إيرادات مقبوضة مقدماً تُوزَّع»):</w:t>
      </w:r>
    </w:p>
    <w:p>
      <w:pPr>
        <w:bidi/>
        <w:spacing w:after="120"/>
      </w:pPr>
      <w:r>
        <w:rPr>
          <w:rFonts w:ascii="Arial" w:hAnsi="Arial" w:cs="Arial"/>
          <w:sz w:val="22"/>
          <w:szCs w:val="22"/>
          <w:rtl/>
        </w:rPr>
        <w:t xml:space="preserve">- الخانة: يجب أن يحمل سطر فاتورة البيع خانة «إيراد عن أكثر من شهر: نعم/لا».</w:t>
      </w:r>
    </w:p>
    <w:p>
      <w:pPr>
        <w:bidi/>
        <w:spacing w:after="120"/>
      </w:pPr>
      <w:r>
        <w:rPr>
          <w:rFonts w:ascii="Arial" w:hAnsi="Arial" w:cs="Arial"/>
          <w:sz w:val="22"/>
          <w:szCs w:val="22"/>
          <w:rtl/>
        </w:rPr>
        <w:t xml:space="preserve">- عند «نعم»: يُثبت قيد الفاتورة الإيراد في حساب «إيرادات مقبوضة مقدماً»، ويُنشأ جدول توزيع بأحكام البند (١) إلى حساب إيراد السطر.</w:t>
      </w:r>
    </w:p>
    <w:p>
      <w:pPr>
        <w:bidi/>
        <w:spacing w:after="120"/>
      </w:pPr>
      <w:r>
        <w:rPr>
          <w:rFonts w:ascii="Arial" w:hAnsi="Arial" w:cs="Arial"/>
          <w:sz w:val="22"/>
          <w:szCs w:val="22"/>
          <w:rtl/>
        </w:rPr>
        <w:t xml:space="preserve">- والضريبة تُستحق وفق قواعد وحدة TAX [يحتاج تحقق].</w:t>
      </w:r>
    </w:p>
    <w:p>
      <w:pPr>
        <w:bidi/>
        <w:spacing w:after="120"/>
      </w:pPr>
      <w:r>
        <w:rPr>
          <w:rFonts w:ascii="Arial" w:hAnsi="Arial" w:cs="Arial"/>
          <w:sz w:val="22"/>
          <w:szCs w:val="22"/>
          <w:rtl/>
        </w:rPr>
        <w:t xml:space="preserve">4. مهام إعداد: 4.9 في 90-workshop-and-export، الصفان أ-١٩ وأ-٢٠.</w:t>
      </w:r>
    </w:p>
    <w:p>
      <w:pPr>
        <w:pStyle w:val="Heading4"/>
        <w:bidi/>
        <w:spacing w:after="160"/>
      </w:pPr>
      <w:r>
        <w:rPr>
          <w:rFonts w:ascii="Arial" w:hAnsi="Arial" w:cs="Arial"/>
          <w:b/>
          <w:bCs/>
          <w:sz w:val="22"/>
          <w:szCs w:val="22"/>
          <w:rtl/>
        </w:rPr>
        <w:t xml:space="preserve">STD-ACC-15 — سطر «أصل ثابت» في فاتورة المورّد (قياسي)</w:t>
      </w:r>
    </w:p>
    <w:p>
      <w:pPr>
        <w:bidi/>
        <w:spacing w:after="120"/>
      </w:pPr>
      <w:r>
        <w:rPr>
          <w:rFonts w:ascii="Arial" w:hAnsi="Arial" w:cs="Arial"/>
          <w:sz w:val="22"/>
          <w:szCs w:val="22"/>
          <w:rtl/>
        </w:rPr>
        <w:t xml:space="preserve">1. نوع سطر ثالث: تقبل فاتورة المورّد، إلى جانب سطر الصنف وسطر «فئة مصروف» (STD-GEN-34 (٢))، سطراً نوعه «أصل ثابت».</w:t>
      </w:r>
    </w:p>
    <w:p>
      <w:pPr>
        <w:bidi/>
        <w:spacing w:after="120"/>
      </w:pPr>
      <w:r>
        <w:rPr>
          <w:rFonts w:ascii="Arial" w:hAnsi="Arial" w:cs="Arial"/>
          <w:sz w:val="22"/>
          <w:szCs w:val="22"/>
          <w:rtl/>
        </w:rPr>
        <w:t xml:space="preserve">2. حقوله: حساب الأصل يختاره المحاسب من حسابات الأصول غير المراقبة (STD-ACC-04)، ووصف الأصل، والمبلغ، والفرع (STD-GEN-38). ولا كمية مخزنية له، ولا استلام، ولا مطابقة كميات.</w:t>
      </w:r>
    </w:p>
    <w:p>
      <w:pPr>
        <w:bidi/>
        <w:spacing w:after="120"/>
      </w:pPr>
      <w:r>
        <w:rPr>
          <w:rFonts w:ascii="Arial" w:hAnsi="Arial" w:cs="Arial"/>
          <w:sz w:val="22"/>
          <w:szCs w:val="22"/>
          <w:rtl/>
        </w:rPr>
        <w:t xml:space="preserve">3. المُنشئ والاعتماد: المحاسب وحده، دون أمر شراء أياً كانت PUR-001. وتُعتمد فاتورة المورّد التي تحمل سطر «أصل ثابت» قبل ترحيلها بمسار PUR-007 (وPUR-008 وPUR-016 عند «اعتماد حسب قيمة الطلب») بحسب قيمتها، كالحالة ٧ في STD-GEN-24، فتأخذ حالة «بانتظار الاعتماد» (STD-GEN-05). وعند PUR-007 = «لا حاجة للاعتماد» أو عدم ظهوره يرحّلها المحاسب دون اعتماد. ثم يُعتمد سدادها بـTRS-008. والفاتورة التي تجمع أصنافاً وسطر «أصل ثابت» تتبع مسار PUR المعتاد لأصنافها، ويُعتمد سطر الأصل فيها بالمسار نفسه قبل ترحيلها.</w:t>
      </w:r>
    </w:p>
    <w:p>
      <w:pPr>
        <w:bidi/>
        <w:spacing w:after="120"/>
      </w:pPr>
      <w:r>
        <w:rPr>
          <w:rFonts w:ascii="Arial" w:hAnsi="Arial" w:cs="Arial"/>
          <w:sz w:val="22"/>
          <w:szCs w:val="22"/>
          <w:rtl/>
        </w:rPr>
        <w:t xml:space="preserve">4. التنبيه: عند اعتماد الفاتورة يُنبَّه المحاسب بإنشاء قالب إهلاك الأصل (STD-ACC-11، STD-GEN-36 (٤))، غير عاجل.</w:t>
      </w:r>
    </w:p>
    <w:p>
      <w:pPr>
        <w:bidi/>
        <w:spacing w:after="120"/>
      </w:pPr>
      <w:r>
        <w:rPr>
          <w:rFonts w:ascii="Arial" w:hAnsi="Arial" w:cs="Arial"/>
          <w:sz w:val="22"/>
          <w:szCs w:val="22"/>
          <w:rtl/>
        </w:rPr>
        <w:t xml:space="preserve">5. ما يُدفع فوراً دون فاتورة مورّد آجلة يُسجَّل بسند صرف عام على حساب الأصل (STD-GEN-34 (٥)).</w:t>
      </w:r>
    </w:p>
    <w:p>
      <w:pPr>
        <w:bidi/>
        <w:spacing w:after="120"/>
      </w:pPr>
      <w:r>
        <w:rPr>
          <w:rFonts w:ascii="Arial" w:hAnsi="Arial" w:cs="Arial"/>
          <w:sz w:val="22"/>
          <w:szCs w:val="22"/>
          <w:rtl/>
        </w:rPr>
        <w:t xml:space="preserve">6. نصه في الأحكام العامة: STD-GEN-34 (٢) «… وسطر «أصل ثابت» وفق STD-ACC-15»؛ وSTD-GEN-36 (٤)، البند الأول: «… بسطر «أصل ثابت» في فاتورة المورّد (STD-ACC-15)…»؛ وصف «فاتورة مورّد» في STD-GEN-05 (حالة «بانتظار الاعتماد» للفاتورة التي تحمل سطر «أصل ثابت»).</w:t>
      </w:r>
    </w:p>
    <w:p>
      <w:pPr>
        <w:bidi/>
        <w:spacing w:after="120"/>
      </w:pPr>
      <w:r>
        <w:rPr>
          <w:rFonts w:ascii="Arial" w:hAnsi="Arial" w:cs="Arial"/>
          <w:sz w:val="22"/>
          <w:szCs w:val="22"/>
          <w:rtl/>
        </w:rPr>
        <w:t xml:space="preserve">7. الضريبة: عند F_VAT يحمل السطر رمز الشراء وفق STD-TAX-02، وقيمته الأولية للمورّد المحلي المسجّل «مدخلات خاضعة للنسبة الأساسية» (STD-TAX-02 (٢)) [يحتاج تحقق من معالجة ضريبة مدخلات الأصول].</w:t>
      </w:r>
    </w:p>
    <w:p>
      <w:pPr>
        <w:bidi/>
        <w:spacing w:after="120"/>
      </w:pPr>
      <w:r>
        <w:rPr>
          <w:rFonts w:ascii="Arial" w:hAnsi="Arial" w:cs="Arial"/>
          <w:sz w:val="22"/>
          <w:szCs w:val="22"/>
          <w:rtl/>
        </w:rPr>
        <w:t xml:space="preserve">(قرار: ق ع-58 — سطر «أصل ثابت» في فاتورة المورّد: دون FAS تقبل فاتورة المورّد سطر «أصل ثابت» يُنشئه المحاسب؛ المبرر: شراء الأصل بالأجل التزام لمورّد يُتابَع ويُسدَّد كغيره؛ البديل: سند صرف عام وحده للأصل، ويُفقد بذلك تتبّع المستحق للمورّد. والقرار من قرارات الجولة السادسة (bank-closure-r6.md §١٣)، ونصه هنا ليكتفي البنك بنفسه.)</w:t>
      </w:r>
    </w:p>
    <w:p>
      <w:pPr>
        <w:pStyle w:val="Heading4"/>
        <w:bidi/>
        <w:spacing w:after="160"/>
      </w:pPr>
      <w:r>
        <w:rPr>
          <w:rFonts w:ascii="Arial" w:hAnsi="Arial" w:cs="Arial"/>
          <w:b/>
          <w:bCs/>
          <w:sz w:val="22"/>
          <w:szCs w:val="22"/>
          <w:rtl/>
        </w:rPr>
        <w:t xml:space="preserve">STD-ACC-16 — إعدام الدين غير القابل للتحصيل (قياسي)</w:t>
      </w:r>
    </w:p>
    <w:p>
      <w:pPr>
        <w:bidi/>
        <w:spacing w:after="120"/>
      </w:pPr>
      <w:r>
        <w:rPr>
          <w:rFonts w:ascii="Arial" w:hAnsi="Arial" w:cs="Arial"/>
          <w:sz w:val="22"/>
          <w:szCs w:val="22"/>
          <w:rtl/>
        </w:rPr>
        <w:t xml:space="preserve">1. المستند: «إعدام دين» (ACC، STD-GEN-27 (١)) لعميل واحد، مرتبط بفاتورة أو أكثر من فواتيره المفتوحة، بمتبقيها أو بجزء منه، بسبب مكتوب ومرفق إلزامي يثبت التعذّر. حالاته: مسودة، بانتظار الاعتماد، معتمد، ملغى (قبل الاعتماد، أو بعده وفق آخر هذا البند). يُنشئه المحاسب، ويعتمده المالك أياً كان مبلغه (وعند عدم F_MULTIUSER «المستخدم الوحيد»)؛ وعند الرفض يعود للمُنشئ، والتذكير بعد 24 ساعة. وإلغاء المعتمد (ق ع-138): بيد المالك وحده (وعند عدم F_MULTIUSER «المستخدم الوحيد»)، بسبب مكتوب، وفق STD-GEN-31 (٢): تُعاد الفاتورة مفتوحة بقدره، ويُعكس قيده وتعديل ضريبته في البند (٤) بتاريخ الإلغاء؛ ولا يُلغى وعليه سند استرداد غير ملغى (البند (٥)، STD-GEN-31 (٣))، ولا إن وقع تعديل ضريبته في فترة إقرار «مقدَّم» (STD-GEN-31 (٥)). ولا يمر بـACC-008 ولا TRS-008 (STD-GEN-33)، ولا يُطبع (DOC-003: داخلي).</w:t>
      </w:r>
    </w:p>
    <w:p>
      <w:pPr>
        <w:bidi/>
        <w:spacing w:after="120"/>
      </w:pPr>
      <w:r>
        <w:rPr>
          <w:rFonts w:ascii="Arial" w:hAnsi="Arial" w:cs="Arial"/>
          <w:sz w:val="22"/>
          <w:szCs w:val="22"/>
          <w:rtl/>
        </w:rPr>
        <w:t xml:space="preserve">2. الأثر عند «معتمد»: يُقفل المبلغ من الفاتورة بطريقة داخلية «إعدام دين» لا تُعرض في SAL-010، فتصير بقدره مدفوعة (STD-GEN-06)، ولا يدخل بعده أعمار الديون ولا تنبيهات التأخر ولا رصيد العميل المقارن بحد الائتمان؛ ويعرضه «كشف حساب عميل» سطراً «إعدام دين». ويتولد قيد: مدين «مخصص الديون المشكوك فيها» بقدر رصيده، والباقي مدين «ديون معدومة» (مصروف، ببُعد فرع الفاتورة، STD-GEN-38)، ودائن حساب العملاء. ولا يُنقص المبيعات ولا ضريبة المخرجات إلا بالبند (٤).</w:t>
      </w:r>
    </w:p>
    <w:p>
      <w:pPr>
        <w:bidi/>
        <w:spacing w:after="120"/>
      </w:pPr>
      <w:r>
        <w:rPr>
          <w:rFonts w:ascii="Arial" w:hAnsi="Arial" w:cs="Arial"/>
          <w:sz w:val="22"/>
          <w:szCs w:val="22"/>
          <w:rtl/>
        </w:rPr>
        <w:t xml:space="preserve">3. المخصص: يُكوَّن ويُعدَّل بقيد يدوي (ACC-008) بين «مصروف ديون مشكوك فيها» و«مخصص الديون المشكوك فيها»، وليس أيٌّ منهما حساب مراقبة؛ ولا يُكوَّن آلياً.</w:t>
      </w:r>
    </w:p>
    <w:p>
      <w:pPr>
        <w:bidi/>
        <w:spacing w:after="120"/>
      </w:pPr>
      <w:r>
        <w:rPr>
          <w:rFonts w:ascii="Arial" w:hAnsi="Arial" w:cs="Arial"/>
          <w:sz w:val="22"/>
          <w:szCs w:val="22"/>
          <w:rtl/>
        </w:rPr>
        <w:t xml:space="preserve">4. الضريبة: يحمل المستند حقل «تعديل ضريبة المخرجات للدين المعدوم: نعم/لا»، قيمته الأولية «لا»؛ و«نعم» يُثبت نصيب الضريبة من المبلغ المعدوم تعديلاً في ملخص الإقرار سطراً مستقلاً بدل تحميله على «ديون معدومة» [يحتاج تحقق من شروط تعديل ضريبة المخرجات للديون المعدومة]</w:t>
      </w:r>
    </w:p>
    <w:p>
      <w:pPr>
        <w:bidi/>
        <w:spacing w:after="120"/>
      </w:pPr>
      <w:r>
        <w:rPr>
          <w:rFonts w:ascii="Arial" w:hAnsi="Arial" w:cs="Arial"/>
          <w:sz w:val="22"/>
          <w:szCs w:val="22"/>
          <w:rtl/>
        </w:rPr>
        <w:t xml:space="preserve">5. المسترد بعد الإعدام (ق ع-129): يُسجَّل بسند قبض عام على «ديون معدومة مستردة» (إيراد متنوع)، مرتبطاً إلزامياً بمستند «إعدام دين» الذي أعدمه، ولا يتجاوز مجموع ما يُسترد عليه المبلغَ المعدوم، ولا تُعاد الفاتورة مفتوحة. وإن كان حقل البند (٤) في المستند المرتبط «نعم»، يقسم النظام المقبوض آلياً: نصيب الضريبة منه = المقبوض × (تعديل الضريبة في المستند ÷ المبلغ المعدوم)، دائن حساب ضريبة المخرجات، ويظهر في ملخص الإقرار لفترة السند سطراً مستقلاً «استرداد دين معدوم سبق تعديل ضريبته»؛ والباقي دائن «ديون معدومة مستردة». وهذا السند استثناء صريح من STD-TAX-08 (٣) ومن STD-GEN-34 (٦) و(٧)، فلا تُصدر له فاتورة بيع [يحتاج تحقق من المعالجة النظامية لاسترداد دين عُدّلت ضريبته].</w:t>
      </w:r>
    </w:p>
    <w:p>
      <w:pPr>
        <w:bidi/>
        <w:spacing w:after="120"/>
      </w:pPr>
      <w:r>
        <w:rPr>
          <w:rFonts w:ascii="Arial" w:hAnsi="Arial" w:cs="Arial"/>
          <w:sz w:val="22"/>
          <w:szCs w:val="22"/>
          <w:rtl/>
        </w:rPr>
        <w:t xml:space="preserve">6. نصوص تتبعه (مطبَّقة في مواضعها): سطر ACC في STD-GEN-27 (١)، وصف «إعدام دين» في جدول STD-GEN-33 (01-global-rules.md)؛ وصف DOC-003 (20-shared.md)؛ وصف 4.9 أ-٣٦ وبند 4.8 (ب) (90-workshop-and-export.md)؛ واستثناء سند الاسترداد في STD-TAX-08 (٣) وبطاقة «ملخص الإقرار» (12-tax.md)، وفي STD-GEN-34 (٦)، (٧) (01-global-rules.md).</w:t>
      </w:r>
    </w:p>
    <w:p>
      <w:pPr>
        <w:bidi/>
        <w:spacing w:after="120"/>
      </w:pPr>
      <w:r>
        <w:rPr>
          <w:rFonts w:ascii="Arial" w:hAnsi="Arial" w:cs="Arial"/>
          <w:sz w:val="22"/>
          <w:szCs w:val="22"/>
          <w:rtl/>
        </w:rPr>
        <w:t xml:space="preserve">(قرار: ق ع-116، CHANGELOG-2.5.md §٣؛ وق ع-129 وق ع-138، CHANGELOG-2.6.md §٣.)</w:t>
      </w:r>
    </w:p>
    <w:p>
      <w:pPr>
        <w:pStyle w:val="Heading3"/>
        <w:bidi/>
        <w:spacing w:after="160"/>
      </w:pPr>
      <w:r>
        <w:rPr>
          <w:rFonts w:ascii="Arial" w:hAnsi="Arial" w:cs="Arial"/>
          <w:b/>
          <w:bCs/>
          <w:sz w:val="24"/>
          <w:szCs w:val="24"/>
          <w:rtl/>
        </w:rPr>
        <w:t xml:space="preserve">3.1.5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جدول مستويات الاعتماد (م-8) (ACC-008)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الشرط («كل قيد»، أو شريحة من مجموع المدين بـ{GEN-001}): كل قيد</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3.1.6 التقارير</w:t>
      </w:r>
    </w:p>
    <w:p>
      <w:pPr>
        <w:bidi/>
        <w:spacing w:after="120"/>
      </w:pPr>
      <w:r>
        <w:rPr>
          <w:rFonts w:ascii="Arial" w:hAnsi="Arial" w:cs="Arial"/>
          <w:sz w:val="22"/>
          <w:szCs w:val="22"/>
          <w:rtl/>
        </w:rPr>
        <w:t xml:space="preserve">مدرجة في 3.1.1 بمعرّفاتها: ACC-R006x، ACC-R006x-2، ACC-R006x-3، ACC-R006x-4، ACC-R006x-5، ACC-R006x-6، ACC-R011.</w:t>
      </w:r>
    </w:p>
    <w:p>
      <w:pPr>
        <w:pStyle w:val="Heading3"/>
        <w:bidi/>
        <w:spacing w:after="160"/>
      </w:pPr>
      <w:r>
        <w:rPr>
          <w:rFonts w:ascii="Arial" w:hAnsi="Arial" w:cs="Arial"/>
          <w:b/>
          <w:bCs/>
          <w:sz w:val="24"/>
          <w:szCs w:val="24"/>
          <w:rtl/>
        </w:rPr>
        <w:t xml:space="preserve">3.1.7 التنبيهات</w:t>
      </w:r>
    </w:p>
    <w:p>
      <w:pPr>
        <w:bidi/>
        <w:spacing w:after="120"/>
      </w:pPr>
      <w:r>
        <w:rPr>
          <w:rFonts w:ascii="Arial" w:hAnsi="Arial" w:cs="Arial"/>
          <w:sz w:val="22"/>
          <w:szCs w:val="22"/>
          <w:rtl/>
        </w:rPr>
        <w:t xml:space="preserve">مدرجة في 3.1.1 بمعرّفاتها: ACC-R007a، ACC-R009a.</w:t>
      </w:r>
    </w:p>
    <w:p>
      <w:pPr>
        <w:pStyle w:val="Heading3"/>
        <w:bidi/>
        <w:spacing w:after="160"/>
      </w:pPr>
      <w:r>
        <w:rPr>
          <w:rFonts w:ascii="Arial" w:hAnsi="Arial" w:cs="Arial"/>
          <w:b/>
          <w:bCs/>
          <w:sz w:val="24"/>
          <w:szCs w:val="24"/>
          <w:rtl/>
        </w:rPr>
        <w:t xml:space="preserve">3.1.8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3.2 المبيعات والفوترة (SAL)</w:t>
      </w:r>
    </w:p>
    <w:p>
      <w:pPr>
        <w:pStyle w:val="Heading3"/>
        <w:bidi/>
        <w:spacing w:after="160"/>
      </w:pPr>
      <w:r>
        <w:rPr>
          <w:rFonts w:ascii="Arial" w:hAnsi="Arial" w:cs="Arial"/>
          <w:b/>
          <w:bCs/>
          <w:sz w:val="24"/>
          <w:szCs w:val="24"/>
          <w:rtl/>
        </w:rPr>
        <w:t xml:space="preserve">3.2.1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SAL-R001x-01</w:t>
            </w:r>
          </w:p>
        </w:tc>
        <w:tc>
          <w:p>
            <w:pPr>
              <w:bidi/>
              <w:spacing w:after="40"/>
            </w:pPr>
            <w:r>
              <w:rPr>
                <w:rFonts w:ascii="Arial" w:hAnsi="Arial" w:cs="Arial"/>
                <w:b w:val="false"/>
                <w:sz w:val="20"/>
                <w:szCs w:val="20"/>
                <w:rtl/>
              </w:rPr>
              <w:t xml:space="preserve">يجب أن يدعم النظام طريقة البيع «بيع نقدي فوري» بمستنداتها وحالاتها (STD-GEN-04).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SAL-001</w:t>
            </w:r>
          </w:p>
        </w:tc>
      </w:tr>
      <w:tr>
        <w:trPr>
          <w:cantSplit w:val="false"/>
          <w:tblHeader w:val="false"/>
        </w:trPr>
        <w:tc>
          <w:p>
            <w:pPr>
              <w:bidi/>
              <w:spacing w:after="40"/>
            </w:pPr>
            <w:r>
              <w:rPr>
                <w:rFonts w:ascii="Arial" w:hAnsi="Arial" w:cs="Arial"/>
                <w:b w:val="false"/>
                <w:sz w:val="20"/>
                <w:szCs w:val="20"/>
                <w:rtl/>
              </w:rPr>
              <w:t xml:space="preserve">SAL-R001x-02</w:t>
            </w:r>
          </w:p>
        </w:tc>
        <w:tc>
          <w:p>
            <w:pPr>
              <w:bidi/>
              <w:spacing w:after="40"/>
            </w:pPr>
            <w:r>
              <w:rPr>
                <w:rFonts w:ascii="Arial" w:hAnsi="Arial" w:cs="Arial"/>
                <w:b w:val="false"/>
                <w:sz w:val="20"/>
                <w:szCs w:val="20"/>
                <w:rtl/>
              </w:rPr>
              <w:t xml:space="preserve">يجب أن يدعم النظام طريقة البيع «بيع آجل على حساب العميل» بمستنداتها وحالاتها (STD-GEN-04).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SAL-001</w:t>
            </w:r>
          </w:p>
        </w:tc>
      </w:tr>
      <w:tr>
        <w:trPr>
          <w:cantSplit w:val="false"/>
          <w:tblHeader w:val="false"/>
        </w:trPr>
        <w:tc>
          <w:p>
            <w:pPr>
              <w:bidi/>
              <w:spacing w:after="40"/>
            </w:pPr>
            <w:r>
              <w:rPr>
                <w:rFonts w:ascii="Arial" w:hAnsi="Arial" w:cs="Arial"/>
                <w:b w:val="false"/>
                <w:sz w:val="20"/>
                <w:szCs w:val="20"/>
                <w:rtl/>
              </w:rPr>
              <w:t xml:space="preserve">SAL-R002</w:t>
            </w:r>
          </w:p>
        </w:tc>
        <w:tc>
          <w:p>
            <w:pPr>
              <w:bidi/>
              <w:spacing w:after="40"/>
            </w:pPr>
            <w:r>
              <w:rPr>
                <w:rFonts w:ascii="Arial" w:hAnsi="Arial" w:cs="Arial"/>
                <w:b w:val="false"/>
                <w:sz w:val="20"/>
                <w:szCs w:val="20"/>
                <w:rtl/>
              </w:rPr>
              <w:t xml:space="preserve">يجب أن يدعم النظام تسلسل البيع عرض سعر ← فاتورة، مع تحويل كل مستند إلى التالي دون إعادة إدخال، وربط كل مستند بمصدره.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SAL-002</w:t>
            </w:r>
          </w:p>
        </w:tc>
      </w:tr>
      <w:tr>
        <w:trPr>
          <w:cantSplit w:val="false"/>
          <w:tblHeader w:val="false"/>
        </w:trPr>
        <w:tc>
          <w:p>
            <w:pPr>
              <w:bidi/>
              <w:spacing w:after="40"/>
            </w:pPr>
            <w:r>
              <w:rPr>
                <w:rFonts w:ascii="Arial" w:hAnsi="Arial" w:cs="Arial"/>
                <w:b w:val="false"/>
                <w:sz w:val="20"/>
                <w:szCs w:val="20"/>
                <w:rtl/>
              </w:rPr>
              <w:t xml:space="preserve">SAL-R023</w:t>
            </w:r>
          </w:p>
        </w:tc>
        <w:tc>
          <w:p>
            <w:pPr>
              <w:bidi/>
              <w:spacing w:after="40"/>
            </w:pPr>
            <w:r>
              <w:rPr>
                <w:rFonts w:ascii="Arial" w:hAnsi="Arial" w:cs="Arial"/>
                <w:b w:val="false"/>
                <w:sz w:val="20"/>
                <w:szCs w:val="20"/>
                <w:rtl/>
              </w:rPr>
              <w:t xml:space="preserve">يجب أن يتيح النظام إنشاء فاتورة دون مستند سابق في الحالة: نعم، للبيع النقدي الفوري فقط؛ وأن يمنع ذلك فيما عداها.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SAL-023</w:t>
            </w:r>
          </w:p>
        </w:tc>
      </w:tr>
      <w:tr>
        <w:trPr>
          <w:cantSplit w:val="false"/>
          <w:tblHeader w:val="false"/>
        </w:trPr>
        <w:tc>
          <w:p>
            <w:pPr>
              <w:bidi/>
              <w:spacing w:after="40"/>
            </w:pPr>
            <w:r>
              <w:rPr>
                <w:rFonts w:ascii="Arial" w:hAnsi="Arial" w:cs="Arial"/>
                <w:b w:val="false"/>
                <w:sz w:val="20"/>
                <w:szCs w:val="20"/>
                <w:rtl/>
              </w:rPr>
              <w:t xml:space="preserve">SAL-R003a</w:t>
            </w:r>
          </w:p>
        </w:tc>
        <w:tc>
          <w:p>
            <w:pPr>
              <w:bidi/>
              <w:spacing w:after="40"/>
            </w:pPr>
            <w:r>
              <w:rPr>
                <w:rFonts w:ascii="Arial" w:hAnsi="Arial" w:cs="Arial"/>
                <w:b w:val="false"/>
                <w:sz w:val="20"/>
                <w:szCs w:val="20"/>
                <w:rtl/>
              </w:rPr>
              <w:t xml:space="preserve">يجب أن يحمل عرض السعر حقل «تاريخ الصلاحية»، قيمته الافتراضية تاريخ العرض مضافاً إليه 15 يوماً.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SAL-003</w:t>
            </w:r>
          </w:p>
        </w:tc>
      </w:tr>
      <w:tr>
        <w:trPr>
          <w:cantSplit w:val="false"/>
          <w:tblHeader w:val="false"/>
        </w:trPr>
        <w:tc>
          <w:p>
            <w:pPr>
              <w:bidi/>
              <w:spacing w:after="40"/>
            </w:pPr>
            <w:r>
              <w:rPr>
                <w:rFonts w:ascii="Arial" w:hAnsi="Arial" w:cs="Arial"/>
                <w:b w:val="false"/>
                <w:sz w:val="20"/>
                <w:szCs w:val="20"/>
                <w:rtl/>
              </w:rPr>
              <w:t xml:space="preserve">SAL-R003b</w:t>
            </w:r>
          </w:p>
        </w:tc>
        <w:tc>
          <w:p>
            <w:pPr>
              <w:bidi/>
              <w:spacing w:after="40"/>
            </w:pPr>
            <w:r>
              <w:rPr>
                <w:rFonts w:ascii="Arial" w:hAnsi="Arial" w:cs="Arial"/>
                <w:b w:val="false"/>
                <w:sz w:val="20"/>
                <w:szCs w:val="20"/>
                <w:rtl/>
              </w:rPr>
              <w:t xml:space="preserve">يجب أن ينقل النظام عرض السعر إلى حالة الانتهاء (STD-GEN-04) تلقائياً بانقضاء تاريخ صلاحيته، وأن يطبّق عليه بعدها: يُعلَّم «منتهي» ولا يُحوَّل لفاتورة إلا بتجديد.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SAL-003</w:t>
            </w:r>
          </w:p>
        </w:tc>
      </w:tr>
      <w:tr>
        <w:trPr>
          <w:cantSplit w:val="false"/>
          <w:tblHeader w:val="false"/>
        </w:trPr>
        <w:tc>
          <w:p>
            <w:pPr>
              <w:bidi/>
              <w:spacing w:after="40"/>
            </w:pPr>
            <w:r>
              <w:rPr>
                <w:rFonts w:ascii="Arial" w:hAnsi="Arial" w:cs="Arial"/>
                <w:b w:val="false"/>
                <w:sz w:val="20"/>
                <w:szCs w:val="20"/>
                <w:rtl/>
              </w:rPr>
              <w:t xml:space="preserve">SAL-R003c</w:t>
            </w:r>
          </w:p>
        </w:tc>
        <w:tc>
          <w:p>
            <w:pPr>
              <w:bidi/>
              <w:spacing w:after="40"/>
            </w:pPr>
            <w:r>
              <w:rPr>
                <w:rFonts w:ascii="Arial" w:hAnsi="Arial" w:cs="Arial"/>
                <w:b w:val="false"/>
                <w:sz w:val="20"/>
                <w:szCs w:val="20"/>
                <w:rtl/>
              </w:rPr>
              <w:t xml:space="preserve">يجب أن يكون تجديد عرض السعر المنتهي بـنسخة جديدة من العرض بالأسعار الحالية وصلاحية جديدة، مع ربط العرض الجديد بالمنتهي.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SAL-003</w:t>
            </w:r>
          </w:p>
        </w:tc>
      </w:tr>
      <w:tr>
        <w:trPr>
          <w:cantSplit w:val="false"/>
          <w:tblHeader w:val="false"/>
        </w:trPr>
        <w:tc>
          <w:p>
            <w:pPr>
              <w:bidi/>
              <w:spacing w:after="40"/>
            </w:pPr>
            <w:r>
              <w:rPr>
                <w:rFonts w:ascii="Arial" w:hAnsi="Arial" w:cs="Arial"/>
                <w:b w:val="false"/>
                <w:sz w:val="20"/>
                <w:szCs w:val="20"/>
                <w:rtl/>
              </w:rPr>
              <w:t xml:space="preserve">SAL-R004a</w:t>
            </w:r>
          </w:p>
        </w:tc>
        <w:tc>
          <w:p>
            <w:pPr>
              <w:bidi/>
              <w:spacing w:after="40"/>
            </w:pPr>
            <w:r>
              <w:rPr>
                <w:rFonts w:ascii="Arial" w:hAnsi="Arial" w:cs="Arial"/>
                <w:b w:val="false"/>
                <w:sz w:val="20"/>
                <w:szCs w:val="20"/>
                <w:rtl/>
              </w:rPr>
              <w:t xml:space="preserve">يجب أن تحتوي بطاقة العميل على الحقول الاسم، رقم الجوال، البريد الإلكتروني، المدينة، العنوان الوطني، الرقم الضريبي، رقم السجل التجاري، اسم مسؤول التواصل، نوع العميل، فئة العميل، حد الائتمان، شرط الدفع، ملاحظات، مرفقات (عقد، سجل)، الاسم بالإنجليزية، لا يرغب في الرسائل، الإلزامي منها الاسم، رقم الجوال، نوع العميل، الاسم بالإنجليزية والباقي اختياري.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SAL-R004d</w:t>
            </w:r>
          </w:p>
        </w:tc>
        <w:tc>
          <w:p>
            <w:pPr>
              <w:bidi/>
              <w:spacing w:after="40"/>
            </w:pPr>
            <w:r>
              <w:rPr>
                <w:rFonts w:ascii="Arial" w:hAnsi="Arial" w:cs="Arial"/>
                <w:b w:val="false"/>
                <w:sz w:val="20"/>
                <w:szCs w:val="20"/>
                <w:rtl/>
              </w:rPr>
              <w:t xml:space="preserve">يجب أن يُلزم النظام اختيار «نوع العميل» عند إنشاء كل عميل، دون قيمة افتراضية.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SAL-R004e</w:t>
            </w:r>
          </w:p>
        </w:tc>
        <w:tc>
          <w:p>
            <w:pPr>
              <w:bidi/>
              <w:spacing w:after="40"/>
            </w:pPr>
            <w:r>
              <w:rPr>
                <w:rFonts w:ascii="Arial" w:hAnsi="Arial" w:cs="Arial"/>
                <w:b w:val="false"/>
                <w:sz w:val="20"/>
                <w:szCs w:val="20"/>
                <w:rtl/>
              </w:rPr>
              <w:t xml:space="preserve">يجب أن يحمل كل عميل حقل «نوع العميل» بالقيم فرد، منشأة مسجّلة في الضريبة، منشأة غير مسجّلة في الضريبة، وأن يُلزم في بطاقة كل عميل الحقول المقابلة لنوعه في فرد: لا، لا، لا؛ منشأة مسجّلة في الضريبة: نعم، نعم، نعم؛ منشأة غير مسجّلة في الضريبة: نعم، نعم، لا (الموصى به: العنوان الوطني والسجل التجاري لكل نوع غير «فرد»، والرقم الضريبي لـ«منشأة مسجّلة» و«جهة حكومية» فقط؛ الموصى به في SAL-004) [يحتاج تحقق من بيانات المشتري الإلزامية لكل نوع] (STD-GEN-69 (٦)).</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SAL-R004f</w:t>
            </w:r>
          </w:p>
        </w:tc>
        <w:tc>
          <w:p>
            <w:pPr>
              <w:bidi/>
              <w:spacing w:after="40"/>
            </w:pPr>
            <w:r>
              <w:rPr>
                <w:rFonts w:ascii="Arial" w:hAnsi="Arial" w:cs="Arial"/>
                <w:b w:val="false"/>
                <w:sz w:val="20"/>
                <w:szCs w:val="20"/>
                <w:rtl/>
              </w:rPr>
              <w:t xml:space="preserve">يجب أن يكون نوع كل حقل في بطاقة العميل وظهوره في المستند المطبوع وفق نص، رقم، نص، قائمة اختيار، نص، رقم، رقم، نص، قائمة اختيار، قائمة اختيار، قائمة اختيار، رقم، قائمة اختيار، نص، مرفق، نص، نعم/لا ونعم، لا، لا، نعم، نعم، نعم، نعم، لا، لا، لا، لا، لا، نعم، لا، لا، نعم،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SAL-R025</w:t>
            </w:r>
          </w:p>
        </w:tc>
        <w:tc>
          <w:p>
            <w:pPr>
              <w:bidi/>
              <w:spacing w:after="40"/>
            </w:pPr>
            <w:r>
              <w:rPr>
                <w:rFonts w:ascii="Arial" w:hAnsi="Arial" w:cs="Arial"/>
                <w:b w:val="false"/>
                <w:sz w:val="20"/>
                <w:szCs w:val="20"/>
                <w:rtl/>
              </w:rPr>
              <w:t xml:space="preserve">يجب أن يتضمن النظام سجل عميل عاماً باسم «عميل نقدي»، مستثنى من إلزام حقول SAL-004، ومقصوراً على البيع النقدي الفوري (STD-SAL-01). فلا تُصدر له فاتورة آجلة، ولا إذن تسليم (STD-SAL-12)، ولا يُثبت له رصيد. ويُرد له مبلغ المرتجع بطريقة دفعه الأصلية (STD-SAL-16). ونوع سجل «عميل نقدي» «فرد»، ويُنشأ لمن يطلب فاتورة باسمه بطاقة بنوعه قبل الإصدار (STD-SAL-21).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SAL-025</w:t>
            </w:r>
          </w:p>
        </w:tc>
      </w:tr>
      <w:tr>
        <w:trPr>
          <w:cantSplit w:val="false"/>
          <w:tblHeader w:val="false"/>
        </w:trPr>
        <w:tc>
          <w:p>
            <w:pPr>
              <w:bidi/>
              <w:spacing w:after="40"/>
            </w:pPr>
            <w:r>
              <w:rPr>
                <w:rFonts w:ascii="Arial" w:hAnsi="Arial" w:cs="Arial"/>
                <w:b w:val="false"/>
                <w:sz w:val="20"/>
                <w:szCs w:val="20"/>
                <w:rtl/>
              </w:rPr>
              <w:t xml:space="preserve">SAL-R028-01</w:t>
            </w:r>
          </w:p>
        </w:tc>
        <w:tc>
          <w:p>
            <w:pPr>
              <w:bidi/>
              <w:spacing w:after="40"/>
            </w:pPr>
            <w:r>
              <w:rPr>
                <w:rFonts w:ascii="Arial" w:hAnsi="Arial" w:cs="Arial"/>
                <w:b w:val="false"/>
                <w:sz w:val="20"/>
                <w:szCs w:val="20"/>
                <w:rtl/>
              </w:rPr>
              <w:t xml:space="preserve">يجب أن يُصدر النظام لعميل من نوع فرد فاتورة ضريبية مبسطة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SAL-R028-02</w:t>
            </w:r>
          </w:p>
        </w:tc>
        <w:tc>
          <w:p>
            <w:pPr>
              <w:bidi/>
              <w:spacing w:after="40"/>
            </w:pPr>
            <w:r>
              <w:rPr>
                <w:rFonts w:ascii="Arial" w:hAnsi="Arial" w:cs="Arial"/>
                <w:b w:val="false"/>
                <w:sz w:val="20"/>
                <w:szCs w:val="20"/>
                <w:rtl/>
              </w:rPr>
              <w:t xml:space="preserve">يجب أن يُصدر النظام لعميل من نوع منشأة مسجّلة في الضريبة فاتورة ضريبية قياسية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SAL-R028-03</w:t>
            </w:r>
          </w:p>
        </w:tc>
        <w:tc>
          <w:p>
            <w:pPr>
              <w:bidi/>
              <w:spacing w:after="40"/>
            </w:pPr>
            <w:r>
              <w:rPr>
                <w:rFonts w:ascii="Arial" w:hAnsi="Arial" w:cs="Arial"/>
                <w:b w:val="false"/>
                <w:sz w:val="20"/>
                <w:szCs w:val="20"/>
                <w:rtl/>
              </w:rPr>
              <w:t xml:space="preserve">يجب أن يُصدر النظام لعميل من نوع منشأة غير مسجّلة في الضريبة فاتورة ضريبية قياسية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SAL-R005</w:t>
            </w:r>
          </w:p>
        </w:tc>
        <w:tc>
          <w:p>
            <w:pPr>
              <w:bidi/>
              <w:spacing w:after="40"/>
            </w:pPr>
            <w:r>
              <w:rPr>
                <w:rFonts w:ascii="Arial" w:hAnsi="Arial" w:cs="Arial"/>
                <w:b w:val="false"/>
                <w:sz w:val="20"/>
                <w:szCs w:val="20"/>
                <w:rtl/>
              </w:rPr>
              <w:t xml:space="preserve">يجب أن يتضمن النظام جدول فئات العملاء معبّأً بـجملة، تجزئة، وأن يطبّق على عميل كل فئة ميزتها: سعر خاص، سعر خاص (سعر خاص من قائمة الفئة / خصم ثابت 0% / شرط دفع 30 يوماً، نقدي)؛ والفئة بلا ميزة تُستخدم للتصنيف والتقارير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SAL-005</w:t>
            </w:r>
          </w:p>
        </w:tc>
      </w:tr>
      <w:tr>
        <w:trPr>
          <w:cantSplit w:val="false"/>
          <w:tblHeader w:val="false"/>
        </w:trPr>
        <w:tc>
          <w:p>
            <w:pPr>
              <w:bidi/>
              <w:spacing w:after="40"/>
            </w:pPr>
            <w:r>
              <w:rPr>
                <w:rFonts w:ascii="Arial" w:hAnsi="Arial" w:cs="Arial"/>
                <w:b w:val="false"/>
                <w:sz w:val="20"/>
                <w:szCs w:val="20"/>
                <w:rtl/>
              </w:rPr>
              <w:t xml:space="preserve">SAL-R006a</w:t>
            </w:r>
          </w:p>
        </w:tc>
        <w:tc>
          <w:p>
            <w:pPr>
              <w:bidi/>
              <w:spacing w:after="40"/>
            </w:pPr>
            <w:r>
              <w:rPr>
                <w:rFonts w:ascii="Arial" w:hAnsi="Arial" w:cs="Arial"/>
                <w:b w:val="false"/>
                <w:sz w:val="20"/>
                <w:szCs w:val="20"/>
                <w:rtl/>
              </w:rPr>
              <w:t xml:space="preserve">يجب أن يدعم النظام طرق تسعير البيع قائمة أسعار لكل فئة عملاء، عروض مؤقتة بتاريخ بداية ونهاية.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SAL-R006b</w:t>
            </w:r>
          </w:p>
        </w:tc>
        <w:tc>
          <w:p>
            <w:pPr>
              <w:bidi/>
              <w:spacing w:after="40"/>
            </w:pPr>
            <w:r>
              <w:rPr>
                <w:rFonts w:ascii="Arial" w:hAnsi="Arial" w:cs="Arial"/>
                <w:b w:val="false"/>
                <w:sz w:val="20"/>
                <w:szCs w:val="20"/>
                <w:rtl/>
              </w:rPr>
              <w:t xml:space="preserve">يجب أن يتضمن النظام لكل طريقة تسعير مختارة سجلها: قائمة أسعار لكل فئة من جملة، تجزئة، بسعر لكل وحدة قياس للصنف (INV-004)، وإلا بالوحدة الأساسية مضروبة بمعامل التحويل؛ عروضاً مؤقتة بتاريخي بداية ونهاية، STD-SAL-06.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SAL-R006c</w:t>
            </w:r>
          </w:p>
        </w:tc>
        <w:tc>
          <w:p>
            <w:pPr>
              <w:bidi/>
              <w:spacing w:after="40"/>
            </w:pPr>
            <w:r>
              <w:rPr>
                <w:rFonts w:ascii="Arial" w:hAnsi="Arial" w:cs="Arial"/>
                <w:b w:val="false"/>
                <w:sz w:val="20"/>
                <w:szCs w:val="20"/>
                <w:rtl/>
              </w:rPr>
              <w:t xml:space="preserve">يجب أن يختار النظام سعر البيع وفق الأسبقية: قائمة أسعار لكل فئة عملاء، عروض مؤقتة بتاريخ بداية ونهاية ← السعر الأساسي للصنف؛ ويُسعَّر العميل بلا فئة بـالسعر الأساسي.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SAL-R006d</w:t>
            </w:r>
          </w:p>
        </w:tc>
        <w:tc>
          <w:p>
            <w:pPr>
              <w:bidi/>
              <w:spacing w:after="40"/>
            </w:pPr>
            <w:r>
              <w:rPr>
                <w:rFonts w:ascii="Arial" w:hAnsi="Arial" w:cs="Arial"/>
                <w:b w:val="false"/>
                <w:sz w:val="20"/>
                <w:szCs w:val="20"/>
                <w:rtl/>
              </w:rPr>
              <w:t xml:space="preserve">يجب أن يحمل كل صنف يُباع سعراً أساسياً إلزامياً قبل أول مستند بيع له، وأن يقصر إنشاء سجلات أسعار البيع وتعديلها على الأدوار في صف «أسعار البيع» في ROL-008 (STD-SAL-25).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SAL-R007a</w:t>
            </w:r>
          </w:p>
        </w:tc>
        <w:tc>
          <w:p>
            <w:pPr>
              <w:bidi/>
              <w:spacing w:after="40"/>
            </w:pPr>
            <w:r>
              <w:rPr>
                <w:rFonts w:ascii="Arial" w:hAnsi="Arial" w:cs="Arial"/>
                <w:b w:val="false"/>
                <w:sz w:val="20"/>
                <w:szCs w:val="20"/>
                <w:rtl/>
              </w:rPr>
              <w:t xml:space="preserve">يجب أن يتيح النظام الخصم كلاهما، وأن يحمل لكل دور حدّ خصم أقصى 100، 0، 15، 5، 5، 0، 0، 5% يُفحص عند حفظ مستند البيع (STD-SAL-03).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SAL-007</w:t>
            </w:r>
          </w:p>
        </w:tc>
      </w:tr>
      <w:tr>
        <w:trPr>
          <w:cantSplit w:val="false"/>
          <w:tblHeader w:val="false"/>
        </w:trPr>
        <w:tc>
          <w:p>
            <w:pPr>
              <w:bidi/>
              <w:spacing w:after="40"/>
            </w:pPr>
            <w:r>
              <w:rPr>
                <w:rFonts w:ascii="Arial" w:hAnsi="Arial" w:cs="Arial"/>
                <w:b w:val="false"/>
                <w:sz w:val="20"/>
                <w:szCs w:val="20"/>
                <w:rtl/>
              </w:rPr>
              <w:t xml:space="preserve">SAL-R007b</w:t>
            </w:r>
          </w:p>
        </w:tc>
        <w:tc>
          <w:p>
            <w:pPr>
              <w:bidi/>
              <w:spacing w:after="40"/>
            </w:pPr>
            <w:r>
              <w:rPr>
                <w:rFonts w:ascii="Arial" w:hAnsi="Arial" w:cs="Arial"/>
                <w:b w:val="false"/>
                <w:sz w:val="20"/>
                <w:szCs w:val="20"/>
                <w:rtl/>
              </w:rPr>
              <w:t xml:space="preserve">يجب ألا يُصدر النظام مستند بيع يتجاوز فيه الخصم حدَّ دور مُنشئه في جدول SAL-007 (100، 0، 15، 5، 5، 0، 0، 5%) إلا بعد اعتماد أول دور في الجدول نفسه يغطي حدُّه الخصم المطلوب؛ وعند الرفض يعود للمُنشئ للتعديل،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SAL-007</w:t>
            </w:r>
          </w:p>
        </w:tc>
      </w:tr>
      <w:tr>
        <w:trPr>
          <w:cantSplit w:val="false"/>
          <w:tblHeader w:val="false"/>
        </w:trPr>
        <w:tc>
          <w:p>
            <w:pPr>
              <w:bidi/>
              <w:spacing w:after="40"/>
            </w:pPr>
            <w:r>
              <w:rPr>
                <w:rFonts w:ascii="Arial" w:hAnsi="Arial" w:cs="Arial"/>
                <w:b w:val="false"/>
                <w:sz w:val="20"/>
                <w:szCs w:val="20"/>
                <w:rtl/>
              </w:rPr>
              <w:t xml:space="preserve">SAL-R007c</w:t>
            </w:r>
          </w:p>
        </w:tc>
        <w:tc>
          <w:p>
            <w:pPr>
              <w:bidi/>
              <w:spacing w:after="40"/>
            </w:pPr>
            <w:r>
              <w:rPr>
                <w:rFonts w:ascii="Arial" w:hAnsi="Arial" w:cs="Arial"/>
                <w:b w:val="false"/>
                <w:sz w:val="20"/>
                <w:szCs w:val="20"/>
                <w:rtl/>
              </w:rPr>
              <w:t xml:space="preserve">يجب أن يطبّق النظام البيع بأقل من تكلفة الصنف لكل دور وفق نعم، لا، لا، لا، لا، لا، لا، لا: مسموح / ممنوع / مسموح بعد اعتماد المالك، المالك، المالك، والدور الذي لا صف له وفق STD-SAL-04، عدا سطر العرض المؤقت المعتمد دون التكلفة (STD-SAL-29)؛ ومعتمِده الدور المسمّى في عمود «تحت التكلفة» وحده، وإلا المالك؛ وعند الرفض يعود للمُنشئ، والتذكير بعد 24 ساعة (ع-06).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SAL-007</w:t>
            </w:r>
          </w:p>
        </w:tc>
      </w:tr>
      <w:tr>
        <w:trPr>
          <w:cantSplit w:val="false"/>
          <w:tblHeader w:val="false"/>
        </w:trPr>
        <w:tc>
          <w:p>
            <w:pPr>
              <w:bidi/>
              <w:spacing w:after="40"/>
            </w:pPr>
            <w:r>
              <w:rPr>
                <w:rFonts w:ascii="Arial" w:hAnsi="Arial" w:cs="Arial"/>
                <w:b w:val="false"/>
                <w:sz w:val="20"/>
                <w:szCs w:val="20"/>
                <w:rtl/>
              </w:rPr>
              <w:t xml:space="preserve">SAL-R008</w:t>
            </w:r>
          </w:p>
        </w:tc>
        <w:tc>
          <w:p>
            <w:pPr>
              <w:bidi/>
              <w:spacing w:after="40"/>
            </w:pPr>
            <w:r>
              <w:rPr>
                <w:rFonts w:ascii="Arial" w:hAnsi="Arial" w:cs="Arial"/>
                <w:b w:val="false"/>
                <w:sz w:val="20"/>
                <w:szCs w:val="20"/>
                <w:rtl/>
              </w:rPr>
              <w:t xml:space="preserve">يجب أن يمنع النظام إصدار فاتورة آجلة تجعل رصيد العميل المبلغ شاملاً الضريبة يتجاوز حدّ ائتمانه إلا بعد اعتماد المالك، مع تسجيل الاعتماد؛ وعند الرفض يعود للمُنشئ للتعديل،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SAL-008</w:t>
            </w:r>
          </w:p>
        </w:tc>
      </w:tr>
      <w:tr>
        <w:trPr>
          <w:cantSplit w:val="false"/>
          <w:tblHeader w:val="false"/>
        </w:trPr>
        <w:tc>
          <w:p>
            <w:pPr>
              <w:bidi/>
              <w:spacing w:after="40"/>
            </w:pPr>
            <w:r>
              <w:rPr>
                <w:rFonts w:ascii="Arial" w:hAnsi="Arial" w:cs="Arial"/>
                <w:b w:val="false"/>
                <w:sz w:val="20"/>
                <w:szCs w:val="20"/>
                <w:rtl/>
              </w:rPr>
              <w:t xml:space="preserve">SAL-R008b</w:t>
            </w:r>
          </w:p>
        </w:tc>
        <w:tc>
          <w:p>
            <w:pPr>
              <w:bidi/>
              <w:spacing w:after="40"/>
            </w:pPr>
            <w:r>
              <w:rPr>
                <w:rFonts w:ascii="Arial" w:hAnsi="Arial" w:cs="Arial"/>
                <w:b w:val="false"/>
                <w:sz w:val="20"/>
                <w:szCs w:val="20"/>
                <w:rtl/>
              </w:rPr>
              <w:t xml:space="preserve">يجب أن يعامل النظام العميل الذي حقل حد ائتمانه فارغ معاملة يُعامل كأن حدّه صفر (لا آجل إلا باعتماد).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SAL-008</w:t>
            </w:r>
          </w:p>
        </w:tc>
      </w:tr>
      <w:tr>
        <w:trPr>
          <w:cantSplit w:val="false"/>
          <w:tblHeader w:val="false"/>
        </w:trPr>
        <w:tc>
          <w:p>
            <w:pPr>
              <w:bidi/>
              <w:spacing w:after="40"/>
            </w:pPr>
            <w:r>
              <w:rPr>
                <w:rFonts w:ascii="Arial" w:hAnsi="Arial" w:cs="Arial"/>
                <w:b w:val="false"/>
                <w:sz w:val="20"/>
                <w:szCs w:val="20"/>
                <w:rtl/>
              </w:rPr>
              <w:t xml:space="preserve">SAL-R009</w:t>
            </w:r>
          </w:p>
        </w:tc>
        <w:tc>
          <w:p>
            <w:pPr>
              <w:bidi/>
              <w:spacing w:after="40"/>
            </w:pPr>
            <w:r>
              <w:rPr>
                <w:rFonts w:ascii="Arial" w:hAnsi="Arial" w:cs="Arial"/>
                <w:b w:val="false"/>
                <w:sz w:val="20"/>
                <w:szCs w:val="20"/>
                <w:rtl/>
              </w:rPr>
              <w:t xml:space="preserve">يجب أن يتضمن النظام شروط الدفع نقدي، 30 يوماً، 60 يوماً بعدد أيام 0، 30، 60، وأن يحسب تاريخ استحقاق الفاتورة الآجلة تلقائياً بإضافة أيام شرط دفع العميل إلى تاريخها، ويستعمله في أعمار الديون وتنبيهات التأخر.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SAL-009</w:t>
            </w:r>
          </w:p>
        </w:tc>
      </w:tr>
      <w:tr>
        <w:trPr>
          <w:cantSplit w:val="false"/>
          <w:tblHeader w:val="false"/>
        </w:trPr>
        <w:tc>
          <w:p>
            <w:pPr>
              <w:bidi/>
              <w:spacing w:after="40"/>
            </w:pPr>
            <w:r>
              <w:rPr>
                <w:rFonts w:ascii="Arial" w:hAnsi="Arial" w:cs="Arial"/>
                <w:b w:val="false"/>
                <w:sz w:val="20"/>
                <w:szCs w:val="20"/>
                <w:rtl/>
              </w:rPr>
              <w:t xml:space="preserve">SAL-R010</w:t>
            </w:r>
          </w:p>
        </w:tc>
        <w:tc>
          <w:p>
            <w:pPr>
              <w:bidi/>
              <w:spacing w:after="40"/>
            </w:pPr>
            <w:r>
              <w:rPr>
                <w:rFonts w:ascii="Arial" w:hAnsi="Arial" w:cs="Arial"/>
                <w:b w:val="false"/>
                <w:sz w:val="20"/>
                <w:szCs w:val="20"/>
                <w:rtl/>
              </w:rPr>
              <w:t xml:space="preserve">يجب أن يقبل سند القبض طرق الدفع نقداً، بطاقة مدى أو بطاقة ائتمانية عبر جهاز، تحويل بنكي، وأكثر من طريقة في السند الواحد (STD-GEN-13)، وأن تُربط كل طريقة بصندوق أو حساب بنكي أو حساب وسيط يُعيَّن عند الإعداد (4.9).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SAL-010</w:t>
            </w:r>
          </w:p>
        </w:tc>
      </w:tr>
      <w:tr>
        <w:trPr>
          <w:cantSplit w:val="false"/>
          <w:tblHeader w:val="false"/>
        </w:trPr>
        <w:tc>
          <w:p>
            <w:pPr>
              <w:bidi/>
              <w:spacing w:after="40"/>
            </w:pPr>
            <w:r>
              <w:rPr>
                <w:rFonts w:ascii="Arial" w:hAnsi="Arial" w:cs="Arial"/>
                <w:b w:val="false"/>
                <w:sz w:val="20"/>
                <w:szCs w:val="20"/>
                <w:rtl/>
              </w:rPr>
              <w:t xml:space="preserve">SAL-R011</w:t>
            </w:r>
          </w:p>
        </w:tc>
        <w:tc>
          <w:p>
            <w:pPr>
              <w:bidi/>
              <w:spacing w:after="40"/>
            </w:pPr>
            <w:r>
              <w:rPr>
                <w:rFonts w:ascii="Arial" w:hAnsi="Arial" w:cs="Arial"/>
                <w:b w:val="false"/>
                <w:sz w:val="20"/>
                <w:szCs w:val="20"/>
                <w:rtl/>
              </w:rPr>
              <w:t xml:space="preserve">يجب أن يوزّع النظام دفعة العميل على فواتيره المفتوحة تلقائياً على الأقدم فالأحدث، وأن يحدّث حالة سداد كل فاتورة بقدر ما خُصّص لها (STD-GEN-06).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SAL-011</w:t>
            </w:r>
          </w:p>
        </w:tc>
      </w:tr>
      <w:tr>
        <w:trPr>
          <w:cantSplit w:val="false"/>
          <w:tblHeader w:val="false"/>
        </w:trPr>
        <w:tc>
          <w:p>
            <w:pPr>
              <w:bidi/>
              <w:spacing w:after="40"/>
            </w:pPr>
            <w:r>
              <w:rPr>
                <w:rFonts w:ascii="Arial" w:hAnsi="Arial" w:cs="Arial"/>
                <w:b w:val="false"/>
                <w:sz w:val="20"/>
                <w:szCs w:val="20"/>
                <w:rtl/>
              </w:rPr>
              <w:t xml:space="preserve">SAL-R012a</w:t>
            </w:r>
          </w:p>
        </w:tc>
        <w:tc>
          <w:p>
            <w:pPr>
              <w:bidi/>
              <w:spacing w:after="40"/>
            </w:pPr>
            <w:r>
              <w:rPr>
                <w:rFonts w:ascii="Arial" w:hAnsi="Arial" w:cs="Arial"/>
                <w:b w:val="false"/>
                <w:sz w:val="20"/>
                <w:szCs w:val="20"/>
                <w:rtl/>
              </w:rPr>
              <w:t xml:space="preserve">يجب أن يطبّق النظام على فاتورة البيع الصادرة: لا تُعدَّل بعد إصدارها، ويُصحَّح الخطأ بمرتجع أو إشعار.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SAL-R012b</w:t>
            </w:r>
          </w:p>
        </w:tc>
        <w:tc>
          <w:p>
            <w:pPr>
              <w:bidi/>
              <w:spacing w:after="40"/>
            </w:pPr>
            <w:r>
              <w:rPr>
                <w:rFonts w:ascii="Arial" w:hAnsi="Arial" w:cs="Arial"/>
                <w:b w:val="false"/>
                <w:sz w:val="20"/>
                <w:szCs w:val="20"/>
                <w:rtl/>
              </w:rPr>
              <w:t xml:space="preserve">يجب أن يدعم النظام مستند «مرتجع مبيعات (إشعار دائن)» مرتبطاً بالفاتورة الأصلية، يعيد الكمية إلى المخزون، ويُنقص رصيد العميل (ومنه إقفال متبقي الفاتورة أولاً، STD-SAL-22 (١))، ويُعتمد بصف «المرتجع» في SAL-019.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SAL-R012c</w:t>
            </w:r>
          </w:p>
        </w:tc>
        <w:tc>
          <w:p>
            <w:pPr>
              <w:bidi/>
              <w:spacing w:after="40"/>
            </w:pPr>
            <w:r>
              <w:rPr>
                <w:rFonts w:ascii="Arial" w:hAnsi="Arial" w:cs="Arial"/>
                <w:b w:val="false"/>
                <w:sz w:val="20"/>
                <w:szCs w:val="20"/>
                <w:rtl/>
              </w:rPr>
              <w:t xml:space="preserve">يجب أن يعالج النظام قيمة المرتجع بـ«رد المبلغ» بطريقة الدفع الأصلية (STD-SAL-16)؛ «رصيد للعميل» يُخصم من مشترياته القادمة وفق STD-SAL-31، بعد إقفال المتبقي غير المسدد من الفاتورة أولاً (STD-SAL-22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SAL-R012d</w:t>
            </w:r>
          </w:p>
        </w:tc>
        <w:tc>
          <w:p>
            <w:pPr>
              <w:bidi/>
              <w:spacing w:after="40"/>
            </w:pPr>
            <w:r>
              <w:rPr>
                <w:rFonts w:ascii="Arial" w:hAnsi="Arial" w:cs="Arial"/>
                <w:b w:val="false"/>
                <w:sz w:val="20"/>
                <w:szCs w:val="20"/>
                <w:rtl/>
              </w:rPr>
              <w:t xml:space="preserve">يجب أن يقبل النظام مرتجع المبيعات خلال 7 يوماً من تاريخ الفاتورة، وأن يطبّق بعدها: يُقبل باعتماد (الدور) (المدير العام).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SAL-R012e</w:t>
            </w:r>
          </w:p>
        </w:tc>
        <w:tc>
          <w:p>
            <w:pPr>
              <w:bidi/>
              <w:spacing w:after="40"/>
            </w:pPr>
            <w:r>
              <w:rPr>
                <w:rFonts w:ascii="Arial" w:hAnsi="Arial" w:cs="Arial"/>
                <w:b w:val="false"/>
                <w:sz w:val="20"/>
                <w:szCs w:val="20"/>
                <w:rtl/>
              </w:rPr>
              <w:t xml:space="preserve">يجب أن يقبل النظام مرتجع فاتورة صدرت قبل التشغيل بلا فاتورة مرتبطة، ببيانات الفاتورة السابقة ومرفقها إلزامياً، وأن يرد مبلغه ويُدخل كميته المخزون وفق STD-SAL-28.</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SAL-R013</w:t>
            </w:r>
          </w:p>
        </w:tc>
        <w:tc>
          <w:p>
            <w:pPr>
              <w:bidi/>
              <w:spacing w:after="40"/>
            </w:pPr>
            <w:r>
              <w:rPr>
                <w:rFonts w:ascii="Arial" w:hAnsi="Arial" w:cs="Arial"/>
                <w:b w:val="false"/>
                <w:sz w:val="20"/>
                <w:szCs w:val="20"/>
                <w:rtl/>
              </w:rPr>
              <w:t xml:space="preserve">يجب أن تحمل بطاقة العميل ومستندات البيع حقل «مندوب المبيعات المسؤول» من قائمة STD-SAL-14، وأن يُستعمل للتقارير وحدها.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SAL-013</w:t>
            </w:r>
          </w:p>
        </w:tc>
      </w:tr>
      <w:tr>
        <w:trPr>
          <w:cantSplit w:val="false"/>
          <w:tblHeader w:val="false"/>
        </w:trPr>
        <w:tc>
          <w:p>
            <w:pPr>
              <w:bidi/>
              <w:spacing w:after="40"/>
            </w:pPr>
            <w:r>
              <w:rPr>
                <w:rFonts w:ascii="Arial" w:hAnsi="Arial" w:cs="Arial"/>
                <w:b w:val="false"/>
                <w:sz w:val="20"/>
                <w:szCs w:val="20"/>
                <w:rtl/>
              </w:rPr>
              <w:t xml:space="preserve">SAL-R015</w:t>
            </w:r>
          </w:p>
        </w:tc>
        <w:tc>
          <w:p>
            <w:pPr>
              <w:bidi/>
              <w:spacing w:after="40"/>
            </w:pPr>
            <w:r>
              <w:rPr>
                <w:rFonts w:ascii="Arial" w:hAnsi="Arial" w:cs="Arial"/>
                <w:b w:val="false"/>
                <w:sz w:val="20"/>
                <w:szCs w:val="20"/>
                <w:rtl/>
              </w:rPr>
              <w:t xml:space="preserve">يجب أن يدعم النظام نوع صنف «خدمة» لا يؤثر في المخزون، ويُتاح في كل مستندات البيع.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SAL-015</w:t>
            </w:r>
          </w:p>
        </w:tc>
      </w:tr>
      <w:tr>
        <w:trPr>
          <w:cantSplit w:val="false"/>
          <w:tblHeader w:val="false"/>
        </w:trPr>
        <w:tc>
          <w:p>
            <w:pPr>
              <w:bidi/>
              <w:spacing w:after="40"/>
            </w:pPr>
            <w:r>
              <w:rPr>
                <w:rFonts w:ascii="Arial" w:hAnsi="Arial" w:cs="Arial"/>
                <w:b w:val="false"/>
                <w:sz w:val="20"/>
                <w:szCs w:val="20"/>
                <w:rtl/>
              </w:rPr>
              <w:t xml:space="preserve">SAL-R018</w:t>
            </w:r>
          </w:p>
        </w:tc>
        <w:tc>
          <w:p>
            <w:pPr>
              <w:bidi/>
              <w:spacing w:after="40"/>
            </w:pPr>
            <w:r>
              <w:rPr>
                <w:rFonts w:ascii="Arial" w:hAnsi="Arial" w:cs="Arial"/>
                <w:b w:val="false"/>
                <w:sz w:val="20"/>
                <w:szCs w:val="20"/>
                <w:rtl/>
              </w:rPr>
              <w:t xml:space="preserve">يجب أن يدعم النظام مستند «إذن تسليم» بحالات STD-GEN-04 للتوصيل توصيل بسياراتنا؛ والتحصيل عند التسليم وفق SAL-R027 وSAL-R029a.</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SAL-018</w:t>
            </w:r>
          </w:p>
        </w:tc>
      </w:tr>
      <w:tr>
        <w:trPr>
          <w:cantSplit w:val="false"/>
          <w:tblHeader w:val="false"/>
        </w:trPr>
        <w:tc>
          <w:p>
            <w:pPr>
              <w:bidi/>
              <w:spacing w:after="40"/>
            </w:pPr>
            <w:r>
              <w:rPr>
                <w:rFonts w:ascii="Arial" w:hAnsi="Arial" w:cs="Arial"/>
                <w:b w:val="false"/>
                <w:sz w:val="20"/>
                <w:szCs w:val="20"/>
                <w:rtl/>
              </w:rPr>
              <w:t xml:space="preserve">SAL-R024</w:t>
            </w:r>
          </w:p>
        </w:tc>
        <w:tc>
          <w:p>
            <w:pPr>
              <w:bidi/>
              <w:spacing w:after="40"/>
            </w:pPr>
            <w:r>
              <w:rPr>
                <w:rFonts w:ascii="Arial" w:hAnsi="Arial" w:cs="Arial"/>
                <w:b w:val="false"/>
                <w:sz w:val="20"/>
                <w:szCs w:val="20"/>
                <w:rtl/>
              </w:rPr>
              <w:t xml:space="preserve">يجب أن يُنشأ إذن التسليم بعد الفاتورة ويُنشأ منها، دون إعادة إدخال، وألا تتجاوز كمياته كميات المستند المصدر، مع ربطه به.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SAL-024</w:t>
            </w:r>
          </w:p>
        </w:tc>
      </w:tr>
      <w:tr>
        <w:trPr>
          <w:cantSplit w:val="false"/>
          <w:tblHeader w:val="false"/>
        </w:trPr>
        <w:tc>
          <w:p>
            <w:pPr>
              <w:bidi/>
              <w:spacing w:after="40"/>
            </w:pPr>
            <w:r>
              <w:rPr>
                <w:rFonts w:ascii="Arial" w:hAnsi="Arial" w:cs="Arial"/>
                <w:b w:val="false"/>
                <w:sz w:val="20"/>
                <w:szCs w:val="20"/>
                <w:rtl/>
              </w:rPr>
              <w:t xml:space="preserve">SAL-R026a</w:t>
            </w:r>
          </w:p>
        </w:tc>
        <w:tc>
          <w:p>
            <w:pPr>
              <w:bidi/>
              <w:spacing w:after="40"/>
            </w:pPr>
            <w:r>
              <w:rPr>
                <w:rFonts w:ascii="Arial" w:hAnsi="Arial" w:cs="Arial"/>
                <w:b w:val="false"/>
                <w:sz w:val="20"/>
                <w:szCs w:val="20"/>
                <w:rtl/>
              </w:rPr>
              <w:t xml:space="preserve">يجب أن يقصر النظام تغيير حالة إذن التسليم إلى «خرج» و«سُلِّم» على 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SAL-026</w:t>
            </w:r>
          </w:p>
        </w:tc>
      </w:tr>
      <w:tr>
        <w:trPr>
          <w:cantSplit w:val="false"/>
          <w:tblHeader w:val="false"/>
        </w:trPr>
        <w:tc>
          <w:p>
            <w:pPr>
              <w:bidi/>
              <w:spacing w:after="40"/>
            </w:pPr>
            <w:r>
              <w:rPr>
                <w:rFonts w:ascii="Arial" w:hAnsi="Arial" w:cs="Arial"/>
                <w:b w:val="false"/>
                <w:sz w:val="20"/>
                <w:szCs w:val="20"/>
                <w:rtl/>
              </w:rPr>
              <w:t xml:space="preserve">SAL-R026b</w:t>
            </w:r>
          </w:p>
        </w:tc>
        <w:tc>
          <w:p>
            <w:pPr>
              <w:bidi/>
              <w:spacing w:after="40"/>
            </w:pPr>
            <w:r>
              <w:rPr>
                <w:rFonts w:ascii="Arial" w:hAnsi="Arial" w:cs="Arial"/>
                <w:b w:val="false"/>
                <w:sz w:val="20"/>
                <w:szCs w:val="20"/>
                <w:rtl/>
              </w:rPr>
              <w:t xml:space="preserve">يجب أن يتضمن النظام قائمة «أشخاص غير مستخدمين» (الاسم، الجوال، الصفة)، وأن يحمل كل إذن تسليم اسم السائق منها، يُدخله الدور في أمين المستودع قبل «خرج»، ويُمنع إدخال سائق بلغ حد منع الإسناد وفق SAL-030 (ج).</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SAL-026</w:t>
            </w:r>
          </w:p>
        </w:tc>
      </w:tr>
      <w:tr>
        <w:trPr>
          <w:cantSplit w:val="false"/>
          <w:tblHeader w:val="false"/>
        </w:trPr>
        <w:tc>
          <w:p>
            <w:pPr>
              <w:bidi/>
              <w:spacing w:after="40"/>
            </w:pPr>
            <w:r>
              <w:rPr>
                <w:rFonts w:ascii="Arial" w:hAnsi="Arial" w:cs="Arial"/>
                <w:b w:val="false"/>
                <w:sz w:val="20"/>
                <w:szCs w:val="20"/>
                <w:rtl/>
              </w:rPr>
              <w:t xml:space="preserve">SAL-R027</w:t>
            </w:r>
          </w:p>
        </w:tc>
        <w:tc>
          <w:p>
            <w:pPr>
              <w:bidi/>
              <w:spacing w:after="40"/>
            </w:pPr>
            <w:r>
              <w:rPr>
                <w:rFonts w:ascii="Arial" w:hAnsi="Arial" w:cs="Arial"/>
                <w:b w:val="false"/>
                <w:sz w:val="20"/>
                <w:szCs w:val="20"/>
                <w:rtl/>
              </w:rPr>
              <w:t xml:space="preserve">يجب أن يعالج النظام التحصيل عند التسليم بـتُصدر الفاتورة على حساب العميل، ثم يُسجَّل سند قبض في عهدة السائق عند التسليم، ثم يورّده السائق إلى صندوق الفرع، وأن يُظهر رصيد عهدة كل سائق حتى توريده إلى صندوق فرع الفاتورة. (ويُقرأ «المحصِّل» بدل «السائق» لكل محصِّل، STD-SAL-18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SAL-027</w:t>
            </w:r>
          </w:p>
        </w:tc>
      </w:tr>
      <w:tr>
        <w:trPr>
          <w:cantSplit w:val="false"/>
          <w:tblHeader w:val="false"/>
        </w:trPr>
        <w:tc>
          <w:p>
            <w:pPr>
              <w:bidi/>
              <w:spacing w:after="40"/>
            </w:pPr>
            <w:r>
              <w:rPr>
                <w:rFonts w:ascii="Arial" w:hAnsi="Arial" w:cs="Arial"/>
                <w:b w:val="false"/>
                <w:sz w:val="20"/>
                <w:szCs w:val="20"/>
                <w:rtl/>
              </w:rPr>
              <w:t xml:space="preserve">SAL-R029a</w:t>
            </w:r>
          </w:p>
        </w:tc>
        <w:tc>
          <w:p>
            <w:pPr>
              <w:bidi/>
              <w:spacing w:after="40"/>
            </w:pPr>
            <w:r>
              <w:rPr>
                <w:rFonts w:ascii="Arial" w:hAnsi="Arial" w:cs="Arial"/>
                <w:b w:val="false"/>
                <w:sz w:val="20"/>
                <w:szCs w:val="20"/>
                <w:rtl/>
              </w:rPr>
              <w:t xml:space="preserve">يجب أن يكون التحصيل عند التسليم نختار لكل فاتورة عند إصدارها: بتحصيل أو دون تحصيل، ويُطبع على إذن التسليم المبلغ المطلوب تحصيله، ويُحدَّد على الفاتورة عند إصدارها، ويُنقل إلى إذن التسليم ولا يُغيَّر فيه.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SAL-029</w:t>
            </w:r>
          </w:p>
        </w:tc>
      </w:tr>
      <w:tr>
        <w:trPr>
          <w:cantSplit w:val="false"/>
          <w:tblHeader w:val="false"/>
        </w:trPr>
        <w:tc>
          <w:p>
            <w:pPr>
              <w:bidi/>
              <w:spacing w:after="40"/>
            </w:pPr>
            <w:r>
              <w:rPr>
                <w:rFonts w:ascii="Arial" w:hAnsi="Arial" w:cs="Arial"/>
                <w:b w:val="false"/>
                <w:sz w:val="20"/>
                <w:szCs w:val="20"/>
                <w:rtl/>
              </w:rPr>
              <w:t xml:space="preserve">SAL-R029b</w:t>
            </w:r>
          </w:p>
        </w:tc>
        <w:tc>
          <w:p>
            <w:pPr>
              <w:bidi/>
              <w:spacing w:after="40"/>
            </w:pPr>
            <w:r>
              <w:rPr>
                <w:rFonts w:ascii="Arial" w:hAnsi="Arial" w:cs="Arial"/>
                <w:b w:val="false"/>
                <w:sz w:val="20"/>
                <w:szCs w:val="20"/>
                <w:rtl/>
              </w:rPr>
              <w:t xml:space="preserve">يجب أن يقبل النظام عند التسليم الدفع بـنقداً وحدها، وأن يضيف المحصَّل نقداً إلى عهدة تحصيل السائق (STD-SAL-13).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SAL-029</w:t>
            </w:r>
          </w:p>
        </w:tc>
      </w:tr>
      <w:tr>
        <w:trPr>
          <w:cantSplit w:val="false"/>
          <w:tblHeader w:val="false"/>
        </w:trPr>
        <w:tc>
          <w:p>
            <w:pPr>
              <w:bidi/>
              <w:spacing w:after="40"/>
            </w:pPr>
            <w:r>
              <w:rPr>
                <w:rFonts w:ascii="Arial" w:hAnsi="Arial" w:cs="Arial"/>
                <w:b w:val="false"/>
                <w:sz w:val="20"/>
                <w:szCs w:val="20"/>
                <w:rtl/>
              </w:rPr>
              <w:t xml:space="preserve">SAL-R030a</w:t>
            </w:r>
          </w:p>
        </w:tc>
        <w:tc>
          <w:p>
            <w:pPr>
              <w:bidi/>
              <w:spacing w:after="40"/>
            </w:pPr>
            <w:r>
              <w:rPr>
                <w:rFonts w:ascii="Arial" w:hAnsi="Arial" w:cs="Arial"/>
                <w:b w:val="false"/>
                <w:sz w:val="20"/>
                <w:szCs w:val="20"/>
                <w:rtl/>
              </w:rPr>
              <w:t xml:space="preserve">يجب أن يُلزم النظام كل محصِّل بتوريد عهدة التحصيل في يوم التحصيل نفسه، وأن يُنبّه المحاسب ومسؤول صندوق فرع الفاتورة فوراً عند انقضاء المهلة أو عند تجاوز العهدة 5000 الريال السعودي، وأن يحسب انقضاء المهلة ويكرر التنبيه وفق STD-GEN-16 (أحكام ملحقة (٥)).</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SAL-030</w:t>
            </w:r>
          </w:p>
        </w:tc>
      </w:tr>
      <w:tr>
        <w:trPr>
          <w:cantSplit w:val="false"/>
          <w:tblHeader w:val="false"/>
        </w:trPr>
        <w:tc>
          <w:p>
            <w:pPr>
              <w:bidi/>
              <w:spacing w:after="40"/>
            </w:pPr>
            <w:r>
              <w:rPr>
                <w:rFonts w:ascii="Arial" w:hAnsi="Arial" w:cs="Arial"/>
                <w:b w:val="false"/>
                <w:sz w:val="20"/>
                <w:szCs w:val="20"/>
                <w:rtl/>
              </w:rPr>
              <w:t xml:space="preserve">SAL-R030b</w:t>
            </w:r>
          </w:p>
        </w:tc>
        <w:tc>
          <w:p>
            <w:pPr>
              <w:bidi/>
              <w:spacing w:after="40"/>
            </w:pPr>
            <w:r>
              <w:rPr>
                <w:rFonts w:ascii="Arial" w:hAnsi="Arial" w:cs="Arial"/>
                <w:b w:val="false"/>
                <w:sz w:val="20"/>
                <w:szCs w:val="20"/>
                <w:rtl/>
              </w:rPr>
              <w:t xml:space="preserve">يجب أن يطبّق النظام عند التجاوز: تنبيه، ولا يُسند إليه إذن تسليم جديد بتحصيل حتى يسلّم ما معه على السائق؛ وعلى مندوب المبيعات «التنبيه وحده، دون منع» (STD-SAL-18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SAL-030</w:t>
            </w:r>
          </w:p>
        </w:tc>
      </w:tr>
      <w:tr>
        <w:trPr>
          <w:cantSplit w:val="false"/>
          <w:tblHeader w:val="false"/>
        </w:trPr>
        <w:tc>
          <w:p>
            <w:pPr>
              <w:bidi/>
              <w:spacing w:after="40"/>
            </w:pPr>
            <w:r>
              <w:rPr>
                <w:rFonts w:ascii="Arial" w:hAnsi="Arial" w:cs="Arial"/>
                <w:b w:val="false"/>
                <w:sz w:val="20"/>
                <w:szCs w:val="20"/>
                <w:rtl/>
              </w:rPr>
              <w:t xml:space="preserve">SAL-R020x-01</w:t>
            </w:r>
          </w:p>
        </w:tc>
        <w:tc>
          <w:p>
            <w:pPr>
              <w:bidi/>
              <w:spacing w:after="40"/>
            </w:pPr>
            <w:r>
              <w:rPr>
                <w:rFonts w:ascii="Arial" w:hAnsi="Arial" w:cs="Arial"/>
                <w:b w:val="false"/>
                <w:sz w:val="20"/>
                <w:szCs w:val="20"/>
                <w:rtl/>
              </w:rPr>
              <w:t xml:space="preserve">يجب أن يطبّق النظام على مبيعات الفروع: تسلسل فواتير مستقل لكل فرع.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SAL-020</w:t>
            </w:r>
          </w:p>
        </w:tc>
      </w:tr>
      <w:tr>
        <w:trPr>
          <w:cantSplit w:val="false"/>
          <w:tblHeader w:val="false"/>
        </w:trPr>
        <w:tc>
          <w:p>
            <w:pPr>
              <w:bidi/>
              <w:spacing w:after="40"/>
            </w:pPr>
            <w:r>
              <w:rPr>
                <w:rFonts w:ascii="Arial" w:hAnsi="Arial" w:cs="Arial"/>
                <w:b w:val="false"/>
                <w:sz w:val="20"/>
                <w:szCs w:val="20"/>
                <w:rtl/>
              </w:rPr>
              <w:t xml:space="preserve">SAL-R020x-02</w:t>
            </w:r>
          </w:p>
        </w:tc>
        <w:tc>
          <w:p>
            <w:pPr>
              <w:bidi/>
              <w:spacing w:after="40"/>
            </w:pPr>
            <w:r>
              <w:rPr>
                <w:rFonts w:ascii="Arial" w:hAnsi="Arial" w:cs="Arial"/>
                <w:b w:val="false"/>
                <w:sz w:val="20"/>
                <w:szCs w:val="20"/>
                <w:rtl/>
              </w:rPr>
              <w:t xml:space="preserve">يجب أن يطبّق النظام على مبيعات الفروع: ربط مستندات البيع وسندات القبض بصندوق فرعها.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SAL-020</w:t>
            </w:r>
          </w:p>
        </w:tc>
      </w:tr>
      <w:tr>
        <w:trPr>
          <w:cantSplit w:val="false"/>
          <w:tblHeader w:val="false"/>
        </w:trPr>
        <w:tc>
          <w:p>
            <w:pPr>
              <w:bidi/>
              <w:spacing w:after="40"/>
            </w:pPr>
            <w:r>
              <w:rPr>
                <w:rFonts w:ascii="Arial" w:hAnsi="Arial" w:cs="Arial"/>
                <w:b w:val="false"/>
                <w:sz w:val="20"/>
                <w:szCs w:val="20"/>
                <w:rtl/>
              </w:rPr>
              <w:t xml:space="preserve">SAL-R020x-03</w:t>
            </w:r>
          </w:p>
        </w:tc>
        <w:tc>
          <w:p>
            <w:pPr>
              <w:bidi/>
              <w:spacing w:after="40"/>
            </w:pPr>
            <w:r>
              <w:rPr>
                <w:rFonts w:ascii="Arial" w:hAnsi="Arial" w:cs="Arial"/>
                <w:b w:val="false"/>
                <w:sz w:val="20"/>
                <w:szCs w:val="20"/>
                <w:rtl/>
              </w:rPr>
              <w:t xml:space="preserve">يجب أن يطبّق النظام على مبيعات الفروع: بطاقة عميل واحدة تُستعمل في كل الفروع.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SAL-020</w:t>
            </w:r>
          </w:p>
        </w:tc>
      </w:tr>
      <w:tr>
        <w:trPr>
          <w:cantSplit w:val="false"/>
          <w:tblHeader w:val="false"/>
        </w:trPr>
        <w:tc>
          <w:p>
            <w:pPr>
              <w:bidi/>
              <w:spacing w:after="40"/>
            </w:pPr>
            <w:r>
              <w:rPr>
                <w:rFonts w:ascii="Arial" w:hAnsi="Arial" w:cs="Arial"/>
                <w:b w:val="false"/>
                <w:sz w:val="20"/>
                <w:szCs w:val="20"/>
                <w:rtl/>
              </w:rPr>
              <w:t xml:space="preserve">SAL-R021x-01</w:t>
            </w:r>
          </w:p>
        </w:tc>
        <w:tc>
          <w:p>
            <w:pPr>
              <w:bidi/>
              <w:spacing w:after="40"/>
            </w:pPr>
            <w:r>
              <w:rPr>
                <w:rFonts w:ascii="Arial" w:hAnsi="Arial" w:cs="Arial"/>
                <w:b w:val="false"/>
                <w:sz w:val="20"/>
                <w:szCs w:val="20"/>
                <w:rtl/>
              </w:rPr>
              <w:t xml:space="preserve">يجب أن يوفّر النظام تقرير «المبيعات اليومية» لغرض متابعة الإيراد، يعرض عدد الفواتير، الإجمالي قبل الضريبة وبعدها، النقدي والآجل، ويُصفّى بـالتاريخ، الفرع، ويُتاح يومي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SAL-R021x-02</w:t>
            </w:r>
          </w:p>
        </w:tc>
        <w:tc>
          <w:p>
            <w:pPr>
              <w:bidi/>
              <w:spacing w:after="40"/>
            </w:pPr>
            <w:r>
              <w:rPr>
                <w:rFonts w:ascii="Arial" w:hAnsi="Arial" w:cs="Arial"/>
                <w:b w:val="false"/>
                <w:sz w:val="20"/>
                <w:szCs w:val="20"/>
                <w:rtl/>
              </w:rPr>
              <w:t xml:space="preserve">يجب أن يوفّر النظام تقرير «حسب الصنف» لغرض حركة الأصناف، يعرض الكمية، القيمة، ويُصفّى بـفترة، صنف، فرع،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SAL-R021x-03</w:t>
            </w:r>
          </w:p>
        </w:tc>
        <w:tc>
          <w:p>
            <w:pPr>
              <w:bidi/>
              <w:spacing w:after="40"/>
            </w:pPr>
            <w:r>
              <w:rPr>
                <w:rFonts w:ascii="Arial" w:hAnsi="Arial" w:cs="Arial"/>
                <w:b w:val="false"/>
                <w:sz w:val="20"/>
                <w:szCs w:val="20"/>
                <w:rtl/>
              </w:rPr>
              <w:t xml:space="preserve">يجب أن يوفّر النظام تقرير «حسب مندوب المبيعات» لغرض أداء مندوبي المبيعات، يعرض المبيعات، التحصيل، ويُصفّى بـفترة، مندوب المبيعات،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SAL-R021x-04</w:t>
            </w:r>
          </w:p>
        </w:tc>
        <w:tc>
          <w:p>
            <w:pPr>
              <w:bidi/>
              <w:spacing w:after="40"/>
            </w:pPr>
            <w:r>
              <w:rPr>
                <w:rFonts w:ascii="Arial" w:hAnsi="Arial" w:cs="Arial"/>
                <w:b w:val="false"/>
                <w:sz w:val="20"/>
                <w:szCs w:val="20"/>
                <w:rtl/>
              </w:rPr>
              <w:t xml:space="preserve">يجب أن يوفّر النظام تقرير «أعمار ديون العملاء» لغرض متابعة التحصيل، يعرض الرصيد موزعاً: غير مستحق، 1–30، 31–60، 61–90، أكثر من 90 يوماً، ويُصفّى بـتاريخ، عميل، مندوب المبيعات، ويُتاح أسبوعي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SAL-R021x-05</w:t>
            </w:r>
          </w:p>
        </w:tc>
        <w:tc>
          <w:p>
            <w:pPr>
              <w:bidi/>
              <w:spacing w:after="40"/>
            </w:pPr>
            <w:r>
              <w:rPr>
                <w:rFonts w:ascii="Arial" w:hAnsi="Arial" w:cs="Arial"/>
                <w:b w:val="false"/>
                <w:sz w:val="20"/>
                <w:szCs w:val="20"/>
                <w:rtl/>
              </w:rPr>
              <w:t xml:space="preserve">يجب أن يوفّر النظام تقرير «كشف حساب عميل» لغرض مطابقة الرصيد، يعرض الحركات والرصيد المتراكم، ويُصفّى بـفترة، عميل، ويُتاح عند الطلب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SAL-R021x-06</w:t>
            </w:r>
          </w:p>
        </w:tc>
        <w:tc>
          <w:p>
            <w:pPr>
              <w:bidi/>
              <w:spacing w:after="40"/>
            </w:pPr>
            <w:r>
              <w:rPr>
                <w:rFonts w:ascii="Arial" w:hAnsi="Arial" w:cs="Arial"/>
                <w:b w:val="false"/>
                <w:sz w:val="20"/>
                <w:szCs w:val="20"/>
                <w:rtl/>
              </w:rPr>
              <w:t xml:space="preserve">يجب أن يوفّر النظام تقرير «عُهد التحصيل» لغرض متابعة النقد المحصَّل لدى المحصِّلين غير الموَرَّد ومدة بقائه، يعرض كل المحصّلين بصفاتهم، ورصيد عهدة كلٍّ، وما بقي عليه من نقص، ويُصفّى بـالمحصِّل، الصفة، ويُتاح يومي لدور المحاسب والمالك.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SAL-R022x-01</w:t>
            </w:r>
          </w:p>
        </w:tc>
        <w:tc>
          <w:p>
            <w:pPr>
              <w:bidi/>
              <w:spacing w:after="40"/>
            </w:pPr>
            <w:r>
              <w:rPr>
                <w:rFonts w:ascii="Arial" w:hAnsi="Arial" w:cs="Arial"/>
                <w:b w:val="false"/>
                <w:sz w:val="20"/>
                <w:szCs w:val="20"/>
                <w:rtl/>
              </w:rPr>
              <w:t xml:space="preserve">يجب أن يُنبّه النظام المحاسب عبر داخل النظام فوراً عند فاتورة تأخر سدادها.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SAL-022</w:t>
            </w:r>
          </w:p>
        </w:tc>
      </w:tr>
      <w:tr>
        <w:trPr>
          <w:cantSplit w:val="false"/>
          <w:tblHeader w:val="false"/>
        </w:trPr>
        <w:tc>
          <w:p>
            <w:pPr>
              <w:bidi/>
              <w:spacing w:after="40"/>
            </w:pPr>
            <w:r>
              <w:rPr>
                <w:rFonts w:ascii="Arial" w:hAnsi="Arial" w:cs="Arial"/>
                <w:b w:val="false"/>
                <w:sz w:val="20"/>
                <w:szCs w:val="20"/>
                <w:rtl/>
              </w:rPr>
              <w:t xml:space="preserve">SAL-R022x-02</w:t>
            </w:r>
          </w:p>
        </w:tc>
        <w:tc>
          <w:p>
            <w:pPr>
              <w:bidi/>
              <w:spacing w:after="40"/>
            </w:pPr>
            <w:r>
              <w:rPr>
                <w:rFonts w:ascii="Arial" w:hAnsi="Arial" w:cs="Arial"/>
                <w:b w:val="false"/>
                <w:sz w:val="20"/>
                <w:szCs w:val="20"/>
                <w:rtl/>
              </w:rPr>
              <w:t xml:space="preserve">يجب أن يُنبّه النظام المعتمِد المعني عبر داخل النظام، بريد إلكتروني فوراً عند مستند ينتظر اعتمادي.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SAL-022</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3.2.2 سير العمل</w:t>
      </w:r>
    </w:p>
    <w:p>
      <w:pPr>
        <w:bidi/>
        <w:spacing w:after="120"/>
      </w:pPr>
      <w:r>
        <w:rPr>
          <w:rFonts w:ascii="Arial" w:hAnsi="Arial" w:cs="Arial"/>
          <w:sz w:val="22"/>
          <w:szCs w:val="22"/>
          <w:rtl/>
        </w:rPr>
        <w:t xml:space="preserve">مدرجة في 3.2.1 بمعرّفاتها: SAL-R001x-01، SAL-R001x-02، SAL-R002، SAL-R023، SAL-R003b، SAL-R011، SAL-R018، SAL-R026a، SAL-R020x-01.</w:t>
      </w:r>
    </w:p>
    <w:p>
      <w:pPr>
        <w:pStyle w:val="Heading3"/>
        <w:bidi/>
        <w:spacing w:after="160"/>
      </w:pPr>
      <w:r>
        <w:rPr>
          <w:rFonts w:ascii="Arial" w:hAnsi="Arial" w:cs="Arial"/>
          <w:b/>
          <w:bCs/>
          <w:sz w:val="24"/>
          <w:szCs w:val="24"/>
          <w:rtl/>
        </w:rPr>
        <w:t xml:space="preserve">3.2.3 حقول البيانات</w:t>
      </w:r>
    </w:p>
    <w:p>
      <w:pPr>
        <w:bidi/>
        <w:spacing w:after="120"/>
      </w:pPr>
      <w:r>
        <w:rPr>
          <w:rFonts w:ascii="Arial" w:hAnsi="Arial" w:cs="Arial"/>
          <w:sz w:val="22"/>
          <w:szCs w:val="22"/>
          <w:rtl/>
        </w:rPr>
        <w:t xml:space="preserve">مدرجة في 3.2.1 بمعرّفاتها: SAL-R003a، SAL-R004a، SAL-R004e، SAL-R004f، SAL-R025، SAL-R008b، SAL-R013.</w:t>
      </w:r>
    </w:p>
    <w:p>
      <w:pPr>
        <w:pStyle w:val="Heading3"/>
        <w:bidi/>
        <w:spacing w:after="160"/>
      </w:pPr>
      <w:r>
        <w:rPr>
          <w:rFonts w:ascii="Arial" w:hAnsi="Arial" w:cs="Arial"/>
          <w:b/>
          <w:bCs/>
          <w:sz w:val="24"/>
          <w:szCs w:val="24"/>
          <w:rtl/>
        </w:rPr>
        <w:t xml:space="preserve">3.2.4 قواعد العمل</w:t>
      </w:r>
    </w:p>
    <w:p>
      <w:pPr>
        <w:pStyle w:val="Heading4"/>
        <w:bidi/>
        <w:spacing w:after="160"/>
      </w:pPr>
      <w:r>
        <w:rPr>
          <w:rFonts w:ascii="Arial" w:hAnsi="Arial" w:cs="Arial"/>
          <w:b/>
          <w:bCs/>
          <w:sz w:val="22"/>
          <w:szCs w:val="22"/>
          <w:rtl/>
        </w:rPr>
        <w:t xml:space="preserve">STD-SAL-01 — البيع النقدي والفاتورة الآجلة (قياسي)</w:t>
      </w:r>
    </w:p>
    <w:p>
      <w:pPr>
        <w:bidi/>
        <w:spacing w:after="120"/>
      </w:pPr>
      <w:r>
        <w:rPr>
          <w:rFonts w:ascii="Arial" w:hAnsi="Arial" w:cs="Arial"/>
          <w:sz w:val="22"/>
          <w:szCs w:val="22"/>
          <w:rtl/>
        </w:rPr>
        <w:t xml:space="preserve">«البيع النقدي الفوري» فاتورة سُدّد كامل مبلغها لحظة إصدارها بطريقة دفع أو أكثر (STD-GEN-13). و«الفاتورة الآجلة» كل فاتورة بقي منها مبلغ غير مسدد عند إصدارها، أياً كان شرط دفعها. يجب أن يُطبَّق SAL-008 على المبلغ غير المسدد وحده، وأن تقتصر الفاتورة المباشرة (SAL-023) وسجل «عميل نقدي» (SAL-025) على البيع النقدي الفوري. وشرط الدفع «نقدي (0)» يحدد تاريخ الاستحقاق فقط، ولا يجعل الفاتورة نقدية. (وما دُفع بتحويل لا يُحسب في التغطية إلا عند صدور سنده، STD-TRS-04؛ والفاتورة التي ينتظر جزؤها المحوَّل التأكيد وفق STD-TRS-14.)</w:t>
      </w:r>
    </w:p>
    <w:p>
      <w:pPr>
        <w:pStyle w:val="Heading4"/>
        <w:bidi/>
        <w:spacing w:after="160"/>
      </w:pPr>
      <w:r>
        <w:rPr>
          <w:rFonts w:ascii="Arial" w:hAnsi="Arial" w:cs="Arial"/>
          <w:b/>
          <w:bCs/>
          <w:sz w:val="22"/>
          <w:szCs w:val="22"/>
          <w:rtl/>
        </w:rPr>
        <w:t xml:space="preserve">STD-SAL-02 — العميل بلا شرط دفع (قياسي)</w:t>
      </w:r>
    </w:p>
    <w:p>
      <w:pPr>
        <w:bidi/>
        <w:spacing w:after="120"/>
      </w:pPr>
      <w:r>
        <w:rPr>
          <w:rFonts w:ascii="Arial" w:hAnsi="Arial" w:cs="Arial"/>
          <w:sz w:val="22"/>
          <w:szCs w:val="22"/>
          <w:rtl/>
        </w:rPr>
        <w:t xml:space="preserve">يجب أن تستحق فاتورة العميل الذي لم يُحدَّد له شرط دفع في تاريخ إصدارها، وأن يُتاح تعديل تاريخ الاستحقاق في الفاتورة لمن يملك تعديل «شرط دفع العميل» في ROL-008.</w:t>
      </w:r>
    </w:p>
    <w:p>
      <w:pPr>
        <w:pStyle w:val="Heading4"/>
        <w:bidi/>
        <w:spacing w:after="160"/>
      </w:pPr>
      <w:r>
        <w:rPr>
          <w:rFonts w:ascii="Arial" w:hAnsi="Arial" w:cs="Arial"/>
          <w:b/>
          <w:bCs/>
          <w:sz w:val="22"/>
          <w:szCs w:val="22"/>
          <w:rtl/>
        </w:rPr>
        <w:t xml:space="preserve">STD-SAL-03 — أساس نسبة الخصم (قياسي)</w:t>
      </w:r>
    </w:p>
    <w:p>
      <w:pPr>
        <w:bidi/>
        <w:spacing w:after="120"/>
      </w:pPr>
      <w:r>
        <w:rPr>
          <w:rFonts w:ascii="Arial" w:hAnsi="Arial" w:cs="Arial"/>
          <w:sz w:val="22"/>
          <w:szCs w:val="22"/>
          <w:rtl/>
        </w:rPr>
        <w:t xml:space="preserve">يجب أن تُحسب نسبة الخصم التي تُقارن بحدود SAL-007 لكل سطر على حدة، قبل الضريبة، بهذه الصيغة: (خصم السطر + نصيبه من خصم الإجمالي موزعاً بنسبة قيمته) ÷ (السعر المطبَّق بأسبقية SAL-006 × الكمية). ويكفي تجاوز سطر واحد لطلب الاعتماد. وخصم العرض المؤقت ليس خصماً هنا.</w:t>
      </w:r>
    </w:p>
    <w:p>
      <w:pPr>
        <w:pStyle w:val="Heading4"/>
        <w:bidi/>
        <w:spacing w:after="160"/>
      </w:pPr>
      <w:r>
        <w:rPr>
          <w:rFonts w:ascii="Arial" w:hAnsi="Arial" w:cs="Arial"/>
          <w:b/>
          <w:bCs/>
          <w:sz w:val="22"/>
          <w:szCs w:val="22"/>
          <w:rtl/>
        </w:rPr>
        <w:t xml:space="preserve">STD-SAL-04 — الأدوار خارج جدول SAL-007 (قياسي)</w:t>
      </w:r>
    </w:p>
    <w:p>
      <w:pPr>
        <w:bidi/>
        <w:spacing w:after="120"/>
      </w:pPr>
      <w:r>
        <w:rPr>
          <w:rFonts w:ascii="Arial" w:hAnsi="Arial" w:cs="Arial"/>
          <w:sz w:val="22"/>
          <w:szCs w:val="22"/>
          <w:rtl/>
        </w:rPr>
        <w:t xml:space="preserve">يجب أن يُعبَّأ جدول SAL-007 بصف لكل دور يملك «إنشاء» مستند بيع ذي أسعار في SAL (ROL-002)، لا لما يمنحه STD-GEN-68 من إجراء محصور (كسند قبض التسليم لأمين المستودع). والدور الذي لا صف له حدّ خصمه 0%. وحكم البيع تحت التكلفة له حكمُ أدنى صفوف الجدول رتبةً من الأدوار التي تملك «إنشاء» في SAL (وهو صف موظف المبيعات إن وُجد): فإن كان «لا» فهو «لا»، وإن كان «باعتماد &lt;الدور&gt;» فهو «باعتماد &lt;الدور&gt; نفسه». فإن لم يكن في الجدول صف من هذه الأدوار، فحكمه «باعتماد المالك». ولا يُقرأ «معتمِد التجاوز» (STD-SAL-19) في البيع تحت التكلفة أبداً؛ ومعتمِده الدور المسمّى في عمود «تحت التكلفة» وحده، وإلا المالك.</w:t>
      </w:r>
    </w:p>
    <w:p>
      <w:pPr>
        <w:pStyle w:val="Heading4"/>
        <w:bidi/>
        <w:spacing w:after="160"/>
      </w:pPr>
      <w:r>
        <w:rPr>
          <w:rFonts w:ascii="Arial" w:hAnsi="Arial" w:cs="Arial"/>
          <w:b/>
          <w:bCs/>
          <w:sz w:val="22"/>
          <w:szCs w:val="22"/>
          <w:rtl/>
        </w:rPr>
        <w:t xml:space="preserve">STD-SAL-05 — السعر اليدوي (قياسي)</w:t>
      </w:r>
    </w:p>
    <w:p>
      <w:pPr>
        <w:bidi/>
        <w:spacing w:after="120"/>
      </w:pPr>
      <w:r>
        <w:rPr>
          <w:rFonts w:ascii="Arial" w:hAnsi="Arial" w:cs="Arial"/>
          <w:sz w:val="22"/>
          <w:szCs w:val="22"/>
          <w:rtl/>
        </w:rPr>
        <w:t xml:space="preserve">إذا لم تتضمن SAL-006 «يُكتب السعر يدوياً»، يجب أن يُقفل حقل السعر في مستند البيع على السعر المطبَّق، فلا يُخفَّض إلا بالخصم ضمن SAL-007، ولا يُرفع. وإن تضمنته، جاز تعديله لمن يملك «تعديل» في SAL، ويُحسب التخفيض خصماً وفق STD-SAL-03، والرفع لا يحتاج اعتماداً.</w:t>
      </w:r>
    </w:p>
    <w:p>
      <w:pPr>
        <w:pStyle w:val="Heading4"/>
        <w:bidi/>
        <w:spacing w:after="160"/>
      </w:pPr>
      <w:r>
        <w:rPr>
          <w:rFonts w:ascii="Arial" w:hAnsi="Arial" w:cs="Arial"/>
          <w:b/>
          <w:bCs/>
          <w:sz w:val="22"/>
          <w:szCs w:val="22"/>
          <w:rtl/>
        </w:rPr>
        <w:t xml:space="preserve">STD-SAL-06 — العرض المؤقت (قياسي)</w:t>
      </w:r>
    </w:p>
    <w:p>
      <w:pPr>
        <w:bidi/>
        <w:spacing w:after="120"/>
      </w:pPr>
      <w:r>
        <w:rPr>
          <w:rFonts w:ascii="Arial" w:hAnsi="Arial" w:cs="Arial"/>
          <w:sz w:val="22"/>
          <w:szCs w:val="22"/>
          <w:rtl/>
        </w:rPr>
        <w:t xml:space="preserve">يجب أن يُعرَّف العرض المؤقت بأصنافه، وصيغته (سعر بديل أو نسبة خصم)، ونطاقه (كل العملاء افتراضاً، ويجوز قصره على فئة من SAL-005 أو فرع)، وتاريخي بدايته ونهايته شاملين. ويتقدم في الأسبقية، إلا أن يكون أعلى من السعر المطبَّق دونه فيُطبَّق الأقل. ينشئه دور يملك «اعتماد» في SAL.</w:t>
      </w:r>
    </w:p>
    <w:p>
      <w:pPr>
        <w:pStyle w:val="Heading4"/>
        <w:bidi/>
        <w:spacing w:after="160"/>
      </w:pPr>
      <w:r>
        <w:rPr>
          <w:rFonts w:ascii="Arial" w:hAnsi="Arial" w:cs="Arial"/>
          <w:b/>
          <w:bCs/>
          <w:sz w:val="22"/>
          <w:szCs w:val="22"/>
          <w:rtl/>
        </w:rPr>
        <w:t xml:space="preserve">STD-SAL-07 — حقل «قائمة الأسعار» في بطاقة العميل (قياسي)</w:t>
      </w:r>
    </w:p>
    <w:p>
      <w:pPr>
        <w:bidi/>
        <w:spacing w:after="120"/>
      </w:pPr>
      <w:r>
        <w:rPr>
          <w:rFonts w:ascii="Arial" w:hAnsi="Arial" w:cs="Arial"/>
          <w:sz w:val="22"/>
          <w:szCs w:val="22"/>
          <w:rtl/>
        </w:rPr>
        <w:t xml:space="preserve">يجب ألا يظهر هذا الحقل إلا إذا تضمنت SAL-006 «سعر خاص لعميل بعينه». ومعناه حينئذ سعر العميل الذي يتقدم على سعر الفئة. وإلا يُحذف من SAL-004 تلقائياً مع تنبيه: «حُذف حقل قائمة الأسعار لأنكم لم تختاروا سعراً خاصاً لعميل بعينه».</w:t>
      </w:r>
    </w:p>
    <w:p>
      <w:pPr>
        <w:pStyle w:val="Heading4"/>
        <w:bidi/>
        <w:spacing w:after="160"/>
      </w:pPr>
      <w:r>
        <w:rPr>
          <w:rFonts w:ascii="Arial" w:hAnsi="Arial" w:cs="Arial"/>
          <w:b/>
          <w:bCs/>
          <w:sz w:val="22"/>
          <w:szCs w:val="22"/>
          <w:rtl/>
        </w:rPr>
        <w:t xml:space="preserve">STD-SAL-08 — خصم الكمية من المخزون (قياسي)</w:t>
      </w:r>
    </w:p>
    <w:p>
      <w:pPr>
        <w:bidi/>
        <w:spacing w:after="120"/>
      </w:pPr>
      <w:r>
        <w:rPr>
          <w:rFonts w:ascii="Arial" w:hAnsi="Arial" w:cs="Arial"/>
          <w:sz w:val="22"/>
          <w:szCs w:val="22"/>
          <w:rtl/>
        </w:rPr>
        <w:t xml:space="preserve">(1) التسليم يسبق الفاتورة: إذا تضمنت SAL-002 «تسليم»، أو كانت SAL-024 = «قبل الفاتورة»، تُخصم الكمية عند تحويل الإذن إلى «خرج». (2) حقل «يُسلَّم بإذن تسليم»: إذا كانت SAL-024 = «بعد الفاتورة»، تحمل الفاتورة هذا الحقل (نعم / لا، والافتراضي «لا»). ويُحسم عند إصدار الفاتورة، ولا يُغيَّر بعده. «لا»: تُخصم الكمية عند إصدار الفاتورة، ولا يُنشأ منها إذن تسليم. «نعم»: تُخصم الكمية عند «خرج» كل إذن، وتُنقص الكمية المفوترة غير الخارجة «المتاح للبيع» من لحظة الإصدار. (3) سجل «عميل نقدي»: فاتورته «لا» دائماً (STD-SAL-12). (4) الحالات الأخرى: تُخصم الكمية عند إصدار الفاتورة. (5) فحص INV-007: يُطبَّق عند موضع الخصم، ويُطبَّق كذلك عند إصدار الفاتورة الموسومة «نعم»، على المتاح. (6) التكلفة (INV-006): بتاريخ الخصم.</w:t>
      </w:r>
    </w:p>
    <w:p>
      <w:pPr>
        <w:pStyle w:val="Heading4"/>
        <w:bidi/>
        <w:spacing w:after="160"/>
      </w:pPr>
      <w:r>
        <w:rPr>
          <w:rFonts w:ascii="Arial" w:hAnsi="Arial" w:cs="Arial"/>
          <w:b/>
          <w:bCs/>
          <w:sz w:val="22"/>
          <w:szCs w:val="22"/>
          <w:rtl/>
        </w:rPr>
        <w:t xml:space="preserve">STD-SAL-09 — تعدد أذون التسليم (قياسي)</w:t>
      </w:r>
    </w:p>
    <w:p>
      <w:pPr>
        <w:bidi/>
        <w:spacing w:after="120"/>
      </w:pPr>
      <w:r>
        <w:rPr>
          <w:rFonts w:ascii="Arial" w:hAnsi="Arial" w:cs="Arial"/>
          <w:sz w:val="22"/>
          <w:szCs w:val="22"/>
          <w:rtl/>
        </w:rPr>
        <w:t xml:space="preserve">يجب أن يجوز إصدار أكثر من إذن تسليم للمستند المصدر الواحد. ومجموع كميات أذونه غير الملغاة لكل صنف لا يتجاوز كميته في المستند المصدر، وتُعرض الكمية المتبقية للتسليم.</w:t>
      </w:r>
    </w:p>
    <w:p>
      <w:pPr>
        <w:pStyle w:val="Heading4"/>
        <w:bidi/>
        <w:spacing w:after="160"/>
      </w:pPr>
      <w:r>
        <w:rPr>
          <w:rFonts w:ascii="Arial" w:hAnsi="Arial" w:cs="Arial"/>
          <w:b/>
          <w:bCs/>
          <w:sz w:val="22"/>
          <w:szCs w:val="22"/>
          <w:rtl/>
        </w:rPr>
        <w:t xml:space="preserve">STD-SAL-10 — تعذّر التسليم والتسليم الجزئي (قياسي)</w:t>
      </w:r>
    </w:p>
    <w:p>
      <w:pPr>
        <w:bidi/>
        <w:spacing w:after="120"/>
      </w:pPr>
      <w:r>
        <w:rPr>
          <w:rFonts w:ascii="Arial" w:hAnsi="Arial" w:cs="Arial"/>
          <w:sz w:val="22"/>
          <w:szCs w:val="22"/>
          <w:rtl/>
        </w:rPr>
        <w:t xml:space="preserve">يجب أن يختار الدور في أمين المستودع عند «تعذّر التسليم» أو «سُلِّم جزئياً» سبباً من هذه القائمة: العميل غير موجود / رفض البضاعة / عنوان خاطئ / أخرى (حدّد). وتعود الكمية غير المسلَّمة إلى رصيد المستودع بتأكيد أمين المستودع، أو الدور في أمين المستودع عند عدم M(INV). فإن صدرت الفاتورة قبل التسليم: سبب «رفض البضاعة» يُنشئ مسودة إشعار دائن بالكمية المرفوضة لمُنشئ الفاتورة، تتبع اعتماد المرتجع (SAL-019) ولا تسري عليها مدة SAL-012، وبقية الأسباب تُبقي الكمية متبقية للتسليم بإذن جديد. وإن لم تصدر (SAL-024 = «قبل الفاتورة») تُفوتر الكمية المسلَّمة وحدها. ولا يُحصَّل إلا مبلغ المسلَّم. (التنبيه) عند تحويل الإذن إلى «تعذّر التسليم» أو «سُلِّم جزئياً» يُنبَّه فوراً، عاجلاً (STD-GEN-16)، بوسيلة STD-GEN-70 (١)، مُنشئُ الفاتورة المرتبطة بالإذن، وإلا مُنشئُ الإذن (حين لا فاتورة بعد)؛ ويحمل التنبيه السبب والكمية غير المسلَّمة، ومسودة الإشعار الدائن إن نشأت. والمستلم الذي لا مستخدم له وفق STD-GEN-19 (ق ع-102).</w:t>
      </w:r>
    </w:p>
    <w:p>
      <w:pPr>
        <w:pStyle w:val="Heading4"/>
        <w:bidi/>
        <w:spacing w:after="160"/>
      </w:pPr>
      <w:r>
        <w:rPr>
          <w:rFonts w:ascii="Arial" w:hAnsi="Arial" w:cs="Arial"/>
          <w:b/>
          <w:bCs/>
          <w:sz w:val="22"/>
          <w:szCs w:val="22"/>
          <w:rtl/>
        </w:rPr>
        <w:t xml:space="preserve">STD-SAL-11 — فاتورة التحصيل عند التسليم (قياسي)</w:t>
      </w:r>
    </w:p>
    <w:p>
      <w:pPr>
        <w:bidi/>
        <w:spacing w:after="120"/>
      </w:pPr>
      <w:r>
        <w:rPr>
          <w:rFonts w:ascii="Arial" w:hAnsi="Arial" w:cs="Arial"/>
          <w:sz w:val="22"/>
          <w:szCs w:val="22"/>
          <w:rtl/>
        </w:rPr>
        <w:t xml:space="preserve">يجب أن تُعرض الفاتورة قبل التسليم «بانتظار التحصيل عند التسليم»، فلا تُعدّ متأخرة ولا يُطلق عليها تنبيه تأخر، وتُعفى من فحص SAL-008 عند إصدارها. ويكون تاريخ استحقاقها تاريخ تحويل الإذن إلى «سُلِّم» أو «سُلِّم جزئياً». فإن أُغلق الإذن دون تحصيل كامل، صار المتبقي ديناً يتأخر من اليوم التالي (STD-GEN-06)، ويُنبَّه المحاسب فوراً، ويدخل المتبقي في رصيد العميل المقارن بحده في فواتيره اللاحقة. وتُعامَل في SAL-023 معاملة البيع النقدي الفوري، فيجوز إصدارها مباشرة؛ ومثالها العميل العابر الذي تُنشأ له بطاقة «فرد» (STD-SAL-12).</w:t>
      </w:r>
    </w:p>
    <w:p>
      <w:pPr>
        <w:pStyle w:val="Heading4"/>
        <w:bidi/>
        <w:spacing w:after="160"/>
      </w:pPr>
      <w:r>
        <w:rPr>
          <w:rFonts w:ascii="Arial" w:hAnsi="Arial" w:cs="Arial"/>
          <w:b/>
          <w:bCs/>
          <w:sz w:val="22"/>
          <w:szCs w:val="22"/>
          <w:rtl/>
        </w:rPr>
        <w:t xml:space="preserve">STD-SAL-12 — التوصيل لعميل عابر (قياسي)</w:t>
      </w:r>
    </w:p>
    <w:p>
      <w:pPr>
        <w:bidi/>
        <w:spacing w:after="120"/>
      </w:pPr>
      <w:r>
        <w:rPr>
          <w:rFonts w:ascii="Arial" w:hAnsi="Arial" w:cs="Arial"/>
          <w:sz w:val="22"/>
          <w:szCs w:val="22"/>
          <w:rtl/>
        </w:rPr>
        <w:t xml:space="preserve">يجب ألا يُصدر إذن تسليم لسجل «عميل نقدي». فإن طلب العميل العابر التوصيل، تُنشأ له بطاقة عميل «فرد» حقولها الاسم والجوال والعنوان، وهي إلزامية للتوصيل ولو كانت اختيارية في SAL-004. ويحمل كل إذن تسليم «عنوان التسليم» إلزامياً، معبّأً من البطاقة وقابلاً للتعديل.</w:t>
      </w:r>
    </w:p>
    <w:p>
      <w:pPr>
        <w:pStyle w:val="Heading4"/>
        <w:bidi/>
        <w:spacing w:after="160"/>
      </w:pPr>
      <w:r>
        <w:rPr>
          <w:rFonts w:ascii="Arial" w:hAnsi="Arial" w:cs="Arial"/>
          <w:b/>
          <w:bCs/>
          <w:sz w:val="22"/>
          <w:szCs w:val="22"/>
          <w:rtl/>
        </w:rPr>
        <w:t xml:space="preserve">STD-SAL-13 — عهدة تحصيل السائق (قياسي)</w:t>
      </w:r>
    </w:p>
    <w:p>
      <w:pPr>
        <w:bidi/>
        <w:spacing w:after="120"/>
      </w:pPr>
      <w:r>
        <w:rPr>
          <w:rFonts w:ascii="Arial" w:hAnsi="Arial" w:cs="Arial"/>
          <w:sz w:val="22"/>
          <w:szCs w:val="22"/>
          <w:rtl/>
        </w:rPr>
        <w:t xml:space="preserve">(1) يجب أن يسجّل سند القبض عند التسليم الدورُ في أمين المستودع باسم السائق، ويُضاف المحصَّل نقداً إلى «عهدة تحصيل» السائق، أما المحصَّل بالبطاقة فيذهب إلى الحساب البنكي المرتبط بالجهاز — ويُقرأ عند TRS-009 = «نعم»: «يذهب إلى الحساب الوسيط للجهاز (STD-TRS-08)» (تع-TRS-02). (2) يسجّل التوريدَ مسؤولُ الصندوق المستلم (TRS-002)، فيُنقص رصيد العهدة بقدره، ويبقى أي نقص رصيداً على السائق ظاهراً في تقرير «عُهد التحصيل». (3) عهدة التحصيل مستقلة عن عُهد المصروفات (EXP-004 إلى EXP-006)، فلا تسري عليها ضوابطها، وضوابطها في SAL-030؛ ولا يُصرف منها (STD-GEN-32 (٣)). (4) في قائمة «أشخاص غير مستخدمين» (بدل «السائقون»، STD-GEN-20) الاسم والجوال إلزاميان، ويُطبع الاسم في الإذن دون الجوال. (5) يُطبع على إذن التسليم بتحصيل «المبلغ المستحق تحصيله» وخانتا «المبلغ المستلم» وتوقيع السائق، ويُرسل سند القبض إلى العميل عند «صادر» وفق ALR-004 حيث وُجدت وسيلته.</w:t>
      </w:r>
    </w:p>
    <w:p>
      <w:pPr>
        <w:pStyle w:val="Heading4"/>
        <w:bidi/>
        <w:spacing w:after="160"/>
      </w:pPr>
      <w:r>
        <w:rPr>
          <w:rFonts w:ascii="Arial" w:hAnsi="Arial" w:cs="Arial"/>
          <w:b/>
          <w:bCs/>
          <w:sz w:val="22"/>
          <w:szCs w:val="22"/>
          <w:rtl/>
        </w:rPr>
        <w:t xml:space="preserve">STD-SAL-14 — قائمة مندوبي المبيعات (قياسي)</w:t>
      </w:r>
    </w:p>
    <w:p>
      <w:pPr>
        <w:bidi/>
        <w:spacing w:after="120"/>
      </w:pPr>
      <w:r>
        <w:rPr>
          <w:rFonts w:ascii="Arial" w:hAnsi="Arial" w:cs="Arial"/>
          <w:sz w:val="22"/>
          <w:szCs w:val="22"/>
          <w:rtl/>
        </w:rPr>
        <w:t xml:space="preserve">يجب أن تُعبَّأ قائمة «مندوب المبيعات المسؤول» في بطاقة العميل والمستندات من المستخدمين الحاملين دور «مندوب المبيعات»، وأن تُحسب العمولة (SAL-014) لمن سُجّل في المستند. وعند SAL-013 = «لا مندوبين» يُخفى الحقل، ويُحذف دور «مندوب المبيعات» من ROL-001 إن لم يُعدَّل يدوياً، مع تنبيه.</w:t>
      </w:r>
    </w:p>
    <w:p>
      <w:pPr>
        <w:pStyle w:val="Heading4"/>
        <w:bidi/>
        <w:spacing w:after="160"/>
      </w:pPr>
      <w:r>
        <w:rPr>
          <w:rFonts w:ascii="Arial" w:hAnsi="Arial" w:cs="Arial"/>
          <w:b/>
          <w:bCs/>
          <w:sz w:val="22"/>
          <w:szCs w:val="22"/>
          <w:rtl/>
        </w:rPr>
        <w:t xml:space="preserve">STD-SAL-15 — المرتجع من غير فرع الفاتورة (قياسي)</w:t>
      </w:r>
    </w:p>
    <w:p>
      <w:pPr>
        <w:bidi/>
        <w:spacing w:after="120"/>
      </w:pPr>
      <w:r>
        <w:rPr>
          <w:rFonts w:ascii="Arial" w:hAnsi="Arial" w:cs="Arial"/>
          <w:sz w:val="22"/>
          <w:szCs w:val="22"/>
          <w:rtl/>
        </w:rPr>
        <w:t xml:space="preserve">يجب أن يُقبل مرتجع المبيعات في أي فرع، إلا إذا تضمنت SAL-020 «الموظف يرى عملاء فرعه فقط» فيُقبل في فرع الفاتورة وحده. يُسجَّل المرتجع في الفرع المستلم بترقيمه، مرتبطاً بالفاتورة الأصلية. وتدخل البضاعة مستودع الفرع المستلم، ويُرد المبلغ من صندوق الفرع المستلم أو بطريقة الدفع الأصلية (STD-SAL-16). وتُحسب المدة والاعتماد كما في فرع الفاتورة. وحين يُقبل المرتجع في غير فرع الفاتورة، يجب أن يتيح النظام لمُنشئ المرتجع المقيَّد بفرعه (ROL-003) استدعاء الفاتورة الأصلية من أي فرع برقمها، لغرض إنشاء المرتجع وحده: يُعرض له أسطرها، وكمياتها القابلة للإرجاع، وأسعارها، وطرق دفعها، دون التكلفة؛ ولا تظهر له في القوائم ولا في التقارير. وهذا استثناء من ROL-003، كاستثناء STD-INV-14.</w:t>
      </w:r>
    </w:p>
    <w:p>
      <w:pPr>
        <w:pStyle w:val="Heading4"/>
        <w:bidi/>
        <w:spacing w:after="160"/>
      </w:pPr>
      <w:r>
        <w:rPr>
          <w:rFonts w:ascii="Arial" w:hAnsi="Arial" w:cs="Arial"/>
          <w:b/>
          <w:bCs/>
          <w:sz w:val="22"/>
          <w:szCs w:val="22"/>
          <w:rtl/>
        </w:rPr>
        <w:t xml:space="preserve">STD-SAL-16 — طريقة رد مبلغ المرتجع (قياسي)</w:t>
      </w:r>
    </w:p>
    <w:p>
      <w:pPr>
        <w:bidi/>
        <w:spacing w:after="120"/>
      </w:pPr>
      <w:r>
        <w:rPr>
          <w:rFonts w:ascii="Arial" w:hAnsi="Arial" w:cs="Arial"/>
          <w:sz w:val="22"/>
          <w:szCs w:val="22"/>
          <w:rtl/>
        </w:rPr>
        <w:t xml:space="preserve">يجب أن يُرد المبلغ — بعد إقفال المتبقي غير المسدد من الفاتورة نفسها (STD-SAL-22 (١)) — بطريقة الدفع الأصلية: النقد نقداً، والبطاقة بعكس العملية على البطاقة نفسها، والتحويل بتحويل. وفي الدفع المجزأ يُرد بمبالغ كل طريقة حتى يُستوفى مبلغ المرتجع، بدءاً بغير النقد. ويجوز الرد رصيداً للعميل إذا تضمنته SAL-012 ولم يكن «عميلاً نقدياً» (ويُسقَط خيار الرصيد في الحالة ١١ من STD-GEN-24)، ويُطبَّق الرصيد ويُرد لاحقاً وفق STD-SAL-31. و«رد المبلغ نقداً» في SAL-012 يُفهم ردّاً مالياً بالطريقة الأصلية. والتنفيذ بمستند «رد مبلغ مرتجع» (STD-SAL-22). وعند تضمّن SAL-012 الردَّ المالي والرصيد للعميل معاً يختار مُنشئ المرتجع المعالجة في المستند بطلب العميل، والقيمة الأولية «رد بالطريقة الأصلية».</w:t>
      </w:r>
    </w:p>
    <w:p>
      <w:pPr>
        <w:pStyle w:val="Heading4"/>
        <w:bidi/>
        <w:spacing w:after="160"/>
      </w:pPr>
      <w:r>
        <w:rPr>
          <w:rFonts w:ascii="Arial" w:hAnsi="Arial" w:cs="Arial"/>
          <w:b/>
          <w:bCs/>
          <w:sz w:val="22"/>
          <w:szCs w:val="22"/>
          <w:rtl/>
        </w:rPr>
        <w:t xml:space="preserve">STD-SAL-17 — البيع بالعملة الأجنبية (قياسي)</w:t>
      </w:r>
    </w:p>
    <w:p>
      <w:pPr>
        <w:bidi/>
        <w:spacing w:after="120"/>
      </w:pPr>
      <w:r>
        <w:rPr>
          <w:rFonts w:ascii="Arial" w:hAnsi="Arial" w:cs="Arial"/>
          <w:sz w:val="22"/>
          <w:szCs w:val="22"/>
          <w:rtl/>
        </w:rPr>
        <w:t xml:space="preserve">يجب أن تصدر مستندات البيع بـالريال السعودي وحدها، ما لم تتضمن GEN-002.ج «البيع». فإن تضمنته، يُختار في المستند العملة وسعر الصرف، وتُظهر الفاتورة إجماليها بالعملتين. ويُحسب رصيد العميل وحده الائتماني بـالريال السعودي (STD-GEN-14)، ومبالغ الضريبة بـالريال السعودي [يحتاج تحقق من اشتراطات العملة في الفاتورة الضريبية].</w:t>
      </w:r>
    </w:p>
    <w:p>
      <w:pPr>
        <w:pStyle w:val="Heading4"/>
        <w:bidi/>
        <w:spacing w:after="160"/>
      </w:pPr>
      <w:r>
        <w:rPr>
          <w:rFonts w:ascii="Arial" w:hAnsi="Arial" w:cs="Arial"/>
          <w:b/>
          <w:bCs/>
          <w:sz w:val="22"/>
          <w:szCs w:val="22"/>
          <w:rtl/>
        </w:rPr>
        <w:t xml:space="preserve">STD-SAL-18 — عهدة التحصيل لكل محصِّل غير مستخدم (قياسي)</w:t>
      </w:r>
    </w:p>
    <w:p>
      <w:pPr>
        <w:bidi/>
        <w:spacing w:after="120"/>
      </w:pPr>
      <w:r>
        <w:rPr>
          <w:rFonts w:ascii="Arial" w:hAnsi="Arial" w:cs="Arial"/>
          <w:sz w:val="22"/>
          <w:szCs w:val="22"/>
          <w:rtl/>
        </w:rPr>
        <w:t xml:space="preserve">(1) «المحصِّل»: كل شخص في «أشخاص غير مستخدمين» (STD-GEN-20) يقبض من العميل نيابة عن الكيان؛ وهو، والسائق في التسليم (SAL-029). (2) تسري على كل محصِّل أحكام SAL-030 وقالبا SAL-R030a وSAL-R030b، ويُقرأ فيها «المحصِّل» بدل «السائق». وتسري عليه هذه الأحكام بنصها، سرى STD-SAL-13 بشرطه أو لم يسرِ (STD-GEN-71 (٢)): يُضاف المحصَّل نقداً إلى «عهدة تحصيل» المحصِّل؛ والمحصَّل بالبطاقة يذهب إلى الحساب البنكي المرتبط بالجهاز، أو إلى الحساب الوسيط للجهاز عند TRS-009 = «نعم» (STD-TRS-08)؛ وعهدة التحصيل مستقلة عن عُهد المصروفات، فلا تسري عليها ضوابط EXP-006، ولا يُصرف منها (STD-GEN-32 (٣))؛ ويُظهر النظام رصيد عهدة كل محصِّل حتى توريده إلى صندوق فرع الفاتورة (TRS-002)، ويُعالج التحصيل عند التسليم بـSAL-R027. (3) من يسجّل سند القبض باسم المحصِّل:، والدور في أمين المستودع للتسليم. (4) من يسجّل التوريد: مسؤول صندوق فرع الفاتورة (TRS-002)، فيُنقص رصيد العهدة بقدره، ويبقى النقص رصيداً على المحصِّل. (5) تقرير «عُهد التحصيل»: يعرض كل المحصّلين بصفاتهم، ويُصفّى بالمحصِّل والصفة. (6) شرط ظهور SAL-030 ونصه (في SAL-030): (SAL-029.ب تتضمن «نقداً») أو (SAL-031.ج تتضمن «نقداً»)، ونصه بلفظ «المحصِّل» لا «السائق». (7) منع الإسناد (SAL-030.ج): للسائق: لا يُسند إليه إذن تسليم جديد بتحصيل؛ وللفني: يُطبَّق التنبيه وحده، لأن المنع يوقف تنفيذ الخدمة نفسها. (8) جوال المحصِّل إلزامي في القائمة. (9) مهمة الإعداد: حساب «عهدة تحصيل المحصّلين» يحل محل «عهدة تحصيل السائقين». (10) يُطبع اسم المحصِّل في مستنده (إذن التسليم أو فاتورة الخدمة) دون جواله، قياساً على STD-SAL-13 (٤).</w:t>
      </w:r>
    </w:p>
    <w:p>
      <w:pPr>
        <w:pStyle w:val="Heading4"/>
        <w:bidi/>
        <w:spacing w:after="160"/>
      </w:pPr>
      <w:r>
        <w:rPr>
          <w:rFonts w:ascii="Arial" w:hAnsi="Arial" w:cs="Arial"/>
          <w:b/>
          <w:bCs/>
          <w:sz w:val="22"/>
          <w:szCs w:val="22"/>
          <w:rtl/>
        </w:rPr>
        <w:t xml:space="preserve">STD-SAL-19 — ترتيب جدول الخصم ومعتمِد التجاوز (قياسي)</w:t>
      </w:r>
    </w:p>
    <w:p>
      <w:pPr>
        <w:bidi/>
        <w:spacing w:after="120"/>
      </w:pPr>
      <w:r>
        <w:rPr>
          <w:rFonts w:ascii="Arial" w:hAnsi="Arial" w:cs="Arial"/>
          <w:sz w:val="22"/>
          <w:szCs w:val="22"/>
          <w:rtl/>
        </w:rPr>
        <w:t xml:space="preserve">(1) يُرتَّب جدول SAL-007 بالرتبة (STD-GEN-09) من الأدنى إلى الأعلى، وداخل الرتبة الواحدة بالحد تصاعدياً، والمالك آخره دائماً. (2) معنى «أول دور في الجدول يغطي حدُّه الخصم»: أول صف رتبة دوره أعلى من رتبة مُنشئ المستند، وحدّه يساوي الخصم المطلوب أو يزيد عليه. (3) النظير لا يعتمد خصم نظيره، ولو كان حدّه أعلى؛ والنظير دور من رتبة المُنشئ نفسها. (4) إن لم يغطِّ الخصمَ صف، فالمعتمِد المالك. (5) مثال: إذا لم يكن لدور «مندوب المبيعات» صف في الجدول، فحدّه 0% (STD-SAL-04)، ويعتمد أيَّ خصم يمنحه أولُ صف أعلى رتبة يغطيه (المدير العام عند وجوده)، لا موظف المبيعات النظير.</w:t>
      </w:r>
    </w:p>
    <w:p>
      <w:pPr>
        <w:pStyle w:val="Heading4"/>
        <w:bidi/>
        <w:spacing w:after="160"/>
      </w:pPr>
      <w:r>
        <w:rPr>
          <w:rFonts w:ascii="Arial" w:hAnsi="Arial" w:cs="Arial"/>
          <w:b/>
          <w:bCs/>
          <w:sz w:val="22"/>
          <w:szCs w:val="22"/>
          <w:rtl/>
        </w:rPr>
        <w:t xml:space="preserve">STD-SAL-20 — تصحيح قيمة الفاتورة الصادرة (قياسي)</w:t>
      </w:r>
    </w:p>
    <w:p>
      <w:pPr>
        <w:bidi/>
        <w:spacing w:after="120"/>
      </w:pPr>
      <w:r>
        <w:rPr>
          <w:rFonts w:ascii="Arial" w:hAnsi="Arial" w:cs="Arial"/>
          <w:sz w:val="22"/>
          <w:szCs w:val="22"/>
          <w:rtl/>
        </w:rPr>
        <w:t xml:space="preserve">(بمستندات مرتبطة، لأن الفاتورة الصادرة لا تُعدَّل (SAL-012) ولا تُلغى (STD-GEN-03)):</w:t>
      </w:r>
    </w:p>
    <w:p>
      <w:pPr>
        <w:bidi/>
        <w:spacing w:after="120"/>
      </w:pPr>
      <w:r>
        <w:rPr>
          <w:rFonts w:ascii="Arial" w:hAnsi="Arial" w:cs="Arial"/>
          <w:sz w:val="22"/>
          <w:szCs w:val="22"/>
          <w:rtl/>
        </w:rPr>
        <w:t xml:space="preserve">(الصف الأول) زيادة قيمة فاتورة صادرة (سعر نقص، أو سطر سقط) ← إشعار مدين مرتبط بالفاتورة الأصلية: بسطور وأسعار. سطر الصنف الذي سقط من الفاتورة يُخصم من المخزون بأحكام STD-SAL-08 كأنه سطر فاتورة، فيحمل الإشعار حقل «يُسلَّم بإذن تسليم»: إن كان «نعم» خُصمت كميته عند «خرج» إذن يُنشأ من الإشعار، وإلا عند إصداره؛ ولسجل «عميل نقدي» يُخصم عند الإصدار (STD-SAL-12)؛ وسطور تصحيح السعر بلا كميات ولا أثر مخزني. يزيد رصيد العميل، وتسري عليه حدود الائتمان (SAL-008) كالفاتورة الآجلة [يحتاج تحقق من المعالجة النظامية]. فإن كانت الفاتورة الأصلية لسجل «عميل نقدي»، لا يُصدر الإشعار المدين إلا مسدداً كاملاً عند إصداره (STD-SAL-01)؛ وإن تعذّر السداد، أُنشئت للمشتري بطاقة «فرد» (STD-SAL-21 (٢)) وصُحّحت الفاتورة بالصف الثالث.</w:t>
      </w:r>
    </w:p>
    <w:p>
      <w:pPr>
        <w:bidi/>
        <w:spacing w:after="120"/>
      </w:pPr>
      <w:r>
        <w:rPr>
          <w:rFonts w:ascii="Arial" w:hAnsi="Arial" w:cs="Arial"/>
          <w:sz w:val="22"/>
          <w:szCs w:val="22"/>
          <w:rtl/>
        </w:rPr>
        <w:t xml:space="preserve">(الصف الثاني) تخفيض القيمة دون إرجاع بضاعة ← إشعار دائن بالقيمة: من نوع «مرتجع مبيعات» بلا كميات ولا أثر مخزني ولا أثر على التكلفة. لا يتجاوز ما بقي من قيمة الفاتورة بعد مرتجعاتها وإشعاراتها، ولا تسري عليه مدة SAL-012، ويُعامل خصماً مضافاً إلى خصم الفاتورة في فحص SAL-007، ويُوزَّع على سطورها بنسبة قيمتها (STD-SAL-03). ويُرد مبلغه بإحدى طرق SAL-012 (STD-SAL-16).</w:t>
      </w:r>
    </w:p>
    <w:p>
      <w:pPr>
        <w:bidi/>
        <w:spacing w:after="120"/>
      </w:pPr>
      <w:r>
        <w:rPr>
          <w:rFonts w:ascii="Arial" w:hAnsi="Arial" w:cs="Arial"/>
          <w:sz w:val="22"/>
          <w:szCs w:val="22"/>
          <w:rtl/>
        </w:rPr>
        <w:t xml:space="preserve">(الصف الثالث) خطأ في بيانات العميل أو نوعه ← إشعار دائن كامل بلا أثر مخزني ولا أثر على التكلفة، وفاتورة جديدة بالأصناف والكميات والأسعار نفسها بلا أثر مخزني، مرتبطان: تنتقل دفعات الأصلية إلى الجديدة آلياً، دون رد ولا قبض؛ ولا تسري مدة SAL-012؛ ويُعتمدان معاً بطلب واحد بصف «المرتجع» في SAL-019، وتبقى الفاتورة الجديدة «مسودة» حتى اعتماد الإشعار، ثم تصدر آلياً [يحتاج تحقق].</w:t>
      </w:r>
    </w:p>
    <w:p>
      <w:pPr>
        <w:bidi/>
        <w:spacing w:after="120"/>
      </w:pPr>
      <w:r>
        <w:rPr>
          <w:rFonts w:ascii="Arial" w:hAnsi="Arial" w:cs="Arial"/>
          <w:sz w:val="22"/>
          <w:szCs w:val="22"/>
          <w:rtl/>
        </w:rPr>
        <w:t xml:space="preserve">الحالات والاعتماد: للإشعارين حالات «مرتجع مبيعات» في STD-GEN-04: مسودة، بانتظار الاعتماد، صادر. ويُعتمدان بصف «المرتجع» في SAL-019. وإن اجتمع معه تجاوز خصم SAL-007 في الإشعار الدائن بالقيمة، فطلب واحد إلى الأعلى رتبة (STD-GEN-33 (١)، ق ع-22). المُنشئ: من يملك «إنشاء» في SAL (STD-GEN-27). الضريبة: وفق STD-TAX-01 (٨)، ويُرسل الإشعاران إلى المنصة عند تفعيل الربط (STD-TAX-06). الطباعة والإرسال: الإشعار المدين يُطبع ويُرسل (صف DOC-003)، ويُرسلان عند «صادر» بقناة إرسال الفاتورة (STD-GEN-50 (١)).</w:t>
      </w:r>
    </w:p>
    <w:p>
      <w:pPr>
        <w:pStyle w:val="Heading4"/>
        <w:bidi/>
        <w:spacing w:after="160"/>
      </w:pPr>
      <w:r>
        <w:rPr>
          <w:rFonts w:ascii="Arial" w:hAnsi="Arial" w:cs="Arial"/>
          <w:b/>
          <w:bCs/>
          <w:sz w:val="22"/>
          <w:szCs w:val="22"/>
          <w:rtl/>
        </w:rPr>
        <w:t xml:space="preserve">STD-SAL-21 — نوع «عميل نقدي» والفاتورة باسم المشتري (قياسي)</w:t>
      </w:r>
    </w:p>
    <w:p>
      <w:pPr>
        <w:bidi/>
        <w:spacing w:after="120"/>
      </w:pPr>
      <w:r>
        <w:rPr>
          <w:rFonts w:ascii="Arial" w:hAnsi="Arial" w:cs="Arial"/>
          <w:sz w:val="22"/>
          <w:szCs w:val="22"/>
          <w:rtl/>
        </w:rPr>
        <w:t xml:space="preserve">(1) نوع سجل «عميل نقدي» «فرد» دائماً، فيأخذ نوع فاتورة «فرد» ومقاسها في SAL-028. (2) المشتري العابر الذي يطلب فاتورة باسمه أو برقمه الضريبي تُنشأ له قبل إصدارها بطاقة عميل بنوعه (SAL-004)، وتُستكمل حقولها الإلزامية لذلك النوع (قياساً على STD-SAL-12)، ويبقى البيع نقدياً فورياً إن لم تُمنح البطاقة شروط دفع. (3) فإن طلبها بعد إصدار فاتورة «عميل نقدي»: عند F_VAT صُحّحت وفق STD-SAL-20، الصف الثالث [يحتاج تحقق من جواز إصدار الفاتورة القياسية لاحقاً].</w:t>
      </w:r>
    </w:p>
    <w:p>
      <w:pPr>
        <w:pStyle w:val="Heading4"/>
        <w:bidi/>
        <w:spacing w:after="160"/>
      </w:pPr>
      <w:r>
        <w:rPr>
          <w:rFonts w:ascii="Arial" w:hAnsi="Arial" w:cs="Arial"/>
          <w:b/>
          <w:bCs/>
          <w:sz w:val="22"/>
          <w:szCs w:val="22"/>
          <w:rtl/>
        </w:rPr>
        <w:t xml:space="preserve">STD-SAL-22 — رد مبلغ المرتجع (قياسي)</w:t>
      </w:r>
    </w:p>
    <w:p>
      <w:pPr>
        <w:bidi/>
        <w:spacing w:after="120"/>
      </w:pPr>
      <w:r>
        <w:rPr>
          <w:rFonts w:ascii="Arial" w:hAnsi="Arial" w:cs="Arial"/>
          <w:sz w:val="22"/>
          <w:szCs w:val="22"/>
          <w:rtl/>
        </w:rPr>
        <w:t xml:space="preserve">(1) المستند: عند «صادر» مرتجع مبيعات مرتبط بفاتورة مدفوعة كلها أو بعضها، وعند رد الإشعار الدائن بالقيمة مالياً، يُنشئ النظام آلياً مستند «رد مبلغ مرتجع» (SAL) بحالة «معتمد»، بسطور طرق الدفع الأصلية ومبالغها (STD-SAL-16)، دون اعتماد جديد (STD-GEN-33). والفاتورة غير المسددة كاملاً (ق ع-133) (مدفوعة جزئياً أو غير مدفوعة، ومنها متبقي فاتورة الخدمة في STD-SAL-26 (٢) والفاتورة المنقولة مفتوحةً في MIG-006): يُقفل مبلغ المرتجع أو التخفيض أولاً متبقيها غير المسدد عند «صادر» المرتجع، ولا يُنشأ «رد مبلغ مرتجع» ولا رصيد للعميل (STD-SAL-31) إلا بما زاد على ذلك المتبقي، بسطور طرق دفعها الأصلية بقدر ما دُفع بكلٍّ منها (STD-SAL-16)؛ فلا يُرد مال لعميل ما بقي عليه دين من الفاتورة نفسها. (2) الحالات: معتمد، منفَّذ، ملغى (قبل التنفيذ). والحالة النافذة «منفَّذ»: ينقص الصندوق أو الحساب، ويتولد قيده (STD-GEN-35). أما «صادر» المرتجع فيُدخل البضاعة ويُنقص ذمة العميل. (3) ← منفَّذ عند خروج المال فعلاً: سطر النقد: مسؤول الصندوق، أو أمين صندوق الفرع حيث وُجد (STD-TRS-13)، من صندوق الفرع المستلم (STD-SAL-15)؛ سطر البطاقة: المحاسب، بعكس العملية على الحساب الوسيط (STD-TRS-08)؛ سطر التحويل: المحاسب؛ ويُسجَّل اسم المستلم: العميل، أو شخص من «أشخاص غير مستخدمين» يسلّمه إليه، ويوقّع بالاستلام في المطبوع. (4) الرد رصيداً للعميل (SAL-012) لا مستند له، ولا «منفَّذ»؛ ويُطبَّق الرصيد ويُرد لاحقاً وفق STD-SAL-31. (5) الرصيد السالب: يسري STD-TRS-01 عند التنفيذ. (6) الإلغاء: لا يُلغى المرتجع بعد تنفيذ رده إلا بعد إلغاء الرد (STD-GEN-31 (٣)). (7) إلغاء فاتورة مدفوعة (عند عدم F_VAT، STD-GEN-31): لا يُلغى سند قبضها، ويُنشأ «رد مبلغ مرتجع» بمبلغ ما دُفع بالأحكام نفسها؛ إلا الإلغاء مع بديلة مرتبطة (STD-SAL-27 (٢))، فتنتقل الدفعات إلى البديلة ولا يُنشأ «رد مبلغ مرتجع». (8) العرض: يظهر المعتمد غير المنفَّذ في «صرف معتمد لم يُنفَّذ» (STD-GEN-30 (٢)). (9) نصوص تتبعه (مطبَّقة في مواضعها): صف «رد مبلغ مرتجع» في جدول مستندات STD-GEN-29 (٤) (SAL؛ معتمد، منفَّذ، ملغى (قبل التنفيذ)؛ منفَّذ: ينقص الصندوق أو الحساب)؛ وصف DOC-003 «SAL | رد مبلغ مرتجع | نعم | نعم: المستلم | نعم | نعم»؛ وصف STD-GEN-33 «رد مبلغ مرتجع المبيعات»: «… والرد مستند «رد مبلغ مرتجع» ينفّذه (STD-SAL-22)».</w:t>
      </w:r>
    </w:p>
    <w:p>
      <w:pPr>
        <w:pStyle w:val="Heading4"/>
        <w:bidi/>
        <w:spacing w:after="160"/>
      </w:pPr>
      <w:r>
        <w:rPr>
          <w:rFonts w:ascii="Arial" w:hAnsi="Arial" w:cs="Arial"/>
          <w:b/>
          <w:bCs/>
          <w:sz w:val="22"/>
          <w:szCs w:val="22"/>
          <w:rtl/>
        </w:rPr>
        <w:t xml:space="preserve">STD-SAL-24 — إسناد مندوب المبيعات المسؤول (قياسي)</w:t>
      </w:r>
    </w:p>
    <w:p>
      <w:pPr>
        <w:bidi/>
        <w:spacing w:after="120"/>
      </w:pPr>
      <w:r>
        <w:rPr>
          <w:rFonts w:ascii="Arial" w:hAnsi="Arial" w:cs="Arial"/>
          <w:sz w:val="22"/>
          <w:szCs w:val="22"/>
          <w:rtl/>
        </w:rPr>
        <w:t xml:space="preserve">(1) العميل الذي يُنشئه مستخدم دوره «مندوب المبيعات» يُعبَّأ فيه الحقل باسمه آلياً، ولا يغيّره هو. (2) يُعبَّأ الحقل في مستند البيع من بطاقة العميل، ويجوز تغييره في المستند لمن يملك «تعديل» في SAL غير مندوب المبيعات. (3) تغيير الحقل في البطاقة لمن يُسمّى في صف «مندوب المبيعات المسؤول» في ROL-008، ويُسجَّل بقيمتيه (STD-GEN-54). (4) العميل الذي يُنشئه غير المندوب يبقى حقله فارغاً حتى يُسند وفق (3)، ولا يراه مندوب المبيعات قبل ذلك (ROL-003).</w:t>
      </w:r>
    </w:p>
    <w:p>
      <w:pPr>
        <w:pStyle w:val="Heading4"/>
        <w:bidi/>
        <w:spacing w:after="160"/>
      </w:pPr>
      <w:r>
        <w:rPr>
          <w:rFonts w:ascii="Arial" w:hAnsi="Arial" w:cs="Arial"/>
          <w:b/>
          <w:bCs/>
          <w:sz w:val="22"/>
          <w:szCs w:val="22"/>
          <w:rtl/>
        </w:rPr>
        <w:t xml:space="preserve">STD-SAL-25 — سجلات أسعار البيع ومن يحددها (قياسي)</w:t>
      </w:r>
    </w:p>
    <w:p>
      <w:pPr>
        <w:bidi/>
        <w:spacing w:after="120"/>
      </w:pPr>
      <w:r>
        <w:rPr>
          <w:rFonts w:ascii="Arial" w:hAnsi="Arial" w:cs="Arial"/>
          <w:sz w:val="22"/>
          <w:szCs w:val="22"/>
          <w:rtl/>
        </w:rPr>
        <w:t xml:space="preserve">(1) السعر الأساسي في بطاقة الصنف، وقوائم أسعار الفئات (SAL-005، SAL-006)، وأسعار الفروع، وشرائح الكمية، ووسم «شاملة / غير شاملة» لكل منها عند TAX-004 = «تختلف بحسب العميل أو الصنف» (STD-TAX-01 (٥))، سجلاتُ SAL (STD-GEN-27 (١))، ولو كان السعر الأساسي حقلاً في بطاقة الصنف (INV-002). (2) يُنشئها ويعدّلها الأدوار في صف «أسعار البيع» في ROL-008 وحدهم، ويُسجَّل كل تعديل بقيمتيه ومن أجراه (STD-GEN-54)؛ ولا يمنحها «تعديل» في INV ولا صلاحية البطاقات الأساسية (STD-GEN-63 (٢)) (ق ع-86). (3) الصنف الذي يُنشئه غير هؤلاء (عدا ما يُنقل قبل التشغيل وفق البند (٥)) يُحفظ بلا سعر بيع، ويُعرض «غير متاح للبيع»، ويُنبَّه أصحاب الصلاحية داخل النظام (غير عاجل) «صنف جديد بلا سعر بيع»، وعاجلاً بوسيلة STD-GEN-70 (١) حين يكون الصنف في مسودة فاتورة موسومة «خدمة في موقع العميل» (STD-SAL-30)؛ ويُقرأ إلزام «سعر البيع» في INV-R002a وSAL-R006d إلزاماً قبل أول مستند بيع للصنف. (4) العرض المؤقت يبقى وفق STD-SAL-06، والسعر اليدوي في المستند وفق STD-SAL-05. (5) ما يُنقل قبل التشغيل (عند F_MIGRATE): أسعار البيع (بوسم شمولها في المصدر، وإلا بقيمة TAX-004.ب لقائمتها، عند ظهوره)، وفئة العميل وحد ائتمانه وشرط دفعه ومندوب المبيعات المسؤول، المنقولة بأداة الاستيراد (MIG-001)، تُحفظ بقيمها المنقولة مسوداتٍ مع مستندات الأرصدة الافتتاحية (STD-GEN-61 (٢))، وتُعرض في كشف مطابقة الأرصدة الافتتاحية: عدد الأصناف المسعّرة في كل قائمة، والأصناف بلا سعر أساسي، والعملاء بلا حد أو شرط أو فئة (STD-GEN-57 (١)). ويعتمدها المالك مع الكشف في خطوة واحدة (STD-GEN-57 (٢)، STD-GEN-61 (٦))، فتنفذ دون أن يعيد إدخالها من في صفوفها في ROL-008، ولا يسري عليها البند (٣)، ويُسجَّل اعتمادها بقيمها (STD-GEN-54). وما لم يُنقل يُدخله قبل التشغيل من في صفه في ROL-008؛ ولا يُفتح البيع لصنف بلا سعر أساسي (ق ع-93).</w:t>
      </w:r>
    </w:p>
    <w:p>
      <w:pPr>
        <w:pStyle w:val="Heading4"/>
        <w:bidi/>
        <w:spacing w:after="160"/>
      </w:pPr>
      <w:r>
        <w:rPr>
          <w:rFonts w:ascii="Arial" w:hAnsi="Arial" w:cs="Arial"/>
          <w:b/>
          <w:bCs/>
          <w:sz w:val="22"/>
          <w:szCs w:val="22"/>
          <w:rtl/>
        </w:rPr>
        <w:t xml:space="preserve">STD-SAL-28 — مرتجع فاتورة صدرت قبل التشغيل (قياسي)</w:t>
      </w:r>
    </w:p>
    <w:p>
      <w:pPr>
        <w:bidi/>
        <w:spacing w:after="120"/>
      </w:pPr>
      <w:r>
        <w:rPr>
          <w:rFonts w:ascii="Arial" w:hAnsi="Arial" w:cs="Arial"/>
          <w:sz w:val="22"/>
          <w:szCs w:val="22"/>
          <w:rtl/>
        </w:rPr>
        <w:t xml:space="preserve">(1) يُسجَّل «مرتجع مبيعات» بلا فاتورة مرتبطة، على بطاقة عميله، أو على سجل «عميل نقدي» حيث وُجد، ويحمل إلزامياً رقم الفاتورة السابقة وتاريخها ومبلغها ومرفقها. (2) يُعتمد بصف «المرتجع» في SAL-019 إن وُجد (ودون اعتماد عند عدم F_MULTIUSER)، وتُحسب مدة SAL-012 من تاريخ الفاتورة السابقة، ولا يتجاوز مبلغه مبلغها. (3) يُرد المبلغ بطريقة الدفع الثابتة في مرفق الفاتورة السابقة، وإلا نقداً من صندوق فرع المرتجع، بمستند «رد مبلغ مرتجع» (STD-SAL-16، STD-SAL-22). (4) تدخل الكمية المرتجعة المخزون بمتوسط تكلفة الصنف يوم المرتجع (استثناءً من STD-INV-05) (ق ع-88)، في المكان الافتراضي لفرع المرتجع (STD-INV-03)، ويجوز تغييره قبل الترحيل لمن يملك «إنشاء». (5) عند F_VAT تُحسب ضريبته وفق STD-TAX-09 (٤). (6) إن كانت الفاتورة السابقة منقولة مفتوحةً (MIG-006)، يُربط المرتجع بها، ويُقفل متبقيها أولاً وفق STD-SAL-22 (١)، ولا يُرد إلا ما زاد عليه وفق البند (٣).</w:t>
      </w:r>
    </w:p>
    <w:p>
      <w:pPr>
        <w:pStyle w:val="Heading4"/>
        <w:bidi/>
        <w:spacing w:after="160"/>
      </w:pPr>
      <w:r>
        <w:rPr>
          <w:rFonts w:ascii="Arial" w:hAnsi="Arial" w:cs="Arial"/>
          <w:b/>
          <w:bCs/>
          <w:sz w:val="22"/>
          <w:szCs w:val="22"/>
          <w:rtl/>
        </w:rPr>
        <w:t xml:space="preserve">STD-SAL-29 — العرض المؤقت دون التكلفة (قياسي)</w:t>
      </w:r>
    </w:p>
    <w:p>
      <w:pPr>
        <w:bidi/>
        <w:spacing w:after="120"/>
      </w:pPr>
      <w:r>
        <w:rPr>
          <w:rFonts w:ascii="Arial" w:hAnsi="Arial" w:cs="Arial"/>
          <w:sz w:val="22"/>
          <w:szCs w:val="22"/>
          <w:rtl/>
        </w:rPr>
        <w:t xml:space="preserve">(1) لا يُحفظ عرض مؤقت يجعل سعر صنف فيه بعد صيغته، على أي سعر يُطبَّق عليه في نطاقه (ومنه سعر كل قائمة فئة عند صيغة «نسبة خصم»)، دون تكلفته لحظة حفظه (STD-GEN-37 (٢)) إلا إن أنشأه المالك، أو اعتمده المالك بطلب يعرض الأصناف التي يقل سعرها فيه عن تكلفتها دون إظهار التكلفة لمن حُجبت عنه (ROL-004)؛ وعند الرفض يعود العرض مسودة لمُنشئه، والتذكير بعد 24 ساعة. (2) اعتماد العرض كذلك إذنٌ مسبق بالبيع تحت التكلفة لسطوره بسعر العرض في نطاقه ومدته: فلا يُفحص سطر البيع بسعر العرض بعمود «تحت التكلفة» في SAL-007؛ أما الخصم الإضافي عليه فيُفحص وفق SAL-007 وSTD-SAL-03، ويُفحص السطر بعده بعمود «تحت التكلفة» إن نزل عن سعر العرض. (3) إن صار سعر العرض دون التكلفة بعد اعتماده (بتغيّر المتوسط) ولم يكن كذلك عند حفظه، يُفحص السطر وفق SAL-007 كالمعتاد. (4) يحمل السطر وسم «بسعر عرض معتمد دون التكلفة»، ويظهر في تقرير «ربحية كل فاتورة أو صنف» عند اختياره (SAL-021). (ق ع-119)</w:t>
      </w:r>
    </w:p>
    <w:p>
      <w:pPr>
        <w:pStyle w:val="Heading4"/>
        <w:bidi/>
        <w:spacing w:after="160"/>
      </w:pPr>
      <w:r>
        <w:rPr>
          <w:rFonts w:ascii="Arial" w:hAnsi="Arial" w:cs="Arial"/>
          <w:b/>
          <w:bCs/>
          <w:sz w:val="22"/>
          <w:szCs w:val="22"/>
          <w:rtl/>
        </w:rPr>
        <w:t xml:space="preserve">STD-SAL-31 — رصيد العميل الدائن (قياسي)</w:t>
      </w:r>
    </w:p>
    <w:p>
      <w:pPr>
        <w:bidi/>
        <w:spacing w:after="120"/>
      </w:pPr>
      <w:r>
        <w:rPr>
          <w:rFonts w:ascii="Arial" w:hAnsi="Arial" w:cs="Arial"/>
          <w:sz w:val="22"/>
          <w:szCs w:val="22"/>
          <w:rtl/>
        </w:rPr>
        <w:t xml:space="preserve">(1) مصادره: مرتجع مبيعات أو إشعار دائن بالقيمة معالجته «رصيد للعميل» (STD-SAL-16)، بما زاد على متبقي فاتورته (STD-SAL-22 (١))؛ وما زاد من سند قبض على فواتير العميل المفتوحة؛ والرصيد الدائن المنقول قبل التشغيل (MIG-006). ولا رصيد لسجل «عميل نقدي» (STD-SAL-21). (2) التطبيق: وفق تلقائياً على الأقدم فالأحدث (وعند عدم ظهوره كأنه «تلقائياً على الأقدم»): عند «تلقائياً على الأقدم» يُطبَّق آلياً عند نفاذه على أقدم فاتورة صادرة مفتوحة للعميل، وإلا على أول فاتورة تصدر له بعده؛ وعند «يختار المستخدم الفواتير» أو «تبقى دفعة على الحساب دون ربط» يبقى حتى يطبّقه المحاسب أو مُنشئ الفاتورة على فاتورة يختارها. ويُطبَّق بطريقة داخلية «من رصيد العميل» لا تُعرض في SAL-010 (وهي «خصم من رصيد مقدم للعميل» حيث اختيرت فيه)، وتُحسب في تغطية الفاتورة عند إصدارها (STD-SAL-01، STD-GEN-13)، دون سند قبض ولا اعتماد، لأنه لا يُدخل مالاً. ويجوز لمُنشئ الفاتورة أن يستبقي الرصيد بطلب العميل قبل الإصدار، وللمحاسب نقله إلى فاتورة أخرى للعميل نفسه قبل أي قبض عليها، ويُسجَّل ذلك (STD-GEN-54). (3) الرد النقدي لاحقاً: بطلب العميل، بمستند «رد مبلغ مرتجع» (STD-SAL-22) مرتبط بمصدر الرصيد، لا يتجاوز غير المطبَّق منه، يُعتمد بصف «المرتجع» في SAL-019 إن وُجد (ودون اعتماد عند عدم F_MULTIUSER)، ويُنفَّذ وفق STD-SAL-22 (٣). (4) العرض: يظهر غير المطبَّق في «كشف حساب عميل» بإشارته، ويُخصم في مؤشر ديون العملاء (STD-GEN-45)، ولا يُنقص الرصيد المقارن بحد الائتمان (SAL-008) إلا مطبَّقاً على فاتورة. (ق ع-132)</w:t>
      </w:r>
    </w:p>
    <w:p>
      <w:pPr>
        <w:pStyle w:val="Heading4"/>
        <w:bidi/>
        <w:spacing w:after="160"/>
      </w:pPr>
      <w:r>
        <w:rPr>
          <w:rFonts w:ascii="Arial" w:hAnsi="Arial" w:cs="Arial"/>
          <w:b/>
          <w:bCs/>
          <w:sz w:val="22"/>
          <w:szCs w:val="22"/>
          <w:rtl/>
        </w:rPr>
        <w:t xml:space="preserve">STD-SAL-32 — القبض في غير فرع الفاتورة (قياسي)</w:t>
      </w:r>
    </w:p>
    <w:p>
      <w:pPr>
        <w:bidi/>
        <w:spacing w:after="120"/>
      </w:pPr>
      <w:r>
        <w:rPr>
          <w:rFonts w:ascii="Arial" w:hAnsi="Arial" w:cs="Arial"/>
          <w:sz w:val="22"/>
          <w:szCs w:val="22"/>
          <w:rtl/>
        </w:rPr>
        <w:t xml:space="preserve">(1) يجوز لمن يملك «إنشاء» سند القبض في SAL في أي فرع أن يقبض من العميل على فواتيره المفتوحة في كل الفروع. (2) الفرع والصندوق: فرع السند فرعُ القابض (STD-GEN-38 (١))، ويدخل المقبوض صندوقه أو حسابه (تع-TRS-04)؛ وتُنقص الذمة في فرع كل فاتورة، ولا يولّد ذلك إيراداً ولا «نقل نقد» بين الفروع. (3) الرؤية: يُعرض للقابض المقيَّد بفرعه (ROL-003) لكل فاتورة مفتوحة للعميل في غير فرعه: رقمها، وتاريخها، وتاريخ استحقاقها، ومتبقيها، دون سطورها ولا تكلفتها، لغرض التوزيع وحده؛ ولا تظهر له في القوائم ولا التقارير (استثناء من ROL-003، كاستثناء STD-SAL-15). (4) التوزيع وفق تلقائياً على الأقدم فالأحدث على كل فواتير العميل المفتوحة، ويعدّله القابض في حدود البند (٣). (5) عند SAL-020 تتضمن «الموظف يرى عملاء فرعه فقط»: يُقبض في فرع الفاتورة وحده، ويقبض المحاسب لما سواه. (ق ع-134)</w:t>
      </w:r>
    </w:p>
    <w:p>
      <w:pPr>
        <w:pStyle w:val="Heading4"/>
        <w:bidi/>
        <w:spacing w:after="160"/>
      </w:pPr>
      <w:r>
        <w:rPr>
          <w:rFonts w:ascii="Arial" w:hAnsi="Arial" w:cs="Arial"/>
          <w:b/>
          <w:bCs/>
          <w:sz w:val="22"/>
          <w:szCs w:val="22"/>
          <w:rtl/>
        </w:rPr>
        <w:t xml:space="preserve">STD-SAL-33 — بضاعة مبيعة قبل التشغيل لم تُسلَّم (قياسي)</w:t>
      </w:r>
    </w:p>
    <w:p>
      <w:pPr>
        <w:bidi/>
        <w:spacing w:after="120"/>
      </w:pPr>
      <w:r>
        <w:rPr>
          <w:rFonts w:ascii="Arial" w:hAnsi="Arial" w:cs="Arial"/>
          <w:sz w:val="22"/>
          <w:szCs w:val="22"/>
          <w:rtl/>
        </w:rPr>
        <w:t xml:space="preserve">(1) العدّ: تُعدّ في العدّ الافتتاحي منفصلةً بوسم «مبيعة قبل التشغيل»، ولا تدخل الرصيد الافتتاحي (STD-GEN-58 (١)). (2) المستند: يُدخل المحاسب مع مسودات الأرصدة الافتتاحية (STD-GEN-61 (٢)) مستند «تسليم معلّق قبل التشغيل» لكل فاتورة سابقة: العميل، ورقم الفاتورة السابقة وتاريخها، والأصناف والكميات، والمكان؛ بلا أثر مخزني ولا قيد (STD-GEN-35 (٨))، ويُعرض في كشف المطابقة ويُعتمد معه (STD-GEN-57، STD-GEN-61 (٦)). (3) التسليم: يُنشأ منه «إذن تسليم» بحالات STD-GEN-04 وأدواره في أمين المستودع، دون فاتورة في النظام ودون أثر مخزني ولا إيراد (وعند عدم وجود إذن التسليم في الإجابات يؤكد أمين المستودع التسليم في المستند نفسه)؛ ويحمل وسم «بتحصيل» إن كانت فاتورته منقولة مفتوحة (MIG-006)، فيُسجَّل سند القبض عند التسليم مرتبطاً بها (STD-SAL-13). (4) رفض البضاعة أو إلغاء البيع: تُدخل الكمية المخزون بمرتجع قياساً على STD-SAL-28 بكميتها، ويُقفل بقدرها المستند. (5) العرض: يظهر غير المسلَّم في تقرير «تسليمات معلّقة قبل التشغيل» لأمين المستودع والمحاسب حتى إقفاله. (ق ع-135)</w:t>
      </w:r>
    </w:p>
    <w:p>
      <w:pPr>
        <w:pStyle w:val="Heading4"/>
        <w:bidi/>
        <w:spacing w:after="160"/>
      </w:pPr>
      <w:r>
        <w:rPr>
          <w:rFonts w:ascii="Arial" w:hAnsi="Arial" w:cs="Arial"/>
          <w:b/>
          <w:bCs/>
          <w:sz w:val="22"/>
          <w:szCs w:val="22"/>
          <w:rtl/>
        </w:rPr>
        <w:t xml:space="preserve">تع-03</w:t>
      </w:r>
    </w:p>
    <w:p>
      <w:pPr>
        <w:bidi/>
        <w:spacing w:after="120"/>
      </w:pPr>
      <w:r>
        <w:rPr>
          <w:rFonts w:ascii="Arial" w:hAnsi="Arial" w:cs="Arial"/>
          <w:sz w:val="22"/>
          <w:szCs w:val="22"/>
          <w:rtl/>
        </w:rPr>
        <w:t xml:space="preserve">لا يُولَّد تنبيه قرب الانتهاء، ويُكتب حكم SAL-003 دون تنبيه. وإن تضمنته SAL-022 تُستخدم إعداداته المعبّأة في SAL-022. لا تُفعَّل علامة.</w:t>
      </w:r>
    </w:p>
    <w:p>
      <w:pPr>
        <w:pStyle w:val="Heading4"/>
        <w:bidi/>
        <w:spacing w:after="160"/>
      </w:pPr>
      <w:r>
        <w:rPr>
          <w:rFonts w:ascii="Arial" w:hAnsi="Arial" w:cs="Arial"/>
          <w:b/>
          <w:bCs/>
          <w:sz w:val="22"/>
          <w:szCs w:val="22"/>
          <w:rtl/>
        </w:rPr>
        <w:t xml:space="preserve">تع-05</w:t>
      </w:r>
    </w:p>
    <w:p>
      <w:pPr>
        <w:bidi/>
        <w:spacing w:after="120"/>
      </w:pPr>
      <w:r>
        <w:rPr>
          <w:rFonts w:ascii="Arial" w:hAnsi="Arial" w:cs="Arial"/>
          <w:sz w:val="22"/>
          <w:szCs w:val="22"/>
          <w:rtl/>
        </w:rPr>
        <w:t xml:space="preserve">يُطبَّق دون علامة: السعر الأساسي إلزامي للصنف ويختم الأسبقية، ويُسعَّر العميل بلا فئة وفق {SAL-006.بلا_فئة}. وإن تضمنت SAL-006 «قائمة أسعار لكل فئة» وأُجيب «بلا_فئة» = «فئة افتراضية» دون تسمية فئة من SAL-005 ← تُفعَّل علامة: «حدّدوا الفئة الافتراضية من فئاتكم».</w:t>
      </w:r>
    </w:p>
    <w:p>
      <w:pPr>
        <w:pStyle w:val="Heading4"/>
        <w:bidi/>
        <w:spacing w:after="160"/>
      </w:pPr>
      <w:r>
        <w:rPr>
          <w:rFonts w:ascii="Arial" w:hAnsi="Arial" w:cs="Arial"/>
          <w:b/>
          <w:bCs/>
          <w:sz w:val="22"/>
          <w:szCs w:val="22"/>
          <w:rtl/>
        </w:rPr>
        <w:t xml:space="preserve">تع-06</w:t>
      </w:r>
    </w:p>
    <w:p>
      <w:pPr>
        <w:bidi/>
        <w:spacing w:after="120"/>
      </w:pPr>
      <w:r>
        <w:rPr>
          <w:rFonts w:ascii="Arial" w:hAnsi="Arial" w:cs="Arial"/>
          <w:sz w:val="22"/>
          <w:szCs w:val="22"/>
          <w:rtl/>
        </w:rPr>
        <w:t xml:space="preserve">يُضاف «حد الائتمان» إلى SAL-004 اختيارياً تلقائياً، مع تنبيه في الواجهة: «أُضيف حقل حد الائتمان لأنكم اخترتم ضبط البيع الآجل بحد»، ويُطبَّق {SAL-008.حد_فارغ} على الحقل الفارغ.</w:t>
      </w:r>
    </w:p>
    <w:p>
      <w:pPr>
        <w:pStyle w:val="Heading4"/>
        <w:bidi/>
        <w:spacing w:after="160"/>
      </w:pPr>
      <w:r>
        <w:rPr>
          <w:rFonts w:ascii="Arial" w:hAnsi="Arial" w:cs="Arial"/>
          <w:b/>
          <w:bCs/>
          <w:sz w:val="22"/>
          <w:szCs w:val="22"/>
          <w:rtl/>
        </w:rPr>
        <w:t xml:space="preserve">تع-16</w:t>
      </w:r>
    </w:p>
    <w:p>
      <w:pPr>
        <w:bidi/>
        <w:spacing w:after="120"/>
      </w:pPr>
      <w:r>
        <w:rPr>
          <w:rFonts w:ascii="Arial" w:hAnsi="Arial" w:cs="Arial"/>
          <w:sz w:val="22"/>
          <w:szCs w:val="22"/>
          <w:rtl/>
        </w:rPr>
        <w:t xml:space="preserve">(1) يكون لعلامة تع-07 موصى به لحسمها: «المقصود نوع الفاتورة أو مقاسها: يُكتفى بـSAL-028، وتُنقل الإضافة إلى سجل الورشة دون توليد متطلب». وقبوله افتراضاً مُعلناً يُتيح التصدير (6.3). (2) يُطابَق لفظ «نقدي» ومشتقاته في نص SAL-099 بالترتيب: فئة بهذا الاسم في SAL-005 إن وُجدت، وإلا طريقة البيع «بيع نقدي فوري» في SAL-001. ويُعبَّأ عمود «ينطبق على» بالمطابَق مع إتاحة تعديله. ولا يطابق سجل «عميل نقدي»، لأنه سجل لا تصنيف.</w:t>
      </w:r>
    </w:p>
    <w:p>
      <w:pPr>
        <w:pStyle w:val="Heading4"/>
        <w:bidi/>
        <w:spacing w:after="160"/>
      </w:pPr>
      <w:r>
        <w:rPr>
          <w:rFonts w:ascii="Arial" w:hAnsi="Arial" w:cs="Arial"/>
          <w:b/>
          <w:bCs/>
          <w:sz w:val="22"/>
          <w:szCs w:val="22"/>
          <w:rtl/>
        </w:rPr>
        <w:t xml:space="preserve">تع-17</w:t>
      </w:r>
    </w:p>
    <w:p>
      <w:pPr>
        <w:bidi/>
        <w:spacing w:after="120"/>
      </w:pPr>
      <w:r>
        <w:rPr>
          <w:rFonts w:ascii="Arial" w:hAnsi="Arial" w:cs="Arial"/>
          <w:sz w:val="22"/>
          <w:szCs w:val="22"/>
          <w:rtl/>
        </w:rPr>
        <w:t xml:space="preserve">تُطبَّق ق-ت7: تُؤرشف الإجابات المتأثرة ويظهر تنبيه بعددها، دون علامة.</w:t>
      </w:r>
    </w:p>
    <w:p>
      <w:pPr>
        <w:pStyle w:val="Heading3"/>
        <w:bidi/>
        <w:spacing w:after="160"/>
      </w:pPr>
      <w:r>
        <w:rPr>
          <w:rFonts w:ascii="Arial" w:hAnsi="Arial" w:cs="Arial"/>
          <w:b/>
          <w:bCs/>
          <w:sz w:val="24"/>
          <w:szCs w:val="24"/>
          <w:rtl/>
        </w:rPr>
        <w:t xml:space="preserve">3.2.5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4</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5</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6</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7</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8</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اعتماد الخصم المتجاوز للحد (SAL-007)</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صف الاعتماد (SAL-008)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مستويات الاعتماد (م-8) (SAL-019)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المدير العام</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مستويات الاعتماد (م-8) (SAL-019)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المدير العام</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3.2.6 التقارير</w:t>
      </w:r>
    </w:p>
    <w:p>
      <w:pPr>
        <w:bidi/>
        <w:spacing w:after="120"/>
      </w:pPr>
      <w:r>
        <w:rPr>
          <w:rFonts w:ascii="Arial" w:hAnsi="Arial" w:cs="Arial"/>
          <w:sz w:val="22"/>
          <w:szCs w:val="22"/>
          <w:rtl/>
        </w:rPr>
        <w:t xml:space="preserve">مدرجة في 3.2.1 بمعرّفاتها: SAL-R021x-01، SAL-R021x-02، SAL-R021x-03، SAL-R021x-04، SAL-R021x-05، SAL-R021x-06.</w:t>
      </w:r>
    </w:p>
    <w:p>
      <w:pPr>
        <w:pStyle w:val="Heading3"/>
        <w:bidi/>
        <w:spacing w:after="160"/>
      </w:pPr>
      <w:r>
        <w:rPr>
          <w:rFonts w:ascii="Arial" w:hAnsi="Arial" w:cs="Arial"/>
          <w:b/>
          <w:bCs/>
          <w:sz w:val="24"/>
          <w:szCs w:val="24"/>
          <w:rtl/>
        </w:rPr>
        <w:t xml:space="preserve">3.2.7 التنبيهات</w:t>
      </w:r>
    </w:p>
    <w:p>
      <w:pPr>
        <w:bidi/>
        <w:spacing w:after="120"/>
      </w:pPr>
      <w:r>
        <w:rPr>
          <w:rFonts w:ascii="Arial" w:hAnsi="Arial" w:cs="Arial"/>
          <w:sz w:val="22"/>
          <w:szCs w:val="22"/>
          <w:rtl/>
        </w:rPr>
        <w:t xml:space="preserve">مدرجة في 3.2.1 بمعرّفاتها: SAL-R009، SAL-R030a، SAL-R030b، SAL-R022x-01، SAL-R022x-02.</w:t>
      </w:r>
    </w:p>
    <w:p>
      <w:pPr>
        <w:pStyle w:val="Heading3"/>
        <w:bidi/>
        <w:spacing w:after="160"/>
      </w:pPr>
      <w:r>
        <w:rPr>
          <w:rFonts w:ascii="Arial" w:hAnsi="Arial" w:cs="Arial"/>
          <w:b/>
          <w:bCs/>
          <w:sz w:val="24"/>
          <w:szCs w:val="24"/>
          <w:rtl/>
        </w:rPr>
        <w:t xml:space="preserve">3.2.8 إضافات حرة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SAL-R901</w:t>
            </w:r>
          </w:p>
        </w:tc>
        <w:tc>
          <w:p>
            <w:pPr>
              <w:bidi/>
              <w:spacing w:after="40"/>
            </w:pPr>
            <w:r>
              <w:rPr>
                <w:rFonts w:ascii="Arial" w:hAnsi="Arial" w:cs="Arial"/>
                <w:b w:val="false"/>
                <w:sz w:val="20"/>
                <w:szCs w:val="20"/>
                <w:rtl/>
              </w:rPr>
              <w:t xml:space="preserve">يجب أن يتيح النظام «نحتاج فاتورة مختصرة للعملاء النقديين» لـكل البيع.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نص حر</w:t>
            </w:r>
          </w:p>
        </w:tc>
        <w:tc>
          <w:p>
            <w:pPr>
              <w:bidi/>
              <w:spacing w:after="40"/>
            </w:pPr>
            <w:r>
              <w:rPr>
                <w:rFonts w:ascii="Arial" w:hAnsi="Arial" w:cs="Arial"/>
                <w:b w:val="false"/>
                <w:sz w:val="20"/>
                <w:szCs w:val="20"/>
                <w:rtl/>
              </w:rPr>
              <w:t xml:space="preserve">SAL-099</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3.3 ضريبة القيمة المضافة والفوترة الإلكترونية (TAX)</w:t>
      </w:r>
    </w:p>
    <w:p>
      <w:pPr>
        <w:pStyle w:val="Heading3"/>
        <w:bidi/>
        <w:spacing w:after="160"/>
      </w:pPr>
      <w:r>
        <w:rPr>
          <w:rFonts w:ascii="Arial" w:hAnsi="Arial" w:cs="Arial"/>
          <w:b/>
          <w:bCs/>
          <w:sz w:val="24"/>
          <w:szCs w:val="24"/>
          <w:rtl/>
        </w:rPr>
        <w:t xml:space="preserve">3.3.1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TAX-R001a</w:t>
            </w:r>
          </w:p>
        </w:tc>
        <w:tc>
          <w:p>
            <w:pPr>
              <w:bidi/>
              <w:spacing w:after="40"/>
            </w:pPr>
            <w:r>
              <w:rPr>
                <w:rFonts w:ascii="Arial" w:hAnsi="Arial" w:cs="Arial"/>
                <w:b w:val="false"/>
                <w:sz w:val="20"/>
                <w:szCs w:val="20"/>
                <w:rtl/>
              </w:rPr>
              <w:t xml:space="preserve">يجب أن تُبنى فاتورة المبيعات ومرتجعها وإشعاراها (STD-SAL-20) من اليوم الأول بكل البيانات التي تشترطها الفوترة الإلكترونية [يحتاج تحقق من البيانات والمرحلة المنطبقة].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TAX-001</w:t>
            </w:r>
          </w:p>
        </w:tc>
      </w:tr>
      <w:tr>
        <w:trPr>
          <w:cantSplit w:val="false"/>
          <w:tblHeader w:val="false"/>
        </w:trPr>
        <w:tc>
          <w:p>
            <w:pPr>
              <w:bidi/>
              <w:spacing w:after="40"/>
            </w:pPr>
            <w:r>
              <w:rPr>
                <w:rFonts w:ascii="Arial" w:hAnsi="Arial" w:cs="Arial"/>
                <w:b w:val="false"/>
                <w:sz w:val="20"/>
                <w:szCs w:val="20"/>
                <w:rtl/>
              </w:rPr>
              <w:t xml:space="preserve">TAX-R001b</w:t>
            </w:r>
          </w:p>
        </w:tc>
        <w:tc>
          <w:p>
            <w:pPr>
              <w:bidi/>
              <w:spacing w:after="40"/>
            </w:pPr>
            <w:r>
              <w:rPr>
                <w:rFonts w:ascii="Arial" w:hAnsi="Arial" w:cs="Arial"/>
                <w:b w:val="false"/>
                <w:sz w:val="20"/>
                <w:szCs w:val="20"/>
                <w:rtl/>
              </w:rPr>
              <w:t xml:space="preserve">يجب أن يرسل النظام فواتير المبيعات ومرتجعاتها وإشعاراتها إلى منصة الفوترة الإلكترونية لدى الجهة المختصة، ويتابع «حالة الإرسال للمنصة» لكل مستند وفق STD-TAX-06، دون إعادة بناء المستندات.</w:t>
            </w:r>
          </w:p>
        </w:tc>
        <w:tc>
          <w:p>
            <w:pPr>
              <w:bidi/>
              <w:spacing w:after="40"/>
            </w:pPr>
            <w:r>
              <w:rPr>
                <w:rFonts w:ascii="Arial" w:hAnsi="Arial" w:cs="Arial"/>
                <w:b w:val="false"/>
                <w:sz w:val="20"/>
                <w:szCs w:val="20"/>
                <w:rtl/>
              </w:rPr>
              <w:t xml:space="preserve">مرحلة لاحقة</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TAX-001</w:t>
            </w:r>
          </w:p>
        </w:tc>
      </w:tr>
      <w:tr>
        <w:trPr>
          <w:cantSplit w:val="false"/>
          <w:tblHeader w:val="false"/>
        </w:trPr>
        <w:tc>
          <w:p>
            <w:pPr>
              <w:bidi/>
              <w:spacing w:after="40"/>
            </w:pPr>
            <w:r>
              <w:rPr>
                <w:rFonts w:ascii="Arial" w:hAnsi="Arial" w:cs="Arial"/>
                <w:b w:val="false"/>
                <w:sz w:val="20"/>
                <w:szCs w:val="20"/>
                <w:rtl/>
              </w:rPr>
              <w:t xml:space="preserve">TAX-R002</w:t>
            </w:r>
          </w:p>
        </w:tc>
        <w:tc>
          <w:p>
            <w:pPr>
              <w:bidi/>
              <w:spacing w:after="40"/>
            </w:pPr>
            <w:r>
              <w:rPr>
                <w:rFonts w:ascii="Arial" w:hAnsi="Arial" w:cs="Arial"/>
                <w:b w:val="false"/>
                <w:sz w:val="20"/>
                <w:szCs w:val="20"/>
                <w:rtl/>
              </w:rPr>
              <w:t xml:space="preserve">يجب أن يكون للكيان رقم ضريبي واحد يُطبع على مستندات كل الفروع، وأن يُعدّ الإقرار (STD-TAX-05) على مستوى الكيان.</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TAX-002</w:t>
            </w:r>
          </w:p>
        </w:tc>
      </w:tr>
      <w:tr>
        <w:trPr>
          <w:cantSplit w:val="false"/>
          <w:tblHeader w:val="false"/>
        </w:trPr>
        <w:tc>
          <w:p>
            <w:pPr>
              <w:bidi/>
              <w:spacing w:after="40"/>
            </w:pPr>
            <w:r>
              <w:rPr>
                <w:rFonts w:ascii="Arial" w:hAnsi="Arial" w:cs="Arial"/>
                <w:b w:val="false"/>
                <w:sz w:val="20"/>
                <w:szCs w:val="20"/>
                <w:rtl/>
              </w:rPr>
              <w:t xml:space="preserve">TAX-R003a</w:t>
            </w:r>
          </w:p>
        </w:tc>
        <w:tc>
          <w:p>
            <w:pPr>
              <w:bidi/>
              <w:spacing w:after="40"/>
            </w:pPr>
            <w:r>
              <w:rPr>
                <w:rFonts w:ascii="Arial" w:hAnsi="Arial" w:cs="Arial"/>
                <w:b w:val="false"/>
                <w:sz w:val="20"/>
                <w:szCs w:val="20"/>
                <w:rtl/>
              </w:rPr>
              <w:t xml:space="preserve">يجب أن يعرّف النظام رموز ضريبة المبيعات سلع وخدمات خاضعة للنسبة الأساسية، ورموز الشراء وفق STD-TAX-02، وأن يحمل كل صنف رمز مبيعات إلزامياً (INV-002). [يحتاج تحقق من تصنيف كل نوع]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TAX-003</w:t>
            </w:r>
          </w:p>
        </w:tc>
      </w:tr>
      <w:tr>
        <w:trPr>
          <w:cantSplit w:val="false"/>
          <w:tblHeader w:val="false"/>
        </w:trPr>
        <w:tc>
          <w:p>
            <w:pPr>
              <w:bidi/>
              <w:spacing w:after="40"/>
            </w:pPr>
            <w:r>
              <w:rPr>
                <w:rFonts w:ascii="Arial" w:hAnsi="Arial" w:cs="Arial"/>
                <w:b w:val="false"/>
                <w:sz w:val="20"/>
                <w:szCs w:val="20"/>
                <w:rtl/>
              </w:rPr>
              <w:t xml:space="preserve">TAX-R003b</w:t>
            </w:r>
          </w:p>
        </w:tc>
        <w:tc>
          <w:p>
            <w:pPr>
              <w:bidi/>
              <w:spacing w:after="40"/>
            </w:pPr>
            <w:r>
              <w:rPr>
                <w:rFonts w:ascii="Arial" w:hAnsi="Arial" w:cs="Arial"/>
                <w:b w:val="false"/>
                <w:sz w:val="20"/>
                <w:szCs w:val="20"/>
                <w:rtl/>
              </w:rPr>
              <w:t xml:space="preserve">يجب أن تكون نسبة كل رمز إعداداً بتاريخ سريان، لا رقماً ثابتاً في البناء، وأن تُطبَّق على المستند النسبة السارية في تاريخه، وأن يُعتمد تعديل نسبة سارية أو إضافة نسبة جديدة من المالك. [يحتاج تحقق من النسبة السارية]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TAX-003</w:t>
            </w:r>
          </w:p>
        </w:tc>
      </w:tr>
      <w:tr>
        <w:trPr>
          <w:cantSplit w:val="false"/>
          <w:tblHeader w:val="false"/>
        </w:trPr>
        <w:tc>
          <w:p>
            <w:pPr>
              <w:bidi/>
              <w:spacing w:after="40"/>
            </w:pPr>
            <w:r>
              <w:rPr>
                <w:rFonts w:ascii="Arial" w:hAnsi="Arial" w:cs="Arial"/>
                <w:b w:val="false"/>
                <w:sz w:val="20"/>
                <w:szCs w:val="20"/>
                <w:rtl/>
              </w:rPr>
              <w:t xml:space="preserve">TAX-R004</w:t>
            </w:r>
          </w:p>
        </w:tc>
        <w:tc>
          <w:p>
            <w:pPr>
              <w:bidi/>
              <w:spacing w:after="40"/>
            </w:pPr>
            <w:r>
              <w:rPr>
                <w:rFonts w:ascii="Arial" w:hAnsi="Arial" w:cs="Arial"/>
                <w:b w:val="false"/>
                <w:sz w:val="20"/>
                <w:szCs w:val="20"/>
                <w:rtl/>
              </w:rPr>
              <w:t xml:space="preserve">يجب أن تحمل كل قائمة أسعار وعرض مؤقت والسعر الأساسي للصنف وسم «شاملة / غير شاملة» بقيمته في TAX-004.ب (TAX-R004b)، وتُحسب الضريبة بحسب وسم قائمة السطر وفق STD-TAX-01 (٥).</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TAX-004</w:t>
            </w:r>
          </w:p>
        </w:tc>
      </w:tr>
      <w:tr>
        <w:trPr>
          <w:cantSplit w:val="false"/>
          <w:tblHeader w:val="false"/>
        </w:trPr>
        <w:tc>
          <w:p>
            <w:pPr>
              <w:bidi/>
              <w:spacing w:after="40"/>
            </w:pPr>
            <w:r>
              <w:rPr>
                <w:rFonts w:ascii="Arial" w:hAnsi="Arial" w:cs="Arial"/>
                <w:b w:val="false"/>
                <w:sz w:val="20"/>
                <w:szCs w:val="20"/>
                <w:rtl/>
              </w:rPr>
              <w:t xml:space="preserve">TAX-R004b</w:t>
            </w:r>
          </w:p>
        </w:tc>
        <w:tc>
          <w:p>
            <w:pPr>
              <w:bidi/>
              <w:spacing w:after="40"/>
            </w:pPr>
            <w:r>
              <w:rPr>
                <w:rFonts w:ascii="Arial" w:hAnsi="Arial" w:cs="Arial"/>
                <w:b w:val="false"/>
                <w:sz w:val="20"/>
                <w:szCs w:val="20"/>
                <w:rtl/>
              </w:rPr>
              <w:t xml:space="preserve">يجب أن تحمل القوائم السعر الأساسي للصنف، تجزئة وسم «شاملة» عند «نعم» و«غير شاملة» عند «لا»، وأن تُحسب الضريبة بحسب وسم قائمة السطر (STD-TAX-01 (٣)، (٤))، وألا يُنشئ الوسم ولا يعدّله إلا من يملك سجلات أسعار البيع (STD-SAL-25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TAX-004.ب</w:t>
            </w:r>
          </w:p>
        </w:tc>
      </w:tr>
      <w:tr>
        <w:trPr>
          <w:cantSplit w:val="false"/>
          <w:tblHeader w:val="false"/>
        </w:trPr>
        <w:tc>
          <w:p>
            <w:pPr>
              <w:bidi/>
              <w:spacing w:after="40"/>
            </w:pPr>
            <w:r>
              <w:rPr>
                <w:rFonts w:ascii="Arial" w:hAnsi="Arial" w:cs="Arial"/>
                <w:b w:val="false"/>
                <w:sz w:val="20"/>
                <w:szCs w:val="20"/>
                <w:rtl/>
              </w:rPr>
              <w:t xml:space="preserve">TAX-R005x-01</w:t>
            </w:r>
          </w:p>
        </w:tc>
        <w:tc>
          <w:p>
            <w:pPr>
              <w:bidi/>
              <w:spacing w:after="40"/>
            </w:pPr>
            <w:r>
              <w:rPr>
                <w:rFonts w:ascii="Arial" w:hAnsi="Arial" w:cs="Arial"/>
                <w:b w:val="false"/>
                <w:sz w:val="20"/>
                <w:szCs w:val="20"/>
                <w:rtl/>
              </w:rPr>
              <w:t xml:space="preserve">يجب أن يوفّر النظام تقرير «ملخص الإقرار» لغرض إعداد الإقرار، يعرض المبيعات وضريبتها لكل رمز، والمشتريات والمصروفات وضريبتها القابلة للخصم لكل رمز، وضريبة الاستيراد، والخدمات المستوردة (عند TAX-008)، والتصحيحات لفترات مقدَّمة سطراً مستقلاً، وتعديلات ضريبة الديون المعدومة واستردادها سطرين مستقلين (STD-ACC-16 (٤)، (٥)، عند سريانها)، والصافي المستحق أو المسترد؛ مجمّعة بخانات الإقرار [يحتاج تحقق من الخانات]، ويُصفّى بـفترة (من / إلى)، أو سجل إقرار، ويُتاح عند كل إقرار بدورية ربع سنوي، وعند الطلب لدور المحاسب والمالك (بطاقات TAX-005).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TAX-005</w:t>
            </w:r>
          </w:p>
        </w:tc>
      </w:tr>
      <w:tr>
        <w:trPr>
          <w:cantSplit w:val="false"/>
          <w:tblHeader w:val="false"/>
        </w:trPr>
        <w:tc>
          <w:p>
            <w:pPr>
              <w:bidi/>
              <w:spacing w:after="40"/>
            </w:pPr>
            <w:r>
              <w:rPr>
                <w:rFonts w:ascii="Arial" w:hAnsi="Arial" w:cs="Arial"/>
                <w:b w:val="false"/>
                <w:sz w:val="20"/>
                <w:szCs w:val="20"/>
                <w:rtl/>
              </w:rPr>
              <w:t xml:space="preserve">TAX-R005x-02</w:t>
            </w:r>
          </w:p>
        </w:tc>
        <w:tc>
          <w:p>
            <w:pPr>
              <w:bidi/>
              <w:spacing w:after="40"/>
            </w:pPr>
            <w:r>
              <w:rPr>
                <w:rFonts w:ascii="Arial" w:hAnsi="Arial" w:cs="Arial"/>
                <w:b w:val="false"/>
                <w:sz w:val="20"/>
                <w:szCs w:val="20"/>
                <w:rtl/>
              </w:rPr>
              <w:t xml:space="preserve">يجب أن يوفّر النظام تقرير «تفصيل ضريبة المبيعات» لغرض مراجعة الضريبة المحصّلة، يعرض المستند ونوعه، التاريخ، العميل ونوعه ورقمه الضريبي، الصافي، الرمز، الضريبة، الإجمالي، ويُصفّى بـفترة، فرع، رمز، نوع المستند، نوع العميل، ويُتاح عند الطلب لدور المحاسب (بطاقات TAX-005).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TAX-005</w:t>
            </w:r>
          </w:p>
        </w:tc>
      </w:tr>
      <w:tr>
        <w:trPr>
          <w:cantSplit w:val="false"/>
          <w:tblHeader w:val="false"/>
        </w:trPr>
        <w:tc>
          <w:p>
            <w:pPr>
              <w:bidi/>
              <w:spacing w:after="40"/>
            </w:pPr>
            <w:r>
              <w:rPr>
                <w:rFonts w:ascii="Arial" w:hAnsi="Arial" w:cs="Arial"/>
                <w:b w:val="false"/>
                <w:sz w:val="20"/>
                <w:szCs w:val="20"/>
                <w:rtl/>
              </w:rPr>
              <w:t xml:space="preserve">TAX-R005x-03</w:t>
            </w:r>
          </w:p>
        </w:tc>
        <w:tc>
          <w:p>
            <w:pPr>
              <w:bidi/>
              <w:spacing w:after="40"/>
            </w:pPr>
            <w:r>
              <w:rPr>
                <w:rFonts w:ascii="Arial" w:hAnsi="Arial" w:cs="Arial"/>
                <w:b w:val="false"/>
                <w:sz w:val="20"/>
                <w:szCs w:val="20"/>
                <w:rtl/>
              </w:rPr>
              <w:t xml:space="preserve">يجب أن يوفّر النظام تقرير «تفصيل ضريبة المشتريات والمصروفات» لغرض مراجعة الضريبة المدفوعة، يعرض المستند ونوعه، التاريخ، المورّد أو الجهة ورقمها الضريبي، الفئة، الصافي، الرمز، الضريبة، قابلة للخصم أم لا، ويُصفّى بـفترة، مورّد، فئة، رمز، نوع المستند، القابلية، ويُتاح عند الطلب لدور المحاسب (بطاقات TAX-005).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TAX-005</w:t>
            </w:r>
          </w:p>
        </w:tc>
      </w:tr>
      <w:tr>
        <w:trPr>
          <w:cantSplit w:val="false"/>
          <w:tblHeader w:val="false"/>
        </w:trPr>
        <w:tc>
          <w:p>
            <w:pPr>
              <w:bidi/>
              <w:spacing w:after="40"/>
            </w:pPr>
            <w:r>
              <w:rPr>
                <w:rFonts w:ascii="Arial" w:hAnsi="Arial" w:cs="Arial"/>
                <w:b w:val="false"/>
                <w:sz w:val="20"/>
                <w:szCs w:val="20"/>
                <w:rtl/>
              </w:rPr>
              <w:t xml:space="preserve">TAX-R005x-04</w:t>
            </w:r>
          </w:p>
        </w:tc>
        <w:tc>
          <w:p>
            <w:pPr>
              <w:bidi/>
              <w:spacing w:after="40"/>
            </w:pPr>
            <w:r>
              <w:rPr>
                <w:rFonts w:ascii="Arial" w:hAnsi="Arial" w:cs="Arial"/>
                <w:b w:val="false"/>
                <w:sz w:val="20"/>
                <w:szCs w:val="20"/>
                <w:rtl/>
              </w:rPr>
              <w:t xml:space="preserve">يجب أن يوفّر النظام تقرير «فواتير ينقصها رقم المورّد» لغرض استكمال الخصم قبل الإقرار، يعرض المستند، التاريخ، المورّد أو الجهة، المبلغ، الضريبة غير المخصومة، الناقص (الرقم، رقم الفاتورة، المرفق)، ويُصفّى بـفترة، مورّد، نوع المستند، ويُتاح عند الطلب، وضمن فحص الاكتمال لدور المحاسب (بطاقات TAX-005).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TAX-005</w:t>
            </w:r>
          </w:p>
        </w:tc>
      </w:tr>
      <w:tr>
        <w:trPr>
          <w:cantSplit w:val="false"/>
          <w:tblHeader w:val="false"/>
        </w:trPr>
        <w:tc>
          <w:p>
            <w:pPr>
              <w:bidi/>
              <w:spacing w:after="40"/>
            </w:pPr>
            <w:r>
              <w:rPr>
                <w:rFonts w:ascii="Arial" w:hAnsi="Arial" w:cs="Arial"/>
                <w:b w:val="false"/>
                <w:sz w:val="20"/>
                <w:szCs w:val="20"/>
                <w:rtl/>
              </w:rPr>
              <w:t xml:space="preserve">TAX-R005x-05</w:t>
            </w:r>
          </w:p>
        </w:tc>
        <w:tc>
          <w:p>
            <w:pPr>
              <w:bidi/>
              <w:spacing w:after="40"/>
            </w:pPr>
            <w:r>
              <w:rPr>
                <w:rFonts w:ascii="Arial" w:hAnsi="Arial" w:cs="Arial"/>
                <w:b w:val="false"/>
                <w:sz w:val="20"/>
                <w:szCs w:val="20"/>
                <w:rtl/>
              </w:rPr>
              <w:t xml:space="preserve">يجب أن يوفّر النظام تقرير «مقارنة الإقرار بالحسابات» لغرض كشف الفروق قبل التقديم، يعرض رقم كل خانة في الملخص، ورصيد حساب الضريبة المقابل للفترة، والفرق، ويُصفّى بـفترة، أو سجل إقرار، ويُتاح عند كل إقرار لدور المحاسب والمالك (بطاقات TAX-005).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TAX-005</w:t>
            </w:r>
          </w:p>
        </w:tc>
      </w:tr>
      <w:tr>
        <w:trPr>
          <w:cantSplit w:val="false"/>
          <w:tblHeader w:val="false"/>
        </w:trPr>
        <w:tc>
          <w:p>
            <w:pPr>
              <w:bidi/>
              <w:spacing w:after="40"/>
            </w:pPr>
            <w:r>
              <w:rPr>
                <w:rFonts w:ascii="Arial" w:hAnsi="Arial" w:cs="Arial"/>
                <w:b w:val="false"/>
                <w:sz w:val="20"/>
                <w:szCs w:val="20"/>
                <w:rtl/>
              </w:rPr>
              <w:t xml:space="preserve">TAX-R005f</w:t>
            </w:r>
          </w:p>
        </w:tc>
        <w:tc>
          <w:p>
            <w:pPr>
              <w:bidi/>
              <w:spacing w:after="40"/>
            </w:pPr>
            <w:r>
              <w:rPr>
                <w:rFonts w:ascii="Arial" w:hAnsi="Arial" w:cs="Arial"/>
                <w:b w:val="false"/>
                <w:sz w:val="20"/>
                <w:szCs w:val="20"/>
                <w:rtl/>
              </w:rPr>
              <w:t xml:space="preserve">يجب أن يُعدّ النظام الإقرار في سجل «إقرار ضريبي» لفترات ربع سنوي، بحالات STD-TAX-05 وفحص اكتماله المنبّه، وأن يقفل المستندات ذات الأثر الضريبي في الفترة عند «مقدَّم»، وأن يربط سداد المستحق أو استرداده بالإقرار.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TAX-005</w:t>
            </w:r>
          </w:p>
        </w:tc>
      </w:tr>
      <w:tr>
        <w:trPr>
          <w:cantSplit w:val="false"/>
          <w:tblHeader w:val="false"/>
        </w:trPr>
        <w:tc>
          <w:p>
            <w:pPr>
              <w:bidi/>
              <w:spacing w:after="40"/>
            </w:pPr>
            <w:r>
              <w:rPr>
                <w:rFonts w:ascii="Arial" w:hAnsi="Arial" w:cs="Arial"/>
                <w:b w:val="false"/>
                <w:sz w:val="20"/>
                <w:szCs w:val="20"/>
                <w:rtl/>
              </w:rPr>
              <w:t xml:space="preserve">TAX-R006a</w:t>
            </w:r>
          </w:p>
        </w:tc>
        <w:tc>
          <w:p>
            <w:pPr>
              <w:bidi/>
              <w:spacing w:after="40"/>
            </w:pPr>
            <w:r>
              <w:rPr>
                <w:rFonts w:ascii="Arial" w:hAnsi="Arial" w:cs="Arial"/>
                <w:b w:val="false"/>
                <w:sz w:val="20"/>
                <w:szCs w:val="20"/>
                <w:rtl/>
              </w:rPr>
              <w:t xml:space="preserve">يجب ألا يُثبت النظام ضريبة مدخلات قابلة للخصم إلا من فاتورة ضريبية تحمل الرقم الضريبي للمورّد، عدا سطر «خدمات مستوردة» (STD-TAX-02 (٥))، وما يحكمه STD-TAX-10 (١)، وأن يقبل المستند غير المستوفي ويحمّل ضريبته على تكلفة سطره وفق STD-TAX-03. [يحتاج تحقق من شروط الخصم]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TAX-006</w:t>
            </w:r>
          </w:p>
        </w:tc>
      </w:tr>
      <w:tr>
        <w:trPr>
          <w:cantSplit w:val="false"/>
          <w:tblHeader w:val="false"/>
        </w:trPr>
        <w:tc>
          <w:p>
            <w:pPr>
              <w:bidi/>
              <w:spacing w:after="40"/>
            </w:pPr>
            <w:r>
              <w:rPr>
                <w:rFonts w:ascii="Arial" w:hAnsi="Arial" w:cs="Arial"/>
                <w:b w:val="false"/>
                <w:sz w:val="20"/>
                <w:szCs w:val="20"/>
                <w:rtl/>
              </w:rPr>
              <w:t xml:space="preserve">TAX-R006b</w:t>
            </w:r>
          </w:p>
        </w:tc>
        <w:tc>
          <w:p>
            <w:pPr>
              <w:bidi/>
              <w:spacing w:after="40"/>
            </w:pPr>
            <w:r>
              <w:rPr>
                <w:rFonts w:ascii="Arial" w:hAnsi="Arial" w:cs="Arial"/>
                <w:b w:val="false"/>
                <w:sz w:val="20"/>
                <w:szCs w:val="20"/>
                <w:rtl/>
              </w:rPr>
              <w:t xml:space="preserve">يجب أن يُلزم النظام بإرفاق صورة الفاتورة في كل مستند يُثبت ضريبة مدخلات قابلة للخصم، شرطاً لمغادرة «مسودة» بأحكام ADM-003.ب وSTD-GEN-55، عدا ما يحكمه STD-TAX-10؛ ولا يُثبت السطرُ الموسوم «دون إيصال» (STD-EXP-05) ضريبةً قابلة للخصم، بل يُعامل وفق STD-TAX-03 (ق ع-63).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TAX-006</w:t>
            </w:r>
          </w:p>
        </w:tc>
      </w:tr>
      <w:tr>
        <w:trPr>
          <w:cantSplit w:val="false"/>
          <w:tblHeader w:val="false"/>
        </w:trPr>
        <w:tc>
          <w:p>
            <w:pPr>
              <w:bidi/>
              <w:spacing w:after="40"/>
            </w:pPr>
            <w:r>
              <w:rPr>
                <w:rFonts w:ascii="Arial" w:hAnsi="Arial" w:cs="Arial"/>
                <w:b w:val="false"/>
                <w:sz w:val="20"/>
                <w:szCs w:val="20"/>
                <w:rtl/>
              </w:rPr>
              <w:t xml:space="preserve">TAX-R006c</w:t>
            </w:r>
          </w:p>
        </w:tc>
        <w:tc>
          <w:p>
            <w:pPr>
              <w:bidi/>
              <w:spacing w:after="40"/>
            </w:pPr>
            <w:r>
              <w:rPr>
                <w:rFonts w:ascii="Arial" w:hAnsi="Arial" w:cs="Arial"/>
                <w:b w:val="false"/>
                <w:sz w:val="20"/>
                <w:szCs w:val="20"/>
                <w:rtl/>
              </w:rPr>
              <w:t xml:space="preserve">يجب أن يحمل كل فئة مصروف وسم قابلية خصم ضريبتها (EXP-002.ب)، وأن يجيز للمحاسب وحده تغييره في سطر بعينه قبل النفاذ بسبب مكتوب.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TAX-006</w:t>
            </w:r>
          </w:p>
        </w:tc>
      </w:tr>
      <w:tr>
        <w:trPr>
          <w:cantSplit w:val="false"/>
          <w:tblHeader w:val="false"/>
        </w:trPr>
        <w:tc>
          <w:p>
            <w:pPr>
              <w:bidi/>
              <w:spacing w:after="40"/>
            </w:pPr>
            <w:r>
              <w:rPr>
                <w:rFonts w:ascii="Arial" w:hAnsi="Arial" w:cs="Arial"/>
                <w:b w:val="false"/>
                <w:sz w:val="20"/>
                <w:szCs w:val="20"/>
                <w:rtl/>
              </w:rPr>
              <w:t xml:space="preserve">TAX-R006d</w:t>
            </w:r>
          </w:p>
        </w:tc>
        <w:tc>
          <w:p>
            <w:pPr>
              <w:bidi/>
              <w:spacing w:after="40"/>
            </w:pPr>
            <w:r>
              <w:rPr>
                <w:rFonts w:ascii="Arial" w:hAnsi="Arial" w:cs="Arial"/>
                <w:b w:val="false"/>
                <w:sz w:val="20"/>
                <w:szCs w:val="20"/>
                <w:rtl/>
              </w:rPr>
              <w:t xml:space="preserve">يجب أن تُسجَّل ضريبة الاستيراد سطراً مستقلاً في «تكاليف الشحنة» مرفقاً به مستند الجمارك، خارج توزيع توزيع المصاريف على الأصناف حسب القيمة وتكلفة الأصناف، وفق STD-TAX-04.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TAX-006</w:t>
            </w:r>
          </w:p>
        </w:tc>
      </w:tr>
      <w:tr>
        <w:trPr>
          <w:cantSplit w:val="false"/>
          <w:tblHeader w:val="false"/>
        </w:trPr>
        <w:tc>
          <w:p>
            <w:pPr>
              <w:bidi/>
              <w:spacing w:after="40"/>
            </w:pPr>
            <w:r>
              <w:rPr>
                <w:rFonts w:ascii="Arial" w:hAnsi="Arial" w:cs="Arial"/>
                <w:b w:val="false"/>
                <w:sz w:val="20"/>
                <w:szCs w:val="20"/>
                <w:rtl/>
              </w:rPr>
              <w:t xml:space="preserve">TAX-R008</w:t>
            </w:r>
          </w:p>
        </w:tc>
        <w:tc>
          <w:p>
            <w:pPr>
              <w:bidi/>
              <w:spacing w:after="40"/>
            </w:pPr>
            <w:r>
              <w:rPr>
                <w:rFonts w:ascii="Arial" w:hAnsi="Arial" w:cs="Arial"/>
                <w:b w:val="false"/>
                <w:sz w:val="20"/>
                <w:szCs w:val="20"/>
                <w:rtl/>
              </w:rPr>
              <w:t xml:space="preserve">يجب أن يعرّف النظام رمز «خدمات مستوردة» لسطور الخدمات من مورّد «خارجي»، ويعالج ضريبتها وفق STD-TAX-02 (٥) ويُظهرها في خانتها من ملخص الإقرار. [يحتاج تحقق من المعالجة النظامية]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TAX-008</w:t>
            </w:r>
          </w:p>
        </w:tc>
      </w:tr>
      <w:tr>
        <w:trPr>
          <w:cantSplit w:val="false"/>
          <w:tblHeader w:val="false"/>
        </w:trPr>
        <w:tc>
          <w:p>
            <w:pPr>
              <w:bidi/>
              <w:spacing w:after="40"/>
            </w:pPr>
            <w:r>
              <w:rPr>
                <w:rFonts w:ascii="Arial" w:hAnsi="Arial" w:cs="Arial"/>
                <w:b w:val="false"/>
                <w:sz w:val="20"/>
                <w:szCs w:val="20"/>
                <w:rtl/>
              </w:rPr>
              <w:t xml:space="preserve">TAX-R009x-01</w:t>
            </w:r>
          </w:p>
        </w:tc>
        <w:tc>
          <w:p>
            <w:pPr>
              <w:bidi/>
              <w:spacing w:after="40"/>
            </w:pPr>
            <w:r>
              <w:rPr>
                <w:rFonts w:ascii="Arial" w:hAnsi="Arial" w:cs="Arial"/>
                <w:b w:val="false"/>
                <w:sz w:val="20"/>
                <w:szCs w:val="20"/>
                <w:rtl/>
              </w:rPr>
              <w:t xml:space="preserve">يجب أن يُنبّه النظام المحاسب، المالك عبر داخل النظام، بريد إلكتروني، داخل النظام، بريد إلكتروني قبل الموعد بـ7 أيام، قبل الموعد بـ7 أيام عند اقترب موعد تقديم الإقرار، بتصنيف STD-GEN-16.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TAX-009</w:t>
            </w:r>
          </w:p>
        </w:tc>
      </w:tr>
      <w:tr>
        <w:trPr>
          <w:cantSplit w:val="false"/>
          <w:tblHeader w:val="false"/>
        </w:trPr>
        <w:tc>
          <w:p>
            <w:pPr>
              <w:bidi/>
              <w:spacing w:after="40"/>
            </w:pPr>
            <w:r>
              <w:rPr>
                <w:rFonts w:ascii="Arial" w:hAnsi="Arial" w:cs="Arial"/>
                <w:b w:val="false"/>
                <w:sz w:val="20"/>
                <w:szCs w:val="20"/>
                <w:rtl/>
              </w:rPr>
              <w:t xml:space="preserve">TAX-R009x-02</w:t>
            </w:r>
          </w:p>
        </w:tc>
        <w:tc>
          <w:p>
            <w:pPr>
              <w:bidi/>
              <w:spacing w:after="40"/>
            </w:pPr>
            <w:r>
              <w:rPr>
                <w:rFonts w:ascii="Arial" w:hAnsi="Arial" w:cs="Arial"/>
                <w:b w:val="false"/>
                <w:sz w:val="20"/>
                <w:szCs w:val="20"/>
                <w:rtl/>
              </w:rPr>
              <w:t xml:space="preserve">يجب أن يُنبّه النظام المحاسب عبر داخل النظام الملخص اليومي عند مستند ضريبي ينقصه رقم المورّد، بتصنيف STD-GEN-16.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TAX-009</w:t>
            </w:r>
          </w:p>
        </w:tc>
      </w:tr>
      <w:tr>
        <w:trPr>
          <w:cantSplit w:val="false"/>
          <w:tblHeader w:val="false"/>
        </w:trPr>
        <w:tc>
          <w:p>
            <w:pPr>
              <w:bidi/>
              <w:spacing w:after="40"/>
            </w:pPr>
            <w:r>
              <w:rPr>
                <w:rFonts w:ascii="Arial" w:hAnsi="Arial" w:cs="Arial"/>
                <w:b w:val="false"/>
                <w:sz w:val="20"/>
                <w:szCs w:val="20"/>
                <w:rtl/>
              </w:rPr>
              <w:t xml:space="preserve">TAX-R010x-01</w:t>
            </w:r>
          </w:p>
        </w:tc>
        <w:tc>
          <w:p>
            <w:pPr>
              <w:bidi/>
              <w:spacing w:after="40"/>
            </w:pPr>
            <w:r>
              <w:rPr>
                <w:rFonts w:ascii="Arial" w:hAnsi="Arial" w:cs="Arial"/>
                <w:b w:val="false"/>
                <w:sz w:val="20"/>
                <w:szCs w:val="20"/>
                <w:rtl/>
              </w:rPr>
              <w:t xml:space="preserve">يجب ألا يُنفَّذ تعديل نسبة رمز ضريبة أو إضافة نسبة بتاريخ سريان إلا بعد اعتماد المالك، ويبقى «بانتظار الاعتماد» حتى ذلك؛ وعند الرفض يعود للمُنشئ للتعديل، والتذكير بعد 24 ساعة؛ ولا يعتمده مُنشئه (ROL-005).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TAX-010</w:t>
            </w:r>
          </w:p>
        </w:tc>
      </w:tr>
      <w:tr>
        <w:trPr>
          <w:cantSplit w:val="false"/>
          <w:tblHeader w:val="false"/>
        </w:trPr>
        <w:tc>
          <w:p>
            <w:pPr>
              <w:bidi/>
              <w:spacing w:after="40"/>
            </w:pPr>
            <w:r>
              <w:rPr>
                <w:rFonts w:ascii="Arial" w:hAnsi="Arial" w:cs="Arial"/>
                <w:b w:val="false"/>
                <w:sz w:val="20"/>
                <w:szCs w:val="20"/>
                <w:rtl/>
              </w:rPr>
              <w:t xml:space="preserve">TAX-R010x-02</w:t>
            </w:r>
          </w:p>
        </w:tc>
        <w:tc>
          <w:p>
            <w:pPr>
              <w:bidi/>
              <w:spacing w:after="40"/>
            </w:pPr>
            <w:r>
              <w:rPr>
                <w:rFonts w:ascii="Arial" w:hAnsi="Arial" w:cs="Arial"/>
                <w:b w:val="false"/>
                <w:sz w:val="20"/>
                <w:szCs w:val="20"/>
                <w:rtl/>
              </w:rPr>
              <w:t xml:space="preserve">يجب ألا يُنفَّذ اعتماد الإقرار الضريبي قبل تقديمه إلا بعد اعتماد المالك، ويبقى «بانتظار الاعتماد» حتى ذلك؛ وعند الرفض يعود للمُنشئ للتعديل، والتذكير بعد 24 ساعة؛ ولا يعتمده مُنشئه (ROL-005).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TAX-010</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3.3.2 سير العمل</w:t>
      </w:r>
    </w:p>
    <w:p>
      <w:pPr>
        <w:bidi/>
        <w:spacing w:after="120"/>
      </w:pPr>
      <w:r>
        <w:rPr>
          <w:rFonts w:ascii="Arial" w:hAnsi="Arial" w:cs="Arial"/>
          <w:sz w:val="22"/>
          <w:szCs w:val="22"/>
          <w:rtl/>
        </w:rPr>
        <w:t xml:space="preserve">مدرجة في 3.3.1 بمعرّفاتها: TAX-R001b، TAX-R004b، TAX-R005f.</w:t>
      </w:r>
    </w:p>
    <w:p>
      <w:pPr>
        <w:pStyle w:val="Heading3"/>
        <w:bidi/>
        <w:spacing w:after="160"/>
      </w:pPr>
      <w:r>
        <w:rPr>
          <w:rFonts w:ascii="Arial" w:hAnsi="Arial" w:cs="Arial"/>
          <w:b/>
          <w:bCs/>
          <w:sz w:val="24"/>
          <w:szCs w:val="24"/>
          <w:rtl/>
        </w:rPr>
        <w:t xml:space="preserve">3.3.3 حقول البيانات</w:t>
      </w:r>
    </w:p>
    <w:p>
      <w:pPr>
        <w:bidi/>
        <w:spacing w:after="120"/>
      </w:pPr>
      <w:r>
        <w:rPr>
          <w:rFonts w:ascii="Arial" w:hAnsi="Arial" w:cs="Arial"/>
          <w:sz w:val="22"/>
          <w:szCs w:val="22"/>
          <w:rtl/>
        </w:rPr>
        <w:t xml:space="preserve">لا بنود.</w:t>
      </w:r>
    </w:p>
    <w:p>
      <w:pPr>
        <w:pStyle w:val="Heading3"/>
        <w:bidi/>
        <w:spacing w:after="160"/>
      </w:pPr>
      <w:r>
        <w:rPr>
          <w:rFonts w:ascii="Arial" w:hAnsi="Arial" w:cs="Arial"/>
          <w:b/>
          <w:bCs/>
          <w:sz w:val="24"/>
          <w:szCs w:val="24"/>
          <w:rtl/>
        </w:rPr>
        <w:t xml:space="preserve">3.3.4 قواعد العمل</w:t>
      </w:r>
    </w:p>
    <w:p>
      <w:pPr>
        <w:pStyle w:val="Heading4"/>
        <w:bidi/>
        <w:spacing w:after="160"/>
      </w:pPr>
      <w:r>
        <w:rPr>
          <w:rFonts w:ascii="Arial" w:hAnsi="Arial" w:cs="Arial"/>
          <w:b/>
          <w:bCs/>
          <w:sz w:val="22"/>
          <w:szCs w:val="22"/>
          <w:rtl/>
        </w:rPr>
        <w:t xml:space="preserve">STD-TAX-01 — حساب الضريبة في المستند والتقريب (قياسي)</w:t>
      </w:r>
    </w:p>
    <w:p>
      <w:pPr>
        <w:bidi/>
        <w:spacing w:after="120"/>
      </w:pPr>
      <w:r>
        <w:rPr>
          <w:rFonts w:ascii="Arial" w:hAnsi="Arial" w:cs="Arial"/>
          <w:sz w:val="22"/>
          <w:szCs w:val="22"/>
          <w:rtl/>
        </w:rPr>
        <w:t xml:space="preserve">1. مستوى الحساب: تُحسب الضريبة لكل سطر، على قيمة السطر بعد خصمه ونصيبه من خصم الإجمالي. ويُوزَّع خصم الإجمالي على السطور بنسبة قيمة كل سطر قبل خصم الإجمالي (STD-SAL-03).</w:t>
      </w:r>
    </w:p>
    <w:p>
      <w:pPr>
        <w:bidi/>
        <w:spacing w:after="120"/>
      </w:pPr>
      <w:r>
        <w:rPr>
          <w:rFonts w:ascii="Arial" w:hAnsi="Arial" w:cs="Arial"/>
          <w:sz w:val="22"/>
          <w:szCs w:val="22"/>
          <w:rtl/>
        </w:rPr>
        <w:t xml:space="preserve">2. التقريب: تُقرَّب ضريبة كل سطر إلى أصغر وحدة في الريال السعودي [يحتاج تحقق من قواعد التقريب النظامية]. وإجمالي ضريبة المستند مجموع ضرائب سطوره، ولا يُعاد حسابه من الإجمالي.</w:t>
      </w:r>
    </w:p>
    <w:p>
      <w:pPr>
        <w:bidi/>
        <w:spacing w:after="120"/>
      </w:pPr>
      <w:r>
        <w:rPr>
          <w:rFonts w:ascii="Arial" w:hAnsi="Arial" w:cs="Arial"/>
          <w:sz w:val="22"/>
          <w:szCs w:val="22"/>
          <w:rtl/>
        </w:rPr>
        <w:t xml:space="preserve">3. السعر الشامل (TAX-004 = «شاملة»، أو قائمة الأسعار موسومة «شاملة» عند «تختلف»):</w:t>
      </w:r>
    </w:p>
    <w:p>
      <w:pPr>
        <w:bidi/>
        <w:spacing w:after="120"/>
      </w:pPr>
      <w:r>
        <w:rPr>
          <w:rFonts w:ascii="Arial" w:hAnsi="Arial" w:cs="Arial"/>
          <w:sz w:val="22"/>
          <w:szCs w:val="22"/>
          <w:rtl/>
        </w:rPr>
        <w:t xml:space="preserve">- إجمالي السطر الشامل = السعر المطبَّق (بأسبقية SAL-006) × الكمية − الخصم. ويبقى مساوياً لما يراه العميل.</w:t>
      </w:r>
    </w:p>
    <w:p>
      <w:pPr>
        <w:bidi/>
        <w:spacing w:after="120"/>
      </w:pPr>
      <w:r>
        <w:rPr>
          <w:rFonts w:ascii="Arial" w:hAnsi="Arial" w:cs="Arial"/>
          <w:sz w:val="22"/>
          <w:szCs w:val="22"/>
          <w:rtl/>
        </w:rPr>
        <w:t xml:space="preserve">- تُستخرج الضريبة من هذا الإجمالي بنسبة رمز الصنف، ويُحسب الصافي بالطرح. فلا يظهر فرق تقريب في الإجمالي.</w:t>
      </w:r>
    </w:p>
    <w:p>
      <w:pPr>
        <w:bidi/>
        <w:spacing w:after="120"/>
      </w:pPr>
      <w:r>
        <w:rPr>
          <w:rFonts w:ascii="Arial" w:hAnsi="Arial" w:cs="Arial"/>
          <w:sz w:val="22"/>
          <w:szCs w:val="22"/>
          <w:rtl/>
        </w:rPr>
        <w:t xml:space="preserve">4. السعر غير الشامل: تُضاف الضريبة إلى صافي السطر بعد الخصم، والإجمالي مجموعهما.</w:t>
      </w:r>
    </w:p>
    <w:p>
      <w:pPr>
        <w:bidi/>
        <w:spacing w:after="120"/>
      </w:pPr>
      <w:r>
        <w:rPr>
          <w:rFonts w:ascii="Arial" w:hAnsi="Arial" w:cs="Arial"/>
          <w:sz w:val="22"/>
          <w:szCs w:val="22"/>
          <w:rtl/>
        </w:rPr>
        <w:t xml:space="preserve">5. عند TAX-004 = «تختلف بحسب العميل أو الصنف»: تحمل كل قائمة أسعار (SAL-005، SAL-006) وكل عرض مؤقت، والسعر الأساسي للصنف، وسماً «شاملة / غير شاملة» قيمته من TAX-004.ب؛ ويُسعَّر بالسعر الأساسي ووسمه العميلُ بلا فئة وسجل «عميل نقدي». والوسم جزء من سجل أسعار البيع: يُنشئه ويعدّله الأدوار في صف «أسعار البيع» في ROL-008 وحدهم (STD-SAL-25 (٢))، لأن تغييره يغيّر ما يدفعه العميل؛ ويُنقل مع القوائم قبل التشغيل وفق STD-SAL-25 (٥) (ق ع-105). والسعر المكتوب يدوياً (STD-SAL-05) يتبع وسم قائمة السطر. والعرض المؤقت بصيغة «نسبة خصم» يتبع وسم القائمة أو السعر الذي خُصم منه، وبصيغة «سعر بديل» وسمَه؛ ولا يعدّل وسم العرض إلا الأدوار في صف «أسعار البيع» في ROL-008، ولو أنشأ العرضَ غيرُهم (STD-SAL-06).</w:t>
      </w:r>
    </w:p>
    <w:p>
      <w:pPr>
        <w:bidi/>
        <w:spacing w:after="120"/>
      </w:pPr>
      <w:r>
        <w:rPr>
          <w:rFonts w:ascii="Arial" w:hAnsi="Arial" w:cs="Arial"/>
          <w:sz w:val="22"/>
          <w:szCs w:val="22"/>
          <w:rtl/>
        </w:rPr>
        <w:t xml:space="preserve">6. عرض المستند: يحمل كل سطر: الصافي، ورمز الضريبة، ونسبته، ومبلغ الضريبة، والإجمالي. ويحمل المستند: مجموع الصافي، ومجموع الضريبة لكل نسبة، والإجمالي. وما يُطبع منها في كل نوع فاتورة يتبع SAL-028 وDOC-001 [يحتاج تحقق من بيانات الفاتورة المبسطة والقياسية].</w:t>
      </w:r>
    </w:p>
    <w:p>
      <w:pPr>
        <w:bidi/>
        <w:spacing w:after="120"/>
      </w:pPr>
      <w:r>
        <w:rPr>
          <w:rFonts w:ascii="Arial" w:hAnsi="Arial" w:cs="Arial"/>
          <w:sz w:val="22"/>
          <w:szCs w:val="22"/>
          <w:rtl/>
        </w:rPr>
        <w:t xml:space="preserve">7. أساس المقارنات: حدود المبالغ وفق GEN-013 (STD-GEN-37 (١))؛ والتكلفة والهامش والخصم بالمبالغ قبل الضريبة (STD-GEN-37 (٢)).</w:t>
      </w:r>
    </w:p>
    <w:p>
      <w:pPr>
        <w:bidi/>
        <w:spacing w:after="120"/>
      </w:pPr>
      <w:r>
        <w:rPr>
          <w:rFonts w:ascii="Arial" w:hAnsi="Arial" w:cs="Arial"/>
          <w:sz w:val="22"/>
          <w:szCs w:val="22"/>
          <w:rtl/>
        </w:rPr>
        <w:t xml:space="preserve">8. يسري على: عرض السعر، وأمر البيع، وفاتورة المبيعات، ومرتجعها، والإشعارين في STD-SAL-20. وفي المرتجع تُحسب الضريبة بنسبة الفاتورة الأصلية وبالطريقة نفسها، لا بنسبة يوم الإرجاع [يحتاج تحقق من حكم تغيّر النسبة بين الفاتورة والإشعار].</w:t>
      </w:r>
    </w:p>
    <w:p>
      <w:pPr>
        <w:pStyle w:val="Heading4"/>
        <w:bidi/>
        <w:spacing w:after="160"/>
      </w:pPr>
      <w:r>
        <w:rPr>
          <w:rFonts w:ascii="Arial" w:hAnsi="Arial" w:cs="Arial"/>
          <w:b/>
          <w:bCs/>
          <w:sz w:val="22"/>
          <w:szCs w:val="22"/>
          <w:rtl/>
        </w:rPr>
        <w:t xml:space="preserve">STD-TAX-02 — رموز الشراء ومعالجتها بحسب نوع المورّد (قياسي)</w:t>
      </w:r>
    </w:p>
    <w:p>
      <w:pPr>
        <w:bidi/>
        <w:spacing w:after="120"/>
      </w:pPr>
      <w:r>
        <w:rPr>
          <w:rFonts w:ascii="Arial" w:hAnsi="Arial" w:cs="Arial"/>
          <w:sz w:val="22"/>
          <w:szCs w:val="22"/>
          <w:rtl/>
        </w:rPr>
        <w:t xml:space="preserve">1. رموز جانب الشراء (تُعرَّف آلياً، ويضيف المحاسب غيرها في إعداد الضريبة) [يحتاج تحقق من تصنيف كل نوع]:</w:t>
      </w:r>
    </w:p>
    <w:p>
      <w:pPr>
        <w:bidi/>
        <w:spacing w:after="120"/>
      </w:pPr>
      <w:r>
        <w:rPr>
          <w:rFonts w:ascii="Arial" w:hAnsi="Arial" w:cs="Arial"/>
          <w:sz w:val="22"/>
          <w:szCs w:val="22"/>
          <w:rtl/>
        </w:rPr>
        <w:t xml:space="preserve">- «مدخلات خاضعة للنسبة الأساسية»؛</w:t>
      </w:r>
    </w:p>
    <w:p>
      <w:pPr>
        <w:bidi/>
        <w:spacing w:after="120"/>
      </w:pPr>
      <w:r>
        <w:rPr>
          <w:rFonts w:ascii="Arial" w:hAnsi="Arial" w:cs="Arial"/>
          <w:sz w:val="22"/>
          <w:szCs w:val="22"/>
          <w:rtl/>
        </w:rPr>
        <w:t xml:space="preserve">- «مدخلات بنسبة صفر» و«مدخلات معفاة» إن ظهرا في TAX-003؛</w:t>
      </w:r>
    </w:p>
    <w:p>
      <w:pPr>
        <w:bidi/>
        <w:spacing w:after="120"/>
      </w:pPr>
      <w:r>
        <w:rPr>
          <w:rFonts w:ascii="Arial" w:hAnsi="Arial" w:cs="Arial"/>
          <w:sz w:val="22"/>
          <w:szCs w:val="22"/>
          <w:rtl/>
        </w:rPr>
        <w:t xml:space="preserve">- «بلا ضريبة» (مورّد غير مسجّل، أو خارجي، أو مصروف لا يخضع كالرسوم الحكومية)؛</w:t>
      </w:r>
    </w:p>
    <w:p>
      <w:pPr>
        <w:bidi/>
        <w:spacing w:after="120"/>
      </w:pPr>
      <w:r>
        <w:rPr>
          <w:rFonts w:ascii="Arial" w:hAnsi="Arial" w:cs="Arial"/>
          <w:sz w:val="22"/>
          <w:szCs w:val="22"/>
          <w:rtl/>
        </w:rPr>
        <w:t xml:space="preserve">- «ضريبة استيراد» (STD-TAX-04)؛</w:t>
      </w:r>
    </w:p>
    <w:p>
      <w:pPr>
        <w:bidi/>
        <w:spacing w:after="120"/>
      </w:pPr>
      <w:r>
        <w:rPr>
          <w:rFonts w:ascii="Arial" w:hAnsi="Arial" w:cs="Arial"/>
          <w:sz w:val="22"/>
          <w:szCs w:val="22"/>
          <w:rtl/>
        </w:rPr>
        <w:t xml:space="preserve">- «خدمات مستوردة» (عند TAX-008 = «نعم»).</w:t>
      </w:r>
    </w:p>
    <w:p>
      <w:pPr>
        <w:bidi/>
        <w:spacing w:after="120"/>
      </w:pPr>
      <w:r>
        <w:rPr>
          <w:rFonts w:ascii="Arial" w:hAnsi="Arial" w:cs="Arial"/>
          <w:sz w:val="22"/>
          <w:szCs w:val="22"/>
          <w:rtl/>
        </w:rPr>
        <w:t xml:space="preserve">2. الرمز المقترح في سطر الشراء بحسب «نوع المورّد» (PUR-004):</w:t>
      </w:r>
    </w:p>
    <w:p>
      <w:pPr>
        <w:bidi/>
        <w:spacing w:after="120"/>
      </w:pPr>
      <w:r>
        <w:rPr>
          <w:rFonts w:ascii="Arial" w:hAnsi="Arial" w:cs="Arial"/>
          <w:sz w:val="22"/>
          <w:szCs w:val="22"/>
          <w:rtl/>
        </w:rPr>
        <w:t xml:space="preserve">| نوع المورّد | الرمز المقترح | أثره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محلي مسجّل في الضريبة | مقابل رمز ضريبة الصنف (الخاضع ← «مدخلات خاضعة»؛ الصفري ← «بنسبة صفر»؛ المعفى ← «معفاة»)؛ ولسطر «أصل ثابت» (STD-ACC-15) ولا صنف له: «مدخلات خاضعة للنسبة الأساسية» [يحتاج تحقق من معالجة ضريبة مدخلات الأصول] | تُثبت ضريبة مدخلات بشروط TAX-006 وSTD-TAX-03 |</w:t>
      </w:r>
    </w:p>
    <w:p>
      <w:pPr>
        <w:bidi/>
        <w:spacing w:after="120"/>
      </w:pPr>
      <w:r>
        <w:rPr>
          <w:rFonts w:ascii="Arial" w:hAnsi="Arial" w:cs="Arial"/>
          <w:sz w:val="22"/>
          <w:szCs w:val="22"/>
          <w:rtl/>
        </w:rPr>
        <w:t xml:space="preserve">| محلي غير مسجّل | «بلا ضريبة» | لا ضريبة مدخلات؛ والمبلغ كله في التكلفة |</w:t>
      </w:r>
    </w:p>
    <w:p>
      <w:pPr>
        <w:bidi/>
        <w:spacing w:after="120"/>
      </w:pPr>
      <w:r>
        <w:rPr>
          <w:rFonts w:ascii="Arial" w:hAnsi="Arial" w:cs="Arial"/>
          <w:sz w:val="22"/>
          <w:szCs w:val="22"/>
          <w:rtl/>
        </w:rPr>
        <w:t xml:space="preserve">| خارجي | «بلا ضريبة» للسلع، و«خدمات مستوردة» لسطر الخدمة عند TAX-008 = «نعم» | ضريبة استيراد السلع وفق STD-TAX-04، والخدمات المستوردة وفق البند (٥) وتظهر في خانتها من ملخص الإقرار [يحتاج تحقق من المعالجة النظامية] |</w:t>
      </w:r>
    </w:p>
    <w:p>
      <w:pPr>
        <w:bidi/>
        <w:spacing w:after="120"/>
      </w:pPr>
      <w:r>
        <w:rPr>
          <w:rFonts w:ascii="Arial" w:hAnsi="Arial" w:cs="Arial"/>
          <w:sz w:val="22"/>
          <w:szCs w:val="22"/>
          <w:rtl/>
        </w:rPr>
        <w:t xml:space="preserve">3. التعديل: يجوز للمحاسب تغيير الرمز المقترح في السطر قبل نفاذ المستند، ويُسجَّل التغيير (ADM-001).</w:t>
      </w:r>
    </w:p>
    <w:p>
      <w:pPr>
        <w:bidi/>
        <w:spacing w:after="120"/>
      </w:pPr>
      <w:r>
        <w:rPr>
          <w:rFonts w:ascii="Arial" w:hAnsi="Arial" w:cs="Arial"/>
          <w:sz w:val="22"/>
          <w:szCs w:val="22"/>
          <w:rtl/>
        </w:rPr>
        <w:t xml:space="preserve">4. المصروف: رمز المصروف المقترح من فئته (EXP-002.ب)، ويسري عليه البند (٣).</w:t>
      </w:r>
    </w:p>
    <w:p>
      <w:pPr>
        <w:bidi/>
        <w:spacing w:after="120"/>
      </w:pPr>
      <w:r>
        <w:rPr>
          <w:rFonts w:ascii="Arial" w:hAnsi="Arial" w:cs="Arial"/>
          <w:sz w:val="22"/>
          <w:szCs w:val="22"/>
          <w:rtl/>
        </w:rPr>
        <w:t xml:space="preserve">5. سطر «خدمات مستوردة» (عند TAX-008 = «نعم»)، في فاتورة المورّد وسند المصروف وسند الصرف العام: تُحسب ضريبته بنسبة الرمز على المبلغ المدفوع مضافةً إليه لا مستخرجةً منه، ولا تُنقص مصدر الدفع. وتُثبت ضريبةَ مخرجات وضريبةَ مدخلات بالمبلغ نفسه، وتظهر في خانتها من ملخص الإقرار. ولا يُشترط لخصمها الرقم الضريبي للمورّد (TAX-006 الخيار الأول، EXP-003)، ويكفي رقم فاتورة المورّد الخارجي ومرفقها. [يحتاج تحقق من المعالجة النظامية للخدمات المستوردة وشروط خصمها]</w:t>
      </w:r>
    </w:p>
    <w:p>
      <w:pPr>
        <w:bidi/>
        <w:spacing w:after="120"/>
      </w:pPr>
      <w:r>
        <w:rPr>
          <w:rFonts w:ascii="Arial" w:hAnsi="Arial" w:cs="Arial"/>
          <w:sz w:val="22"/>
          <w:szCs w:val="22"/>
          <w:rtl/>
        </w:rPr>
        <w:t xml:space="preserve">6. الدفعة المقدمة لمورّد (PUR-012 «دفعة مقدمة قبل الاستلام»، STD-PUR-12 (٢)) (ق ع-117): يحمل «سند صرف لمورّد» من نوع «دفعة مقدمة» حقول الضريبة الثلاثة في EXP-003 بأحكام STD-TAX-08 (١) وTAX-006، وقيمة رمزه الأولية من نوع المورّد في البند (٢) (المحلي المسجّل: «مدخلات خاضعة للنسبة الأساسية»؛ الخارجي وغير المسجّل: «بلا ضريبة»). فإن استوفى شروط TAX-006 (فاتورة ضريبية من المورّد بالدفعة) أُثبتت عند «منفَّذ» ضريبة مدخلات قابلة للخصم، ورصيدُ الكيان لدى المورّد بالصافي؛ وإلا بقي المبلغ كله رصيداً لدى المورّد دون ضريبة حتى الفاتورة النهائية، ولا يُحمَّل على تكلفة (STD-TAX-03) لأنه لا سطر صنف له. وعند خصم الدفعة من فاتورة المورّد (STD-PUR-12 (٢)) يُخصم صافيها سطراً سالباً بالرمز نفسه ومعه ضريبتها، فلا تُخصم الضريبة مرتين. ورصيد الدفعة الحاملة ضريبة مدخلات (ق ع-131): رصيد الدفعة التي أُثبتت لها ضريبة مدخلات، أو باقيها بعد خصمها من أول فاتورة للأمر، لا يُطبَّق بالبند (٣) من STD-PUR-12 على فاتورة معتمدة؛ بل يبقى رصيداً ظاهراً في «كشف حساب مورّد»، ويُخصم من أول فاتورة تُعتمد للمورّد بعده سطراً سالباً بالرمز نفسه ومعه ضريبته بنسبة صافيه، ويجوز للمحاسب اختيار فاتورة أخرى للمورّد قبل اعتمادها. و«الأقل منهما» في STD-PUR-12 (٢) يُقارن فيه إجمالي الدفعة شاملاً ضريبتها بإجمالي الفاتورة شاملاً ضريبتها. والدفعة المقدمة المنقولة قبل التشغيل (MIG-006) تحمل في سطرها صافيها ورمزها ومبلغ ضريبتها من مستند المورّد، وتُعامل بالحكم نفسه؛ فإن تعذّر بيان ضريبتها نُقلت بإجماليها برمز «بلا ضريبة» وخُصمت كذلك. [يحتاج تحقق من استحقاق الضريبة على الدفعات المقدمة ومن شروط خصمها]</w:t>
      </w:r>
    </w:p>
    <w:p>
      <w:pPr>
        <w:pStyle w:val="Heading4"/>
        <w:bidi/>
        <w:spacing w:after="160"/>
      </w:pPr>
      <w:r>
        <w:rPr>
          <w:rFonts w:ascii="Arial" w:hAnsi="Arial" w:cs="Arial"/>
          <w:b/>
          <w:bCs/>
          <w:sz w:val="22"/>
          <w:szCs w:val="22"/>
          <w:rtl/>
        </w:rPr>
        <w:t xml:space="preserve">STD-TAX-03 — الضريبة غير المستوفية لشرط الخصم أو غير القابلة له (قياسي)</w:t>
      </w:r>
    </w:p>
    <w:p>
      <w:pPr>
        <w:bidi/>
        <w:spacing w:after="120"/>
      </w:pPr>
      <w:r>
        <w:rPr>
          <w:rFonts w:ascii="Arial" w:hAnsi="Arial" w:cs="Arial"/>
          <w:sz w:val="22"/>
          <w:szCs w:val="22"/>
          <w:rtl/>
        </w:rPr>
        <w:t xml:space="preserve">1. القبول: المستند الذي عليه ضريبة ولا يستوفي شرط TAX-006 (فاتورة ضريبية تحمل الرقم الضريبي للمورّد، عدا «خدمات مستوردة» وفق STD-TAX-02 (٥))، أو سطره موسوم «غير قابل للخصم» (EXP-002.ب، أو تغيير المحاسب)، يُقبل ولا يُرفض.</w:t>
      </w:r>
    </w:p>
    <w:p>
      <w:pPr>
        <w:bidi/>
        <w:spacing w:after="120"/>
      </w:pPr>
      <w:r>
        <w:rPr>
          <w:rFonts w:ascii="Arial" w:hAnsi="Arial" w:cs="Arial"/>
          <w:sz w:val="22"/>
          <w:szCs w:val="22"/>
          <w:rtl/>
        </w:rPr>
        <w:t xml:space="preserve">2. مصير الضريبة: تُضاف ضريبته إلى تكلفة سطره (STD-GEN-37 (٣)):</w:t>
      </w:r>
    </w:p>
    <w:p>
      <w:pPr>
        <w:bidi/>
        <w:spacing w:after="120"/>
      </w:pPr>
      <w:r>
        <w:rPr>
          <w:rFonts w:ascii="Arial" w:hAnsi="Arial" w:cs="Arial"/>
          <w:sz w:val="22"/>
          <w:szCs w:val="22"/>
          <w:rtl/>
        </w:rPr>
        <w:t xml:space="preserve">- سطر صنف مخزني: إلى تكلفة الصنف، فتدخل متوسطه (INV-006)؛</w:t>
      </w:r>
    </w:p>
    <w:p>
      <w:pPr>
        <w:bidi/>
        <w:spacing w:after="120"/>
      </w:pPr>
      <w:r>
        <w:rPr>
          <w:rFonts w:ascii="Arial" w:hAnsi="Arial" w:cs="Arial"/>
          <w:sz w:val="22"/>
          <w:szCs w:val="22"/>
          <w:rtl/>
        </w:rPr>
        <w:t xml:space="preserve">- سطر «فئة مصروف» في فاتورة مورّد (STD-GEN-34 (٢))، أو سطر مصروف: إلى فئة المصروف.</w:t>
      </w:r>
    </w:p>
    <w:p>
      <w:pPr>
        <w:bidi/>
        <w:spacing w:after="120"/>
      </w:pPr>
      <w:r>
        <w:rPr>
          <w:rFonts w:ascii="Arial" w:hAnsi="Arial" w:cs="Arial"/>
          <w:sz w:val="22"/>
          <w:szCs w:val="22"/>
          <w:rtl/>
        </w:rPr>
        <w:t xml:space="preserve">3. الظهور: يظهر المستند غير المستوفي في تقرير «فواتير ينقصها رقم المورّد».</w:t>
      </w:r>
    </w:p>
    <w:p>
      <w:pPr>
        <w:bidi/>
        <w:spacing w:after="120"/>
      </w:pPr>
      <w:r>
        <w:rPr>
          <w:rFonts w:ascii="Arial" w:hAnsi="Arial" w:cs="Arial"/>
          <w:sz w:val="22"/>
          <w:szCs w:val="22"/>
          <w:rtl/>
        </w:rPr>
        <w:t xml:space="preserve">4. الاستكمال:</w:t>
      </w:r>
    </w:p>
    <w:p>
      <w:pPr>
        <w:bidi/>
        <w:spacing w:after="120"/>
      </w:pPr>
      <w:r>
        <w:rPr>
          <w:rFonts w:ascii="Arial" w:hAnsi="Arial" w:cs="Arial"/>
          <w:sz w:val="22"/>
          <w:szCs w:val="22"/>
          <w:rtl/>
        </w:rPr>
        <w:t xml:space="preserve">- إن استُكمل الرقم الضريبي أو الفاتورة الضريبية قبل نفاذ المستند (STD-GEN-29)، عُدّت ضريبته قابلة للخصم.</w:t>
      </w:r>
    </w:p>
    <w:p>
      <w:pPr>
        <w:bidi/>
        <w:spacing w:after="120"/>
      </w:pPr>
      <w:r>
        <w:rPr>
          <w:rFonts w:ascii="Arial" w:hAnsi="Arial" w:cs="Arial"/>
          <w:sz w:val="22"/>
          <w:szCs w:val="22"/>
          <w:rtl/>
        </w:rPr>
        <w:t xml:space="preserve">- وبعد نفاذه لا يتغير أثره. ويجوز للمحاسب إلغاؤه وإعادة إدخاله وفق STD-GEN-31، ما لم يقع تاريخه في فترة إقرار «مقدَّم» (STD-TAX-05 (٥)).</w:t>
      </w:r>
    </w:p>
    <w:p>
      <w:pPr>
        <w:bidi/>
        <w:spacing w:after="120"/>
      </w:pPr>
      <w:r>
        <w:rPr>
          <w:rFonts w:ascii="Arial" w:hAnsi="Arial" w:cs="Arial"/>
          <w:sz w:val="22"/>
          <w:szCs w:val="22"/>
          <w:rtl/>
        </w:rPr>
        <w:t xml:space="preserve">5. عند عدم اختيار الخيار الأول من TAX-006: تُعدّ كل ضريبة مدخلات قابلة للخصم، إلا الموسوم «غير قابل للخصم»، ويُضاف إلى 4.8 بند «شروط خصم ضريبة المدخلات».</w:t>
      </w:r>
    </w:p>
    <w:p>
      <w:pPr>
        <w:pStyle w:val="Heading4"/>
        <w:bidi/>
        <w:spacing w:after="160"/>
      </w:pPr>
      <w:r>
        <w:rPr>
          <w:rFonts w:ascii="Arial" w:hAnsi="Arial" w:cs="Arial"/>
          <w:b/>
          <w:bCs/>
          <w:sz w:val="22"/>
          <w:szCs w:val="22"/>
          <w:rtl/>
        </w:rPr>
        <w:t xml:space="preserve">STD-TAX-04 — ضريبة الاستيراد (قياسي)</w:t>
      </w:r>
    </w:p>
    <w:p>
      <w:pPr>
        <w:bidi/>
        <w:spacing w:after="120"/>
      </w:pPr>
      <w:r>
        <w:rPr>
          <w:rFonts w:ascii="Arial" w:hAnsi="Arial" w:cs="Arial"/>
          <w:sz w:val="22"/>
          <w:szCs w:val="22"/>
          <w:rtl/>
        </w:rPr>
        <w:t xml:space="preserve">1. موضعها: تُسجَّل ضريبة الاستيراد سطراً مستقلاً نوعه «ضريبة استيراد» في مستند «تكاليف الشحنة» (STD-PUR-02) للشحنة نفسها. ويسجّله المحاسب، ويحمل رقم مستند الجمارك وتاريخه، والجهة التي دفعتها (الجمارك أو المخلّص). ويحمل السطر بطاقة المورّد الذي يُستحق له المبلغ وفق حكم «الطرف الدائن» في صف «تكاليف الشحنة» (STD-GEN-05): بطاقة الجهة الجمركية إن سُدّد لها مباشرة، وبطاقة المخلّص إن دفعها عن الكيان. ويُستثنى السطر من التوزيع وحده (البند ٣)، لا من حكم المورّد.</w:t>
      </w:r>
    </w:p>
    <w:p>
      <w:pPr>
        <w:bidi/>
        <w:spacing w:after="120"/>
      </w:pPr>
      <w:r>
        <w:rPr>
          <w:rFonts w:ascii="Arial" w:hAnsi="Arial" w:cs="Arial"/>
          <w:sz w:val="22"/>
          <w:szCs w:val="22"/>
          <w:rtl/>
        </w:rPr>
        <w:t xml:space="preserve">2. المرفق: عند TAX-006 تتضمن «ضريبة الاستيراد تُسجَّل من مستند الجمارك»، يُلزم إرفاق مستند الجمارك بالسطر شرطاً لمغادرة «مسودة»، بأحكام المرفق الإلزامي في ADM-003.ب وSTD-GEN-55. ولا يسري عليه استثناء «دون إيصال» (STD-EXP-05)، فهو خاص بمستندات EXP ولا يمتد إلى المستندات الضريبية.</w:t>
      </w:r>
    </w:p>
    <w:p>
      <w:pPr>
        <w:bidi/>
        <w:spacing w:after="120"/>
      </w:pPr>
      <w:r>
        <w:rPr>
          <w:rFonts w:ascii="Arial" w:hAnsi="Arial" w:cs="Arial"/>
          <w:sz w:val="22"/>
          <w:szCs w:val="22"/>
          <w:rtl/>
        </w:rPr>
        <w:t xml:space="preserve">3. لا يدخل التوزيع: لا يدخل سطر «ضريبة استيراد» توزيع PUR-003، ولا تكلفة الأصناف. ويُثبت ضريبة مدخلات بشروط الخصم [يحتاج تحقق من شروط خصم ضريبة الاستيراد]. فإن لم تُستوفَ، عُومل وفق STD-TAX-03 فدخل التوزيع بنسبة قيمة الأصناف.</w:t>
      </w:r>
    </w:p>
    <w:p>
      <w:pPr>
        <w:bidi/>
        <w:spacing w:after="120"/>
      </w:pPr>
      <w:r>
        <w:rPr>
          <w:rFonts w:ascii="Arial" w:hAnsi="Arial" w:cs="Arial"/>
          <w:sz w:val="22"/>
          <w:szCs w:val="22"/>
          <w:rtl/>
        </w:rPr>
        <w:t xml:space="preserve">4. الرسوم الجمركية وسائر المصاريف تبقى تكلفة تُوزَّع وفق PUR-003.</w:t>
      </w:r>
    </w:p>
    <w:p>
      <w:pPr>
        <w:bidi/>
        <w:spacing w:after="120"/>
      </w:pPr>
      <w:r>
        <w:rPr>
          <w:rFonts w:ascii="Arial" w:hAnsi="Arial" w:cs="Arial"/>
          <w:sz w:val="22"/>
          <w:szCs w:val="22"/>
          <w:rtl/>
        </w:rPr>
        <w:t xml:space="preserve">5. الحالة والأثر: يتبع السطر حالات «تكاليف الشحنة» (STD-GEN-05)، ويقع أثره عند ترحيلها.</w:t>
      </w:r>
    </w:p>
    <w:p>
      <w:pPr>
        <w:bidi/>
        <w:spacing w:after="120"/>
      </w:pPr>
      <w:r>
        <w:rPr>
          <w:rFonts w:ascii="Arial" w:hAnsi="Arial" w:cs="Arial"/>
          <w:sz w:val="22"/>
          <w:szCs w:val="22"/>
          <w:rtl/>
        </w:rPr>
        <w:t xml:space="preserve">6. إحالة: تعديل «أثره» وتوضيح PUR-003 («ضريبة القيمة المضافة على الاستيراد ليست من هذه المصاريف») في جزء PUR.</w:t>
      </w:r>
    </w:p>
    <w:p>
      <w:pPr>
        <w:pStyle w:val="Heading4"/>
        <w:bidi/>
        <w:spacing w:after="160"/>
      </w:pPr>
      <w:r>
        <w:rPr>
          <w:rFonts w:ascii="Arial" w:hAnsi="Arial" w:cs="Arial"/>
          <w:b/>
          <w:bCs/>
          <w:sz w:val="22"/>
          <w:szCs w:val="22"/>
          <w:rtl/>
        </w:rPr>
        <w:t xml:space="preserve">STD-TAX-05 — سجل الإقرار الضريبي (قياسي)</w:t>
      </w:r>
    </w:p>
    <w:p>
      <w:pPr>
        <w:bidi/>
        <w:spacing w:after="120"/>
      </w:pPr>
      <w:r>
        <w:rPr>
          <w:rFonts w:ascii="Arial" w:hAnsi="Arial" w:cs="Arial"/>
          <w:sz w:val="22"/>
          <w:szCs w:val="22"/>
          <w:rtl/>
        </w:rPr>
        <w:t xml:space="preserve">1. المستند: «إقرار ضريبي» لكل فترة. حقوله:</w:t>
      </w:r>
    </w:p>
    <w:p>
      <w:pPr>
        <w:bidi/>
        <w:spacing w:after="120"/>
      </w:pPr>
      <w:r>
        <w:rPr>
          <w:rFonts w:ascii="Arial" w:hAnsi="Arial" w:cs="Arial"/>
          <w:sz w:val="22"/>
          <w:szCs w:val="22"/>
          <w:rtl/>
        </w:rPr>
        <w:t xml:space="preserve">- الفترة (من / إلى): متتالية، لا تتداخل مع إقرار سابق ولا تترك فجوة بعد أول إقرار. وطولها بدورية ربع سنوي، أو يختاره المحاسب عند «لا أعلم»؛ وبعد إدخال الدورية في الإعداد (4.9 ب-٢٦) يتبعها طول الفترة.</w:t>
      </w:r>
    </w:p>
    <w:p>
      <w:pPr>
        <w:bidi/>
        <w:spacing w:after="120"/>
      </w:pPr>
      <w:r>
        <w:rPr>
          <w:rFonts w:ascii="Arial" w:hAnsi="Arial" w:cs="Arial"/>
          <w:sz w:val="22"/>
          <w:szCs w:val="22"/>
          <w:rtl/>
        </w:rPr>
        <w:t xml:space="preserve">- أرقام ملخص الإقرار: تُحسب ولا تُكتب يدوياً، وتُثبَّت لقطةً عند «معتمد».</w:t>
      </w:r>
    </w:p>
    <w:p>
      <w:pPr>
        <w:bidi/>
        <w:spacing w:after="120"/>
      </w:pPr>
      <w:r>
        <w:rPr>
          <w:rFonts w:ascii="Arial" w:hAnsi="Arial" w:cs="Arial"/>
          <w:sz w:val="22"/>
          <w:szCs w:val="22"/>
          <w:rtl/>
        </w:rPr>
        <w:t xml:space="preserve">- رقم التقديم وتاريخه، ومرفق إيصال التقديم: إلزامية للانتقال إلى «مقدَّم».</w:t>
      </w:r>
    </w:p>
    <w:p>
      <w:pPr>
        <w:bidi/>
        <w:spacing w:after="120"/>
      </w:pPr>
      <w:r>
        <w:rPr>
          <w:rFonts w:ascii="Arial" w:hAnsi="Arial" w:cs="Arial"/>
          <w:sz w:val="22"/>
          <w:szCs w:val="22"/>
          <w:rtl/>
        </w:rPr>
        <w:t xml:space="preserve">- تاريخ استحقاق السداد: يُدخله المحاسب عند الانتقال إلى «مقدَّم»، وقيمته الأولية موعد التقديم المُدخل عند الإعداد للفترة (4.9 ب-٢٦) [يحتاج تحقق من موعد السداد النظامي]؛ وبه تُدرج الضريبة المستحقة في التدفق النقدي المتوقع (STD-TRS-10 (٤)).</w:t>
      </w:r>
    </w:p>
    <w:p>
      <w:pPr>
        <w:bidi/>
        <w:spacing w:after="120"/>
      </w:pPr>
      <w:r>
        <w:rPr>
          <w:rFonts w:ascii="Arial" w:hAnsi="Arial" w:cs="Arial"/>
          <w:sz w:val="22"/>
          <w:szCs w:val="22"/>
          <w:rtl/>
        </w:rPr>
        <w:t xml:space="preserve">- البيان، والمرفقات (ADM-003).</w:t>
      </w:r>
    </w:p>
    <w:p>
      <w:pPr>
        <w:bidi/>
        <w:spacing w:after="120"/>
      </w:pPr>
      <w:r>
        <w:rPr>
          <w:rFonts w:ascii="Arial" w:hAnsi="Arial" w:cs="Arial"/>
          <w:sz w:val="22"/>
          <w:szCs w:val="22"/>
          <w:rtl/>
        </w:rPr>
        <w:t xml:space="preserve">2. الحالات (بمفردات STD-GEN-29):</w:t>
      </w:r>
    </w:p>
    <w:p>
      <w:pPr>
        <w:bidi/>
        <w:spacing w:after="120"/>
      </w:pPr>
      <w:r>
        <w:rPr>
          <w:rFonts w:ascii="Arial" w:hAnsi="Arial" w:cs="Arial"/>
          <w:sz w:val="22"/>
          <w:szCs w:val="22"/>
          <w:rtl/>
        </w:rPr>
        <w:t xml:space="preserve">| الحالة | المعنى والانتقال | مالكه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مسودة | تُحسب الأرقام آنياً | المحاسب يُنشئ |</w:t>
      </w:r>
    </w:p>
    <w:p>
      <w:pPr>
        <w:bidi/>
        <w:spacing w:after="120"/>
      </w:pPr>
      <w:r>
        <w:rPr>
          <w:rFonts w:ascii="Arial" w:hAnsi="Arial" w:cs="Arial"/>
          <w:sz w:val="22"/>
          <w:szCs w:val="22"/>
          <w:rtl/>
        </w:rPr>
        <w:t xml:space="preserve">| بانتظار الاعتماد | تُجمَّد الأرقام للمراجعة | المحاسب يرسل، عند انطباق TAX-010 |</w:t>
      </w:r>
    </w:p>
    <w:p>
      <w:pPr>
        <w:bidi/>
        <w:spacing w:after="120"/>
      </w:pPr>
      <w:r>
        <w:rPr>
          <w:rFonts w:ascii="Arial" w:hAnsi="Arial" w:cs="Arial"/>
          <w:sz w:val="22"/>
          <w:szCs w:val="22"/>
          <w:rtl/>
        </w:rPr>
        <w:t xml:space="preserve">| معتمد | تُثبَّت اللقطة | المعتمِد في TAX-010؛ وعند الرفض يعود مسودة لمُنشئه |</w:t>
      </w:r>
    </w:p>
    <w:p>
      <w:pPr>
        <w:bidi/>
        <w:spacing w:after="120"/>
      </w:pPr>
      <w:r>
        <w:rPr>
          <w:rFonts w:ascii="Arial" w:hAnsi="Arial" w:cs="Arial"/>
          <w:sz w:val="22"/>
          <w:szCs w:val="22"/>
          <w:rtl/>
        </w:rPr>
        <w:t xml:space="preserve">| صادر (يُعرض «مقدَّم») | الحالة النافذة: قُدّم الإقرار للجهة المختصة خارج النظام | المحاسب، بإدخال رقم التقديم ومرفقه |</w:t>
      </w:r>
    </w:p>
    <w:p>
      <w:pPr>
        <w:bidi/>
        <w:spacing w:after="120"/>
      </w:pPr>
      <w:r>
        <w:rPr>
          <w:rFonts w:ascii="Arial" w:hAnsi="Arial" w:cs="Arial"/>
          <w:sz w:val="22"/>
          <w:szCs w:val="22"/>
          <w:rtl/>
        </w:rPr>
        <w:t xml:space="preserve">| ملغى | قبل «مقدَّم» وحده | المالك (STD-GEN-27 (٤)) |</w:t>
      </w:r>
    </w:p>
    <w:p>
      <w:pPr>
        <w:bidi/>
        <w:spacing w:after="120"/>
      </w:pPr>
      <w:r>
        <w:rPr>
          <w:rFonts w:ascii="Arial" w:hAnsi="Arial" w:cs="Arial"/>
          <w:sz w:val="22"/>
          <w:szCs w:val="22"/>
          <w:rtl/>
        </w:rPr>
        <w:t xml:space="preserve">وعند عدم F_MULTIUSER: مسودة ← معتمد ← مقدَّم بيد «المستخدم الوحيد» (STD-GEN-29 (٧)).</w:t>
      </w:r>
    </w:p>
    <w:p>
      <w:pPr>
        <w:bidi/>
        <w:spacing w:after="120"/>
      </w:pPr>
      <w:r>
        <w:rPr>
          <w:rFonts w:ascii="Arial" w:hAnsi="Arial" w:cs="Arial"/>
          <w:sz w:val="22"/>
          <w:szCs w:val="22"/>
          <w:rtl/>
        </w:rPr>
        <w:t xml:space="preserve">3. فحص الاكتمال: يجري عند الإرسال للاعتماد وعند الاعتماد، وينبّه ولا يمنع. ويعرض:</w:t>
      </w:r>
    </w:p>
    <w:p>
      <w:pPr>
        <w:bidi/>
        <w:spacing w:after="120"/>
      </w:pPr>
      <w:r>
        <w:rPr>
          <w:rFonts w:ascii="Arial" w:hAnsi="Arial" w:cs="Arial"/>
          <w:sz w:val="22"/>
          <w:szCs w:val="22"/>
          <w:rtl/>
        </w:rPr>
        <w:t xml:space="preserve">- فواتير ينقصها رقم المورّد؛</w:t>
      </w:r>
    </w:p>
    <w:p>
      <w:pPr>
        <w:bidi/>
        <w:spacing w:after="120"/>
      </w:pPr>
      <w:r>
        <w:rPr>
          <w:rFonts w:ascii="Arial" w:hAnsi="Arial" w:cs="Arial"/>
          <w:sz w:val="22"/>
          <w:szCs w:val="22"/>
          <w:rtl/>
        </w:rPr>
        <w:t xml:space="preserve">- المستندات ذات الأثر الضريبي بتاريخ داخل الفترة وهي مسودة، أو بانتظار الاعتماد، أو معتمدة غير نافذة؛</w:t>
      </w:r>
    </w:p>
    <w:p>
      <w:pPr>
        <w:bidi/>
        <w:spacing w:after="120"/>
      </w:pPr>
      <w:r>
        <w:rPr>
          <w:rFonts w:ascii="Arial" w:hAnsi="Arial" w:cs="Arial"/>
          <w:sz w:val="22"/>
          <w:szCs w:val="22"/>
          <w:rtl/>
        </w:rPr>
        <w:t xml:space="preserve">- فروق «مقارنة الإقرار بالحسابات»؛</w:t>
      </w:r>
    </w:p>
    <w:p>
      <w:pPr>
        <w:bidi/>
        <w:spacing w:after="120"/>
      </w:pPr>
      <w:r>
        <w:rPr>
          <w:rFonts w:ascii="Arial" w:hAnsi="Arial" w:cs="Arial"/>
          <w:sz w:val="22"/>
          <w:szCs w:val="22"/>
          <w:rtl/>
        </w:rPr>
        <w:t xml:space="preserve">- ومستندات لم تقبلها المنصة عند تفعيل الربط (STD-TAX-06).</w:t>
      </w:r>
    </w:p>
    <w:p>
      <w:pPr>
        <w:bidi/>
        <w:spacing w:after="120"/>
      </w:pPr>
      <w:r>
        <w:rPr>
          <w:rFonts w:ascii="Arial" w:hAnsi="Arial" w:cs="Arial"/>
          <w:sz w:val="22"/>
          <w:szCs w:val="22"/>
          <w:rtl/>
        </w:rPr>
        <w:t xml:space="preserve">ويُسجَّل في الإقرار أن المعتمِد اطّلع على نتيجة الفحص.</w:t>
      </w:r>
    </w:p>
    <w:p>
      <w:pPr>
        <w:bidi/>
        <w:spacing w:after="120"/>
      </w:pPr>
      <w:r>
        <w:rPr>
          <w:rFonts w:ascii="Arial" w:hAnsi="Arial" w:cs="Arial"/>
          <w:sz w:val="22"/>
          <w:szCs w:val="22"/>
          <w:rtl/>
        </w:rPr>
        <w:t xml:space="preserve">4. القيد: عند «مقدَّم» يتولد قيد واحد (STD-GEN-35) ينقل أرصدة ضريبة المخرجات وضريبة المدخلات للفترة إلى حساب «ضريبة القيمة المضافة المستحقة» أو «المستردة». وتُربط الحسابات في 4.9 من 90-workshop-and-export: ربط رموز الضريبة بحساباتها في الصف أ-١٤ (F_TAXREADY)، وحساب «ضريبة القيمة المضافة المستحقة / المستردة» في الصف أ-٣٠ (F_VAT).</w:t>
      </w:r>
    </w:p>
    <w:p>
      <w:pPr>
        <w:bidi/>
        <w:spacing w:after="120"/>
      </w:pPr>
      <w:r>
        <w:rPr>
          <w:rFonts w:ascii="Arial" w:hAnsi="Arial" w:cs="Arial"/>
          <w:sz w:val="22"/>
          <w:szCs w:val="22"/>
          <w:rtl/>
        </w:rPr>
        <w:t xml:space="preserve">5. قفل الفترة الضريبية: من لحظة «مقدَّم»:</w:t>
      </w:r>
    </w:p>
    <w:p>
      <w:pPr>
        <w:bidi/>
        <w:spacing w:after="120"/>
      </w:pPr>
      <w:r>
        <w:rPr>
          <w:rFonts w:ascii="Arial" w:hAnsi="Arial" w:cs="Arial"/>
          <w:sz w:val="22"/>
          <w:szCs w:val="22"/>
          <w:rtl/>
        </w:rPr>
        <w:t xml:space="preserve">- لا يُنفَّذ ولا يُعتمد ولا يُلغى أي مستند ذي أثر ضريبي تاريخه داخل الفترة، ولو فُتحت الفترة المحاسبية (STD-GEN-22).</w:t>
      </w:r>
    </w:p>
    <w:p>
      <w:pPr>
        <w:bidi/>
        <w:spacing w:after="120"/>
      </w:pPr>
      <w:r>
        <w:rPr>
          <w:rFonts w:ascii="Arial" w:hAnsi="Arial" w:cs="Arial"/>
          <w:sz w:val="22"/>
          <w:szCs w:val="22"/>
          <w:rtl/>
        </w:rPr>
        <w:t xml:space="preserve">- ولا يُلغى مستند ذو أثر ضريبي تاريخه داخل فترة إقرار «مقدَّم»، ولو كان العكس بتاريخ مفتوح (STD-GEN-31 (٥) معدّلاً)؛ فهذا القفل باقٍ ولا يُسقطه حكم الإلغاء العام.</w:t>
      </w:r>
    </w:p>
    <w:p>
      <w:pPr>
        <w:bidi/>
        <w:spacing w:after="120"/>
      </w:pPr>
      <w:r>
        <w:rPr>
          <w:rFonts w:ascii="Arial" w:hAnsi="Arial" w:cs="Arial"/>
          <w:sz w:val="22"/>
          <w:szCs w:val="22"/>
          <w:rtl/>
        </w:rPr>
        <w:t xml:space="preserve">- المسودة المؤرخة داخلها يُغيَّر تاريخها عند نفاذها إلى أول يوم بعد الفترة، ويُنبَّه مُنشئها، ويُسجَّل التغيير (قياساً على STD-GEN-31 (٤)).</w:t>
      </w:r>
    </w:p>
    <w:p>
      <w:pPr>
        <w:bidi/>
        <w:spacing w:after="120"/>
      </w:pPr>
      <w:r>
        <w:rPr>
          <w:rFonts w:ascii="Arial" w:hAnsi="Arial" w:cs="Arial"/>
          <w:sz w:val="22"/>
          <w:szCs w:val="22"/>
          <w:rtl/>
        </w:rPr>
        <w:t xml:space="preserve">- ما يُكتشف بعد التقديم يُصحَّح بمستند جديد بتاريخ مفتوح، يحمل إشارة «يخص فترة مقدَّمة»، ويظهر في الملخص التالي سطراً مستقلاً. وطريقة تصحيح الإقرار المقدَّم نظاماً [يحتاج تحقق من تصحيح الإقرار].</w:t>
      </w:r>
    </w:p>
    <w:p>
      <w:pPr>
        <w:bidi/>
        <w:spacing w:after="120"/>
      </w:pPr>
      <w:r>
        <w:rPr>
          <w:rFonts w:ascii="Arial" w:hAnsi="Arial" w:cs="Arial"/>
          <w:sz w:val="22"/>
          <w:szCs w:val="22"/>
          <w:rtl/>
        </w:rPr>
        <w:t xml:space="preserve">- لا يُلغى الإقرار المقدَّم.</w:t>
      </w:r>
    </w:p>
    <w:p>
      <w:pPr>
        <w:bidi/>
        <w:spacing w:after="120"/>
      </w:pPr>
      <w:r>
        <w:rPr>
          <w:rFonts w:ascii="Arial" w:hAnsi="Arial" w:cs="Arial"/>
          <w:sz w:val="22"/>
          <w:szCs w:val="22"/>
          <w:rtl/>
        </w:rPr>
        <w:t xml:space="preserve">6. السداد والاسترداد:</w:t>
      </w:r>
    </w:p>
    <w:p>
      <w:pPr>
        <w:bidi/>
        <w:spacing w:after="120"/>
      </w:pPr>
      <w:r>
        <w:rPr>
          <w:rFonts w:ascii="Arial" w:hAnsi="Arial" w:cs="Arial"/>
          <w:sz w:val="22"/>
          <w:szCs w:val="22"/>
          <w:rtl/>
        </w:rPr>
        <w:t xml:space="preserve">- يُسدَّد المستحق بسند صرف عام مرتبط بالإقرار، حسابه المقابل «ضريبة القيمة المضافة المستحقة» (STD-GEN-34 (٥) و(٧))، ويُعتمد وفق TRS-008 (STD-GEN-33).</w:t>
      </w:r>
    </w:p>
    <w:p>
      <w:pPr>
        <w:bidi/>
        <w:spacing w:after="120"/>
      </w:pPr>
      <w:r>
        <w:rPr>
          <w:rFonts w:ascii="Arial" w:hAnsi="Arial" w:cs="Arial"/>
          <w:sz w:val="22"/>
          <w:szCs w:val="22"/>
          <w:rtl/>
        </w:rPr>
        <w:t xml:space="preserve">- ويُسجَّل المسترد بسند قبض عام مرتبط بالإقرار، أو يبقى رصيداً يُنقل إلى الإقرار التالي [يحتاج تحقق من طرق الاسترداد].</w:t>
      </w:r>
    </w:p>
    <w:p>
      <w:pPr>
        <w:bidi/>
        <w:spacing w:after="120"/>
      </w:pPr>
      <w:r>
        <w:rPr>
          <w:rFonts w:ascii="Arial" w:hAnsi="Arial" w:cs="Arial"/>
          <w:sz w:val="22"/>
          <w:szCs w:val="22"/>
          <w:rtl/>
        </w:rPr>
        <w:t xml:space="preserve">- للإقرار بُعد «حالة السداد» (STD-GEN-06): غير مسدَّد / مسدَّد جزئياً / مسدَّد.</w:t>
      </w:r>
    </w:p>
    <w:p>
      <w:pPr>
        <w:bidi/>
        <w:spacing w:after="120"/>
      </w:pPr>
      <w:r>
        <w:rPr>
          <w:rFonts w:ascii="Arial" w:hAnsi="Arial" w:cs="Arial"/>
          <w:sz w:val="22"/>
          <w:szCs w:val="22"/>
          <w:rtl/>
        </w:rPr>
        <w:t xml:space="preserve">- عند عدم M(TRS): يُسجَّل السداد بقيد يدوي (ACC-008) يُربط بالإقرار.</w:t>
      </w:r>
    </w:p>
    <w:p>
      <w:pPr>
        <w:bidi/>
        <w:spacing w:after="120"/>
      </w:pPr>
      <w:r>
        <w:rPr>
          <w:rFonts w:ascii="Arial" w:hAnsi="Arial" w:cs="Arial"/>
          <w:sz w:val="22"/>
          <w:szCs w:val="22"/>
          <w:rtl/>
        </w:rPr>
        <w:t xml:space="preserve">7. صلاحيات وفق ROL-002 (STD-GEN-27 (٢)): المحاسب ينشئ ويعدّل ويقدّم؛ والاعتماد في TAX-010.</w:t>
      </w:r>
    </w:p>
    <w:p>
      <w:pPr>
        <w:pStyle w:val="Heading4"/>
        <w:bidi/>
        <w:spacing w:after="160"/>
      </w:pPr>
      <w:r>
        <w:rPr>
          <w:rFonts w:ascii="Arial" w:hAnsi="Arial" w:cs="Arial"/>
          <w:b/>
          <w:bCs/>
          <w:sz w:val="22"/>
          <w:szCs w:val="22"/>
          <w:rtl/>
        </w:rPr>
        <w:t xml:space="preserve">STD-TAX-06 — حالة إرسال المستند إلى المنصة (قياسي)</w:t>
      </w:r>
    </w:p>
    <w:p>
      <w:pPr>
        <w:bidi/>
        <w:spacing w:after="120"/>
      </w:pPr>
      <w:r>
        <w:rPr>
          <w:rFonts w:ascii="Arial" w:hAnsi="Arial" w:cs="Arial"/>
          <w:sz w:val="22"/>
          <w:szCs w:val="22"/>
          <w:rtl/>
        </w:rPr>
        <w:t xml:space="preserve">1. بُعد مستقل: تحمل فاتورة المبيعات ومرتجعها والإشعاران (STD-SAL-20) بُعداً مستقلاً عن حالة المستند (كحالة السداد): «حالة الإرسال للمنصة»: لم يُرسل / مقبول / مقبول بملاحظات / مرفوض [يحتاج تحقق من حالات المنصة ومعانيها].</w:t>
      </w:r>
    </w:p>
    <w:p>
      <w:pPr>
        <w:bidi/>
        <w:spacing w:after="120"/>
      </w:pPr>
      <w:r>
        <w:rPr>
          <w:rFonts w:ascii="Arial" w:hAnsi="Arial" w:cs="Arial"/>
          <w:sz w:val="22"/>
          <w:szCs w:val="22"/>
          <w:rtl/>
        </w:rPr>
        <w:t xml:space="preserve">2. الإرسال: يقع آلياً عند بلوغ المستند «صادر». ولا يغيّر الإرسال ولا نتيجته حالة المستند.</w:t>
      </w:r>
    </w:p>
    <w:p>
      <w:pPr>
        <w:bidi/>
        <w:spacing w:after="120"/>
      </w:pPr>
      <w:r>
        <w:rPr>
          <w:rFonts w:ascii="Arial" w:hAnsi="Arial" w:cs="Arial"/>
          <w:sz w:val="22"/>
          <w:szCs w:val="22"/>
          <w:rtl/>
        </w:rPr>
        <w:t xml:space="preserve">3. المرفوض:</w:t>
      </w:r>
    </w:p>
    <w:p>
      <w:pPr>
        <w:bidi/>
        <w:spacing w:after="120"/>
      </w:pPr>
      <w:r>
        <w:rPr>
          <w:rFonts w:ascii="Arial" w:hAnsi="Arial" w:cs="Arial"/>
          <w:sz w:val="22"/>
          <w:szCs w:val="22"/>
          <w:rtl/>
        </w:rPr>
        <w:t xml:space="preserve">- يبقى «صادراً» ولا يُعدَّل ولا يُلغى (STD-GEN-03).</w:t>
      </w:r>
    </w:p>
    <w:p>
      <w:pPr>
        <w:bidi/>
        <w:spacing w:after="120"/>
      </w:pPr>
      <w:r>
        <w:rPr>
          <w:rFonts w:ascii="Arial" w:hAnsi="Arial" w:cs="Arial"/>
          <w:sz w:val="22"/>
          <w:szCs w:val="22"/>
          <w:rtl/>
        </w:rPr>
        <w:t xml:space="preserve">- يُنبَّه المحاسب فوراً (TAX-009)، وهو تنبيه عاجل.</w:t>
      </w:r>
    </w:p>
    <w:p>
      <w:pPr>
        <w:bidi/>
        <w:spacing w:after="120"/>
      </w:pPr>
      <w:r>
        <w:rPr>
          <w:rFonts w:ascii="Arial" w:hAnsi="Arial" w:cs="Arial"/>
          <w:sz w:val="22"/>
          <w:szCs w:val="22"/>
          <w:rtl/>
        </w:rPr>
        <w:t xml:space="preserve">- يصحّحه المحاسب بالطريقة النظامية [يحتاج تحقق من طريقة تصحيح المستند المرفوض]: بإعادة الإرسال بعد استكمال بيانات خارج المستند (كبيانات الكيان)، أو بإشعار وفق STD-SAL-20.</w:t>
      </w:r>
    </w:p>
    <w:p>
      <w:pPr>
        <w:bidi/>
        <w:spacing w:after="120"/>
      </w:pPr>
      <w:r>
        <w:rPr>
          <w:rFonts w:ascii="Arial" w:hAnsi="Arial" w:cs="Arial"/>
          <w:sz w:val="22"/>
          <w:szCs w:val="22"/>
          <w:rtl/>
        </w:rPr>
        <w:t xml:space="preserve">- يظهر في تقرير «مستندات لم تقبلها المنصة»، ويدخل فحص اكتمال الإقرار (STD-TAX-05 (٣)).</w:t>
      </w:r>
    </w:p>
    <w:p>
      <w:pPr>
        <w:bidi/>
        <w:spacing w:after="120"/>
      </w:pPr>
      <w:r>
        <w:rPr>
          <w:rFonts w:ascii="Arial" w:hAnsi="Arial" w:cs="Arial"/>
          <w:sz w:val="22"/>
          <w:szCs w:val="22"/>
          <w:rtl/>
        </w:rPr>
        <w:t xml:space="preserve">4. لم يُرسل بعد يوم عمل (GEN-006): يدخل الملخص اليومي للمحاسب (غير عاجل).</w:t>
      </w:r>
    </w:p>
    <w:p>
      <w:pPr>
        <w:bidi/>
        <w:spacing w:after="120"/>
      </w:pPr>
      <w:r>
        <w:rPr>
          <w:rFonts w:ascii="Arial" w:hAnsi="Arial" w:cs="Arial"/>
          <w:sz w:val="22"/>
          <w:szCs w:val="22"/>
          <w:rtl/>
        </w:rPr>
        <w:t xml:space="preserve">بطاقة تقرير (ع-09): مستندات لم تقبلها المنصة | متابعة المرفوض والمتأخر | المستند، التاريخ، العميل، حالة الإرسال، سبب الرفض، عمره بالأيام | فترة، حالة الإرسال، فرع | يومي؛ المحاسب.</w:t>
      </w:r>
    </w:p>
    <w:p>
      <w:pPr>
        <w:pStyle w:val="Heading4"/>
        <w:bidi/>
        <w:spacing w:after="160"/>
      </w:pPr>
      <w:r>
        <w:rPr>
          <w:rFonts w:ascii="Arial" w:hAnsi="Arial" w:cs="Arial"/>
          <w:b/>
          <w:bCs/>
          <w:sz w:val="22"/>
          <w:szCs w:val="22"/>
          <w:rtl/>
        </w:rPr>
        <w:t xml:space="preserve">STD-TAX-08 — الضريبة في مستندات الخزينة (قياسي)</w:t>
      </w:r>
    </w:p>
    <w:p>
      <w:pPr>
        <w:bidi/>
        <w:spacing w:after="120"/>
      </w:pPr>
      <w:r>
        <w:rPr>
          <w:rFonts w:ascii="Arial" w:hAnsi="Arial" w:cs="Arial"/>
          <w:sz w:val="22"/>
          <w:szCs w:val="22"/>
          <w:rtl/>
        </w:rPr>
        <w:t xml:space="preserve">1. سند الصرف العام والرسوم والعمولات البنكية: يحمل كلٌّ منهما حقول الضريبة الثلاثة في EXP-003 (رمز الضريبة، ومبلغها، والرقم الضريبي للجهة المدفوع لها)، بالأحكام نفسها، وتسري عليه TAX-006 وSTD-TAX-03. وقيمة «رمز الضريبة» الأولية «بلا ضريبة» في سند الصرف العام، و«مدخلات خاضعة للنسبة الأساسية» في الرسوم البنكية [يحتاج تحقق من خضوع الرسوم البنكية]. والرسوم المستوردة من سطر الكشف يستكمل المحاسب ضريبتها. ومرفق الفاتورة في الرسوم البنكية عند إلزامه في TAX-006 وفق STD-TAX-10.</w:t>
      </w:r>
    </w:p>
    <w:p>
      <w:pPr>
        <w:bidi/>
        <w:spacing w:after="120"/>
      </w:pPr>
      <w:r>
        <w:rPr>
          <w:rFonts w:ascii="Arial" w:hAnsi="Arial" w:cs="Arial"/>
          <w:sz w:val="22"/>
          <w:szCs w:val="22"/>
          <w:rtl/>
        </w:rPr>
        <w:t xml:space="preserve">2. ما لا يحمل ضريبة من سندات الصرف العامة: مسحوبات المالك، وسداد القروض، وسداد الرواتب، وسداد الضريبة نفسها، والتأمينات المستردة (مبالغ تُودَع لدى الغير تأميناً وتُسترد)، واشتراكات التأمينات الاجتماعية [يحتاج تحقق من خروجها عن نطاق الضريبة]. وتبقى قيمتها «بلا ضريبة» ولا تُعدَّل [يحتاج تحقق].</w:t>
      </w:r>
    </w:p>
    <w:p>
      <w:pPr>
        <w:bidi/>
        <w:spacing w:after="120"/>
      </w:pPr>
      <w:r>
        <w:rPr>
          <w:rFonts w:ascii="Arial" w:hAnsi="Arial" w:cs="Arial"/>
          <w:sz w:val="22"/>
          <w:szCs w:val="22"/>
          <w:rtl/>
        </w:rPr>
        <w:t xml:space="preserve">3. سند القبض العام: لا يحمل ضريبة، عدا سند استرداد الدين المعدوم في STD-ACC-16 (٥). والإيراد المتنوع الخاضع (مثل بيع أصل مستعمل أو خردة) يُصدر بفاتورة بيع لا بسند قبض عام (STD-GEN-34 (٦)) [يحتاج تحقق من خضوع كل نوع]. مهمة إعداد (4.9): «صنف غير مخزني لكل نوع إيراد متنوع خاضع، بحسابه» (4.9 في 90-workshop-and-export، الصف ب-٢٧).</w:t>
      </w:r>
    </w:p>
    <w:p>
      <w:pPr>
        <w:bidi/>
        <w:spacing w:after="120"/>
      </w:pPr>
      <w:r>
        <w:rPr>
          <w:rFonts w:ascii="Arial" w:hAnsi="Arial" w:cs="Arial"/>
          <w:sz w:val="22"/>
          <w:szCs w:val="22"/>
          <w:rtl/>
        </w:rPr>
        <w:t xml:space="preserve">4. سداد الضريبة واستردادها: وفق STD-TAX-05 (٦).</w:t>
      </w:r>
    </w:p>
    <w:p>
      <w:pPr>
        <w:bidi/>
        <w:spacing w:after="120"/>
      </w:pPr>
      <w:r>
        <w:rPr>
          <w:rFonts w:ascii="Arial" w:hAnsi="Arial" w:cs="Arial"/>
          <w:sz w:val="22"/>
          <w:szCs w:val="22"/>
          <w:rtl/>
        </w:rPr>
        <w:t xml:space="preserve">5. إحالة: تعديل «أثره» في TRS-003 وقالب TRS-R003t في جزء TRS؛ والإيراد المتنوع عند عدم F_VAT في STD-GEN-34 (٦).</w:t>
      </w:r>
    </w:p>
    <w:p>
      <w:pPr>
        <w:bidi/>
        <w:spacing w:after="120"/>
      </w:pPr>
      <w:r>
        <w:rPr>
          <w:rFonts w:ascii="Arial" w:hAnsi="Arial" w:cs="Arial"/>
          <w:sz w:val="22"/>
          <w:szCs w:val="22"/>
          <w:rtl/>
        </w:rPr>
        <w:t xml:space="preserve">6. عمولة البطاقات (STD-TRS-09) (عند TRS-009 = «نعم»): نسبة عمولة الجهاز في 4.9 ب-١٨ تُدخل قبل الضريبة (ق ع-91). ويحمل سطر العمولة في «تسوية مبالغ بطاقات» حقول الضريبة الثلاثة بأحكام البند (١)، وقيمة رمزه الأولية «مدخلات خاضعة للنسبة الأساسية» [يحتاج تحقق من خضوع عمولات البطاقات]. وتُحسب «العمولة المتوقعة» في STD-TRS-09 (١) شاملةً ضريبتها بنسبة رمز السطر، فلا يُعدّ مقدار الضريبة فرقاً؛ ويُثبت الصافي «عمولات بطاقات» والضريبة مدخلاتٍ بشروط TAX-006 وSTD-TAX-03، والمرفق وفق STD-TAX-10.</w:t>
      </w:r>
    </w:p>
    <w:p>
      <w:pPr>
        <w:pStyle w:val="Heading4"/>
        <w:bidi/>
        <w:spacing w:after="160"/>
      </w:pPr>
      <w:r>
        <w:rPr>
          <w:rFonts w:ascii="Arial" w:hAnsi="Arial" w:cs="Arial"/>
          <w:b/>
          <w:bCs/>
          <w:sz w:val="22"/>
          <w:szCs w:val="22"/>
          <w:rtl/>
        </w:rPr>
        <w:t xml:space="preserve">STD-TAX-09 — الضريبة عند الانتقال (قياسي)</w:t>
      </w:r>
    </w:p>
    <w:p>
      <w:pPr>
        <w:bidi/>
        <w:spacing w:after="120"/>
      </w:pPr>
      <w:r>
        <w:rPr>
          <w:rFonts w:ascii="Arial" w:hAnsi="Arial" w:cs="Arial"/>
          <w:sz w:val="22"/>
          <w:szCs w:val="22"/>
          <w:rtl/>
        </w:rPr>
        <w:t xml:space="preserve">1. إقرار منقول: لكل إقرار قُدّم من الطريقة السابقة ولم يُسدَّد صافيه أو لم يُسترد:</w:t>
      </w:r>
    </w:p>
    <w:p>
      <w:pPr>
        <w:bidi/>
        <w:spacing w:after="120"/>
      </w:pPr>
      <w:r>
        <w:rPr>
          <w:rFonts w:ascii="Arial" w:hAnsi="Arial" w:cs="Arial"/>
          <w:sz w:val="22"/>
          <w:szCs w:val="22"/>
          <w:rtl/>
        </w:rPr>
        <w:t xml:space="preserve">- يُنشئ المحاسب سجل «إقرار ضريبي» (STD-TAX-05) نوعه «منقول»، بفترته ورقم تقديمه ومرفقه، وصافيه دون أرقام تفصيلية.</w:t>
      </w:r>
    </w:p>
    <w:p>
      <w:pPr>
        <w:bidi/>
        <w:spacing w:after="120"/>
      </w:pPr>
      <w:r>
        <w:rPr>
          <w:rFonts w:ascii="Arial" w:hAnsi="Arial" w:cs="Arial"/>
          <w:sz w:val="22"/>
          <w:szCs w:val="22"/>
          <w:rtl/>
        </w:rPr>
        <w:t xml:space="preserve">- حالته «مقدَّم» بتاريخ تاريخ بدء التشغيل (MIG-005)، ولا يولّد قيداً؛ فرصيده جزء من القيد الافتتاحي.</w:t>
      </w:r>
    </w:p>
    <w:p>
      <w:pPr>
        <w:bidi/>
        <w:spacing w:after="120"/>
      </w:pPr>
      <w:r>
        <w:rPr>
          <w:rFonts w:ascii="Arial" w:hAnsi="Arial" w:cs="Arial"/>
          <w:sz w:val="22"/>
          <w:szCs w:val="22"/>
          <w:rtl/>
        </w:rPr>
        <w:t xml:space="preserve">- يُسدَّد أو يُسترد بالارتباط به وفق STD-TAX-05 (٦). ويُعتمد إنشاؤه وفق TAX-010.</w:t>
      </w:r>
    </w:p>
    <w:p>
      <w:pPr>
        <w:bidi/>
        <w:spacing w:after="120"/>
      </w:pPr>
      <w:r>
        <w:rPr>
          <w:rFonts w:ascii="Arial" w:hAnsi="Arial" w:cs="Arial"/>
          <w:sz w:val="22"/>
          <w:szCs w:val="22"/>
          <w:rtl/>
        </w:rPr>
        <w:t xml:space="preserve">2. فترة الانتقال:</w:t>
      </w:r>
    </w:p>
    <w:p>
      <w:pPr>
        <w:bidi/>
        <w:spacing w:after="120"/>
      </w:pPr>
      <w:r>
        <w:rPr>
          <w:rFonts w:ascii="Arial" w:hAnsi="Arial" w:cs="Arial"/>
          <w:sz w:val="22"/>
          <w:szCs w:val="22"/>
          <w:rtl/>
        </w:rPr>
        <w:t xml:space="preserve">- أول سجل إقرار في النظام يبدأ من أول يوم في فترة الإقرار التي يقع فيها تاريخ بدء التشغيل (MIG-005).</w:t>
      </w:r>
    </w:p>
    <w:p>
      <w:pPr>
        <w:bidi/>
        <w:spacing w:after="120"/>
      </w:pPr>
      <w:r>
        <w:rPr>
          <w:rFonts w:ascii="Arial" w:hAnsi="Arial" w:cs="Arial"/>
          <w:sz w:val="22"/>
          <w:szCs w:val="22"/>
          <w:rtl/>
        </w:rPr>
        <w:t xml:space="preserve">- يُدخل المحاسب لما قبل تاريخ بدء التشغيل (MIG-005) من تلك الفترة أرقام كل خانة من الطريقة السابقة سطوراً يدوية بوسم «من الطريقة السابقة»، بمرفق ملخصها. وتُجمع مع أرقام النظام.</w:t>
      </w:r>
    </w:p>
    <w:p>
      <w:pPr>
        <w:bidi/>
        <w:spacing w:after="120"/>
      </w:pPr>
      <w:r>
        <w:rPr>
          <w:rFonts w:ascii="Arial" w:hAnsi="Arial" w:cs="Arial"/>
          <w:sz w:val="22"/>
          <w:szCs w:val="22"/>
          <w:rtl/>
        </w:rPr>
        <w:t xml:space="preserve">- ورصيد ضريبتَي المخرجات والمدخلات لذلك الجزء يدخل القيد الافتتاحي على حسابيهما.</w:t>
      </w:r>
    </w:p>
    <w:p>
      <w:pPr>
        <w:bidi/>
        <w:spacing w:after="120"/>
      </w:pPr>
      <w:r>
        <w:rPr>
          <w:rFonts w:ascii="Arial" w:hAnsi="Arial" w:cs="Arial"/>
          <w:sz w:val="22"/>
          <w:szCs w:val="22"/>
          <w:rtl/>
        </w:rPr>
        <w:t xml:space="preserve">3. موصى به MIG-005 عند F_VAT يتضمن (20-shared.md): «… ويُفضَّل أن يكون شهر التشغيل أول شهر في فترة إقرار — السبب: يُغني عن البند (٢) غالباً.»</w:t>
      </w:r>
    </w:p>
    <w:p>
      <w:pPr>
        <w:bidi/>
        <w:spacing w:after="120"/>
      </w:pPr>
      <w:r>
        <w:rPr>
          <w:rFonts w:ascii="Arial" w:hAnsi="Arial" w:cs="Arial"/>
          <w:sz w:val="22"/>
          <w:szCs w:val="22"/>
          <w:rtl/>
        </w:rPr>
        <w:t xml:space="preserve">4. مرتجع فاتورة صدرت قبل التشغيل:</w:t>
      </w:r>
    </w:p>
    <w:p>
      <w:pPr>
        <w:bidi/>
        <w:spacing w:after="120"/>
      </w:pPr>
      <w:r>
        <w:rPr>
          <w:rFonts w:ascii="Arial" w:hAnsi="Arial" w:cs="Arial"/>
          <w:sz w:val="22"/>
          <w:szCs w:val="22"/>
          <w:rtl/>
        </w:rPr>
        <w:t xml:space="preserve">- يُسجَّل وفق STD-SAL-28 (بياناته، واعتماده، ومدته، ورد مبلغه، وتكلفة كميته)، ويحمل إلزامياً كذلك نسبة ضريبة الفاتورة السابقة.</w:t>
      </w:r>
    </w:p>
    <w:p>
      <w:pPr>
        <w:bidi/>
        <w:spacing w:after="120"/>
      </w:pPr>
      <w:r>
        <w:rPr>
          <w:rFonts w:ascii="Arial" w:hAnsi="Arial" w:cs="Arial"/>
          <w:sz w:val="22"/>
          <w:szCs w:val="22"/>
          <w:rtl/>
        </w:rPr>
        <w:t xml:space="preserve">- تُحسب ضريبته بنسبة الفاتورة السابقة [يحتاج تحقق من اشتراطات الإشعار الدائن لفاتورة صدرت من نظام آخر].</w:t>
      </w:r>
    </w:p>
    <w:p>
      <w:pPr>
        <w:bidi/>
        <w:spacing w:after="120"/>
      </w:pPr>
      <w:r>
        <w:rPr>
          <w:rFonts w:ascii="Arial" w:hAnsi="Arial" w:cs="Arial"/>
          <w:sz w:val="22"/>
          <w:szCs w:val="22"/>
          <w:rtl/>
        </w:rPr>
        <w:t xml:space="preserve">5. 4.8 (بند جديد): «أحكام الإقرار الذي تقع فترته قبل التشغيل وبعده، والإشعار الدائن لفاتورة صدرت قبل التشغيل — STD-TAX-09».</w:t>
      </w:r>
    </w:p>
    <w:p>
      <w:pPr>
        <w:bidi/>
        <w:spacing w:after="120"/>
      </w:pPr>
      <w:r>
        <w:rPr>
          <w:rFonts w:ascii="Arial" w:hAnsi="Arial" w:cs="Arial"/>
          <w:sz w:val="22"/>
          <w:szCs w:val="22"/>
          <w:rtl/>
        </w:rPr>
        <w:t xml:space="preserve">(قرار: ق ع-46 — الضريبة عند الانتقال: سجل «إقرار منقول» لما قُدّم من الطريقة السابقة ولم يُسدَّد، وإقرار فترة الانتقال يُعدّ في النظام الجديد بأرقام الجزء السابق سطوراً يدوية؛ المبرر: سداد مرتبط بسجل كما يشترط STD-TAX-05، وإقرار واحد للفترة؛ البديل: إعداد إقرار فترة الانتقال كاملاً بالطريقة السابقة، وسداد المنقول بقيد يدوي. والقرار من قرارات الجولة السادسة (bank-closure-r6.md §١٣)، ونصه هنا ليكتفي البنك بنفسه.)</w:t>
      </w:r>
    </w:p>
    <w:p>
      <w:pPr>
        <w:pStyle w:val="Heading4"/>
        <w:bidi/>
        <w:spacing w:after="160"/>
      </w:pPr>
      <w:r>
        <w:rPr>
          <w:rFonts w:ascii="Arial" w:hAnsi="Arial" w:cs="Arial"/>
          <w:b/>
          <w:bCs/>
          <w:sz w:val="22"/>
          <w:szCs w:val="22"/>
          <w:rtl/>
        </w:rPr>
        <w:t xml:space="preserve">STD-TAX-10 — الفاتورة الضريبية الدورية للعمولات والرسوم البنكية (قياسي)</w:t>
      </w:r>
    </w:p>
    <w:p>
      <w:pPr>
        <w:bidi/>
        <w:spacing w:after="120"/>
      </w:pPr>
      <w:r>
        <w:rPr>
          <w:rFonts w:ascii="Arial" w:hAnsi="Arial" w:cs="Arial"/>
          <w:sz w:val="22"/>
          <w:szCs w:val="22"/>
          <w:rtl/>
        </w:rPr>
        <w:t xml:space="preserve">1. الاستثناء: لا يسري على سطر العمولة في «تسوية مبالغ بطاقات» (STD-TAX-08 (٦)) ولا على مستند «رسوم وعمولات بنكية» (STD-TAX-08 (١)) شرطُ المرفق في TAX-R006b، ولا شرطا الرقم الضريبي ورقم الفاتورة في TAX-R006a و«شرط الخصم» في EXP-003، ولا STD-TAX-03 (٤)، ما بقي السطر موسوماً «بانتظار الفاتورة الدورية»؛ فيغادر «مسودة» ويُثبت ضريبة المدخلات قابلةً للخصم بالوسم. وتُستوفى الشروط الثلاثة بربطه بسجل «فاتورة رسوم دورية» الذي يحمل الرقم الضريبي لمُصدِرها ورقم فاتورته ومرفقها (البند (٢)). والقيمة الأولية للجهة في السطر: البنك المرتبط بالحساب البنكي، أو مزوّد الجهاز المُدخل في 4.9 ب-١٨.</w:t>
      </w:r>
    </w:p>
    <w:p>
      <w:pPr>
        <w:bidi/>
        <w:spacing w:after="120"/>
      </w:pPr>
      <w:r>
        <w:rPr>
          <w:rFonts w:ascii="Arial" w:hAnsi="Arial" w:cs="Arial"/>
          <w:sz w:val="22"/>
          <w:szCs w:val="22"/>
          <w:rtl/>
        </w:rPr>
        <w:t xml:space="preserve">2. سجل «فاتورة رسوم دورية»: يُنشئه المحاسب لكل فاتورة دورية يصدرها البنك أو مزوّد أجهزة البطاقة، بمرفقها ورقمها الضريبي ورقم فاتورتها والجهة المُصدِرة وصافيها ومبلغ ضريبتها وفترتها، ويربط به السطور الموسومة من فترتها؛ فيُرفع الوسم عنها عند «معتمد» السجل (البند (٥)). النوع / يُطبع (ع-08): الجهة قائمة/لا؛ رقم الفاتورة نص/لا؛ الرقم الضريبي رقم/لا؛ الفترة تاريخان/لا؛ الصافي والضريبة مبلغان/لا؛ المرفق ملف/لا (سجل داخلي لا يُطبع).</w:t>
      </w:r>
    </w:p>
    <w:p>
      <w:pPr>
        <w:bidi/>
        <w:spacing w:after="120"/>
      </w:pPr>
      <w:r>
        <w:rPr>
          <w:rFonts w:ascii="Arial" w:hAnsi="Arial" w:cs="Arial"/>
          <w:sz w:val="22"/>
          <w:szCs w:val="22"/>
          <w:rtl/>
        </w:rPr>
        <w:t xml:space="preserve">3. الإقرار: يعرض فحص اكتمال الإقرار (STD-TAX-05 (٣)) السطور الموسومة في فترته. وعند «معتمد» الإقرار تُستبعد ضريبة ما بقي موسوماً من «الضريبة القابلة للخصم» في لقطة الملخص، وتُعرض سطراً مستقلاً «ضريبة بانتظار الفاتورة الدورية (غير مخصومة)»، ويتولد قيد تصحيح آلي ينقلها إلى حساب مصروف السطر بتاريخ آخر يوم في فترة الإقرار إن كانت فترته المحاسبية مفتوحة، وإلا بتاريخ أول يوم مفتوح (STD-GEN-31 (٤))؛ وتعرضه «مقارنة الإقرار بالحسابات» بنداً مطابِقاً لا فرقاً، ويظهر السطر في «فواتير ينقصها رقم المورّد». [يحتاج تحقق من شروط خصم ضريبة المدخلات بفاتورة دورية]</w:t>
      </w:r>
    </w:p>
    <w:p>
      <w:pPr>
        <w:bidi/>
        <w:spacing w:after="120"/>
      </w:pPr>
      <w:r>
        <w:rPr>
          <w:rFonts w:ascii="Arial" w:hAnsi="Arial" w:cs="Arial"/>
          <w:sz w:val="22"/>
          <w:szCs w:val="22"/>
          <w:rtl/>
        </w:rPr>
        <w:t xml:space="preserve">4. 4.8 (ب): «اشتراطات خصم ضريبة العمولات والرسوم البنكية بفاتورة دورية — STD-TAX-10» [يحتاج تحقق].</w:t>
      </w:r>
    </w:p>
    <w:p>
      <w:pPr>
        <w:bidi/>
        <w:spacing w:after="120"/>
      </w:pPr>
      <w:r>
        <w:rPr>
          <w:rFonts w:ascii="Arial" w:hAnsi="Arial" w:cs="Arial"/>
          <w:sz w:val="22"/>
          <w:szCs w:val="22"/>
          <w:rtl/>
        </w:rPr>
        <w:t xml:space="preserve">5. حالات السجل: «فاتورة رسوم دورية» مستند TAX (STD-GEN-27 (١)) بحالات: مسودة، معتمد، ملغى. يُنشئه المحاسب، وينقله المُنشئ إلى «معتمد» دون مسار اعتماد (STD-GEN-03)، فلا يقع عليه ROL-005، إذ لا يُخرج مالاً (STD-GEN-33)؛ ويُرفع الوسم عن السطور المربوطة عند «معتمد». ويُلغيه المالك قبل «مقدَّم» إقرار أي سطر مربوط به، فيعود الوسم إلى سطوره.</w:t>
      </w:r>
    </w:p>
    <w:p>
      <w:pPr>
        <w:bidi/>
        <w:spacing w:after="120"/>
      </w:pPr>
      <w:r>
        <w:rPr>
          <w:rFonts w:ascii="Arial" w:hAnsi="Arial" w:cs="Arial"/>
          <w:sz w:val="22"/>
          <w:szCs w:val="22"/>
          <w:rtl/>
        </w:rPr>
        <w:t xml:space="preserve">6. الفرق: ضريبة الفاتورة الدورية هي الحاكمة. ويُثبت فرقها عن مجموع ضريبة السطور المربوطة، عند «معتمد» السجل، قيداً آلياً بين حساب ضريبة المدخلات وحساب مصروف السطور («عمولات بطاقات» أو الرسوم البنكية) بتاريخ السجل.</w:t>
      </w:r>
    </w:p>
    <w:p>
      <w:pPr>
        <w:bidi/>
        <w:spacing w:after="120"/>
      </w:pPr>
      <w:r>
        <w:rPr>
          <w:rFonts w:ascii="Arial" w:hAnsi="Arial" w:cs="Arial"/>
          <w:sz w:val="22"/>
          <w:szCs w:val="22"/>
          <w:rtl/>
        </w:rPr>
        <w:t xml:space="preserve">7. الفاتورة المتأخرة: إن رُبطت فاتورة دورية بسطر أُعيد تصنيفه بالبند (٣)، يتولد قيد عكسي للتصحيح بتاريخ الربط، ويظهر في ملخص الإقرار التالي سطراً مستقلاً «يخص فترة مقدَّمة» (STD-TAX-05 (٥)). [يحتاج تحقق من جواز الخصم اللاحق]</w:t>
      </w:r>
    </w:p>
    <w:p>
      <w:pPr>
        <w:bidi/>
        <w:spacing w:after="120"/>
      </w:pPr>
      <w:r>
        <w:rPr>
          <w:rFonts w:ascii="Arial" w:hAnsi="Arial" w:cs="Arial"/>
          <w:sz w:val="22"/>
          <w:szCs w:val="22"/>
          <w:rtl/>
        </w:rPr>
        <w:t xml:space="preserve">(قرار: ق ع-96 — الاستثناء من شرط المرفق بوسم «بانتظار الفاتورة الدورية» وربطه بسجل الفاتورة الدورية؛ ونصه ومبرره وبديله في CHANGELOG-2.3.md §٣. وقرار: ق ع-106 — الخصم بالوسم والاستيفاء بالربط، واستبعاد الموسوم الباقي من لقطة الإقرار وتصحيحه بتاريخ آخر يوم في فترته؛ ونصه في CHANGELOG-2.4.md §٣.)</w:t>
      </w:r>
    </w:p>
    <w:p>
      <w:pPr>
        <w:pStyle w:val="Heading3"/>
        <w:bidi/>
        <w:spacing w:after="160"/>
      </w:pPr>
      <w:r>
        <w:rPr>
          <w:rFonts w:ascii="Arial" w:hAnsi="Arial" w:cs="Arial"/>
          <w:b/>
          <w:bCs/>
          <w:sz w:val="24"/>
          <w:szCs w:val="24"/>
          <w:rtl/>
        </w:rPr>
        <w:t xml:space="preserve">3.3.5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تعديل نسبة رمز ضريبة أو إضافة نسبة بتاريخ سريان (TAX-010)</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اعتماد الإقرار الضريبي قبل تقديمه (TAX-010)</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3.3.6 التقارير</w:t>
      </w:r>
    </w:p>
    <w:p>
      <w:pPr>
        <w:bidi/>
        <w:spacing w:after="120"/>
      </w:pPr>
      <w:r>
        <w:rPr>
          <w:rFonts w:ascii="Arial" w:hAnsi="Arial" w:cs="Arial"/>
          <w:sz w:val="22"/>
          <w:szCs w:val="22"/>
          <w:rtl/>
        </w:rPr>
        <w:t xml:space="preserve">مدرجة في 3.3.1 بمعرّفاتها: TAX-R005x-01، TAX-R005x-02، TAX-R005x-03، TAX-R005x-04، TAX-R005x-05.</w:t>
      </w:r>
    </w:p>
    <w:p>
      <w:pPr>
        <w:pStyle w:val="Heading3"/>
        <w:bidi/>
        <w:spacing w:after="160"/>
      </w:pPr>
      <w:r>
        <w:rPr>
          <w:rFonts w:ascii="Arial" w:hAnsi="Arial" w:cs="Arial"/>
          <w:b/>
          <w:bCs/>
          <w:sz w:val="24"/>
          <w:szCs w:val="24"/>
          <w:rtl/>
        </w:rPr>
        <w:t xml:space="preserve">3.3.7 التنبيهات</w:t>
      </w:r>
    </w:p>
    <w:p>
      <w:pPr>
        <w:bidi/>
        <w:spacing w:after="120"/>
      </w:pPr>
      <w:r>
        <w:rPr>
          <w:rFonts w:ascii="Arial" w:hAnsi="Arial" w:cs="Arial"/>
          <w:sz w:val="22"/>
          <w:szCs w:val="22"/>
          <w:rtl/>
        </w:rPr>
        <w:t xml:space="preserve">مدرجة في 3.3.1 بمعرّفاتها: TAX-R009x-01، TAX-R009x-02.</w:t>
      </w:r>
    </w:p>
    <w:p>
      <w:pPr>
        <w:pStyle w:val="Heading3"/>
        <w:bidi/>
        <w:spacing w:after="160"/>
      </w:pPr>
      <w:r>
        <w:rPr>
          <w:rFonts w:ascii="Arial" w:hAnsi="Arial" w:cs="Arial"/>
          <w:b/>
          <w:bCs/>
          <w:sz w:val="24"/>
          <w:szCs w:val="24"/>
          <w:rtl/>
        </w:rPr>
        <w:t xml:space="preserve">3.3.8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3.4 المشتريات والموردين (PUR)</w:t>
      </w:r>
    </w:p>
    <w:p>
      <w:pPr>
        <w:pStyle w:val="Heading3"/>
        <w:bidi/>
        <w:spacing w:after="160"/>
      </w:pPr>
      <w:r>
        <w:rPr>
          <w:rFonts w:ascii="Arial" w:hAnsi="Arial" w:cs="Arial"/>
          <w:b/>
          <w:bCs/>
          <w:sz w:val="24"/>
          <w:szCs w:val="24"/>
          <w:rtl/>
        </w:rPr>
        <w:t xml:space="preserve">3.4.1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PUR-R001</w:t>
            </w:r>
          </w:p>
        </w:tc>
        <w:tc>
          <w:p>
            <w:pPr>
              <w:bidi/>
              <w:spacing w:after="40"/>
            </w:pPr>
            <w:r>
              <w:rPr>
                <w:rFonts w:ascii="Arial" w:hAnsi="Arial" w:cs="Arial"/>
                <w:b w:val="false"/>
                <w:sz w:val="20"/>
                <w:szCs w:val="20"/>
                <w:rtl/>
              </w:rPr>
              <w:t xml:space="preserve">يجب أن يدعم النظام تسلسل الشراء أمر شراء ← استلام ← فاتورة المورّد، مع تحويل كل مستند إلى التالي دون إعادة إدخال، وربط كل مستند بمصدره، وحالات كل مستند وفق STD-GEN-05.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PUR-001</w:t>
            </w:r>
          </w:p>
        </w:tc>
      </w:tr>
      <w:tr>
        <w:trPr>
          <w:cantSplit w:val="false"/>
          <w:tblHeader w:val="false"/>
        </w:trPr>
        <w:tc>
          <w:p>
            <w:pPr>
              <w:bidi/>
              <w:spacing w:after="40"/>
            </w:pPr>
            <w:r>
              <w:rPr>
                <w:rFonts w:ascii="Arial" w:hAnsi="Arial" w:cs="Arial"/>
                <w:b w:val="false"/>
                <w:sz w:val="20"/>
                <w:szCs w:val="20"/>
                <w:rtl/>
              </w:rPr>
              <w:t xml:space="preserve">PUR-R002</w:t>
            </w:r>
          </w:p>
        </w:tc>
        <w:tc>
          <w:p>
            <w:pPr>
              <w:bidi/>
              <w:spacing w:after="40"/>
            </w:pPr>
            <w:r>
              <w:rPr>
                <w:rFonts w:ascii="Arial" w:hAnsi="Arial" w:cs="Arial"/>
                <w:b w:val="false"/>
                <w:sz w:val="20"/>
                <w:szCs w:val="20"/>
                <w:rtl/>
              </w:rPr>
              <w:t xml:space="preserve">يجب أن يدعم النظام الشراء من مورّدين خارج المملكة بالعملات الدولار الأمريكي؛ اليوان الصيني، بسعر صرف يُدخل مع كل عملية، مع إظهار المبلغ بـالريال السعودي.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PUR-002</w:t>
            </w:r>
          </w:p>
        </w:tc>
      </w:tr>
      <w:tr>
        <w:trPr>
          <w:cantSplit w:val="false"/>
          <w:tblHeader w:val="false"/>
        </w:trPr>
        <w:tc>
          <w:p>
            <w:pPr>
              <w:bidi/>
              <w:spacing w:after="40"/>
            </w:pPr>
            <w:r>
              <w:rPr>
                <w:rFonts w:ascii="Arial" w:hAnsi="Arial" w:cs="Arial"/>
                <w:b w:val="false"/>
                <w:sz w:val="20"/>
                <w:szCs w:val="20"/>
                <w:rtl/>
              </w:rPr>
              <w:t xml:space="preserve">PUR-R003a</w:t>
            </w:r>
          </w:p>
        </w:tc>
        <w:tc>
          <w:p>
            <w:pPr>
              <w:bidi/>
              <w:spacing w:after="40"/>
            </w:pPr>
            <w:r>
              <w:rPr>
                <w:rFonts w:ascii="Arial" w:hAnsi="Arial" w:cs="Arial"/>
                <w:b w:val="false"/>
                <w:sz w:val="20"/>
                <w:szCs w:val="20"/>
                <w:rtl/>
              </w:rPr>
              <w:t xml:space="preserve">يجب أن يوزّع النظام تكاليف الشحنة على أصنافها توزيع المصاريف على الأصناف حسب القيمة في مستند «تكاليف الشحنة»، ويحدّث تكلفة الأصناف بنصيبها.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PUR-003</w:t>
            </w:r>
          </w:p>
        </w:tc>
      </w:tr>
      <w:tr>
        <w:trPr>
          <w:cantSplit w:val="false"/>
          <w:tblHeader w:val="false"/>
        </w:trPr>
        <w:tc>
          <w:p>
            <w:pPr>
              <w:bidi/>
              <w:spacing w:after="40"/>
            </w:pPr>
            <w:r>
              <w:rPr>
                <w:rFonts w:ascii="Arial" w:hAnsi="Arial" w:cs="Arial"/>
                <w:b w:val="false"/>
                <w:sz w:val="20"/>
                <w:szCs w:val="20"/>
                <w:rtl/>
              </w:rPr>
              <w:t xml:space="preserve">PUR-R003b</w:t>
            </w:r>
          </w:p>
        </w:tc>
        <w:tc>
          <w:p>
            <w:pPr>
              <w:bidi/>
              <w:spacing w:after="40"/>
            </w:pPr>
            <w:r>
              <w:rPr>
                <w:rFonts w:ascii="Arial" w:hAnsi="Arial" w:cs="Arial"/>
                <w:b w:val="false"/>
                <w:sz w:val="20"/>
                <w:szCs w:val="20"/>
                <w:rtl/>
              </w:rPr>
              <w:t xml:space="preserve">يجب أن يقبل مستند «تكاليف الشحنة» أنواع التكاليف شحن، تأمين، رسوم جمركية، تخليص، نقل داخلي، ولكل سطر مورّده المستحق له (STD-PUR-02).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PUR-003</w:t>
            </w:r>
          </w:p>
        </w:tc>
      </w:tr>
      <w:tr>
        <w:trPr>
          <w:cantSplit w:val="false"/>
          <w:tblHeader w:val="false"/>
        </w:trPr>
        <w:tc>
          <w:p>
            <w:pPr>
              <w:bidi/>
              <w:spacing w:after="40"/>
            </w:pPr>
            <w:r>
              <w:rPr>
                <w:rFonts w:ascii="Arial" w:hAnsi="Arial" w:cs="Arial"/>
                <w:b w:val="false"/>
                <w:sz w:val="20"/>
                <w:szCs w:val="20"/>
                <w:rtl/>
              </w:rPr>
              <w:t xml:space="preserve">PUR-R003d</w:t>
            </w:r>
          </w:p>
        </w:tc>
        <w:tc>
          <w:p>
            <w:pPr>
              <w:bidi/>
              <w:spacing w:after="40"/>
            </w:pPr>
            <w:r>
              <w:rPr>
                <w:rFonts w:ascii="Arial" w:hAnsi="Arial" w:cs="Arial"/>
                <w:b w:val="false"/>
                <w:sz w:val="20"/>
                <w:szCs w:val="20"/>
                <w:rtl/>
              </w:rPr>
              <w:t xml:space="preserve">يجب أن يعالج النظام تكاليف الشحنة المسجَّلة بعد بيع جزء منها بـيُحمَّل على الكمية المتبقية نصيبها، ويُحمَّل نصيب المباع على تكلفة المبيعات.</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PUR-003</w:t>
            </w:r>
          </w:p>
        </w:tc>
      </w:tr>
      <w:tr>
        <w:trPr>
          <w:cantSplit w:val="false"/>
          <w:tblHeader w:val="false"/>
        </w:trPr>
        <w:tc>
          <w:p>
            <w:pPr>
              <w:bidi/>
              <w:spacing w:after="40"/>
            </w:pPr>
            <w:r>
              <w:rPr>
                <w:rFonts w:ascii="Arial" w:hAnsi="Arial" w:cs="Arial"/>
                <w:b w:val="false"/>
                <w:sz w:val="20"/>
                <w:szCs w:val="20"/>
                <w:rtl/>
              </w:rPr>
              <w:t xml:space="preserve">PUR-R003e</w:t>
            </w:r>
          </w:p>
        </w:tc>
        <w:tc>
          <w:p>
            <w:pPr>
              <w:bidi/>
              <w:spacing w:after="40"/>
            </w:pPr>
            <w:r>
              <w:rPr>
                <w:rFonts w:ascii="Arial" w:hAnsi="Arial" w:cs="Arial"/>
                <w:b w:val="false"/>
                <w:sz w:val="20"/>
                <w:szCs w:val="20"/>
                <w:rtl/>
              </w:rPr>
              <w:t xml:space="preserve">يجب أن يحسب النظام قيمة كل صنف لأغراض التوزيع بـالقيمة بالعملة الأساسية بسعر صرف فاتورة المورّد، وللاستلام الذي لم تُسجَّل فاتورته بعدُ قيمته في STD-PUR-01 (STD-PUR-02، ق ع-94)..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PUR-003</w:t>
            </w:r>
          </w:p>
        </w:tc>
      </w:tr>
      <w:tr>
        <w:trPr>
          <w:cantSplit w:val="false"/>
          <w:tblHeader w:val="false"/>
        </w:trPr>
        <w:tc>
          <w:p>
            <w:pPr>
              <w:bidi/>
              <w:spacing w:after="40"/>
            </w:pPr>
            <w:r>
              <w:rPr>
                <w:rFonts w:ascii="Arial" w:hAnsi="Arial" w:cs="Arial"/>
                <w:b w:val="false"/>
                <w:sz w:val="20"/>
                <w:szCs w:val="20"/>
                <w:rtl/>
              </w:rPr>
              <w:t xml:space="preserve">PUR-R004a</w:t>
            </w:r>
          </w:p>
        </w:tc>
        <w:tc>
          <w:p>
            <w:pPr>
              <w:bidi/>
              <w:spacing w:after="40"/>
            </w:pPr>
            <w:r>
              <w:rPr>
                <w:rFonts w:ascii="Arial" w:hAnsi="Arial" w:cs="Arial"/>
                <w:b w:val="false"/>
                <w:sz w:val="20"/>
                <w:szCs w:val="20"/>
                <w:rtl/>
              </w:rPr>
              <w:t xml:space="preserve">يجب أن تحمل بطاقة المورّد حقل «نوع المورّد» إلزامياً بالقيم محلي مسجّل في الضريبة، ومحلي غير مسجّل، وخارجي، وقيمته الافتراضية محلي مسجّل في الضريبة.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PUR-004</w:t>
            </w:r>
          </w:p>
        </w:tc>
      </w:tr>
      <w:tr>
        <w:trPr>
          <w:cantSplit w:val="false"/>
          <w:tblHeader w:val="false"/>
        </w:trPr>
        <w:tc>
          <w:p>
            <w:pPr>
              <w:bidi/>
              <w:spacing w:after="40"/>
            </w:pPr>
            <w:r>
              <w:rPr>
                <w:rFonts w:ascii="Arial" w:hAnsi="Arial" w:cs="Arial"/>
                <w:b w:val="false"/>
                <w:sz w:val="20"/>
                <w:szCs w:val="20"/>
                <w:rtl/>
              </w:rPr>
              <w:t xml:space="preserve">PUR-R004b</w:t>
            </w:r>
          </w:p>
        </w:tc>
        <w:tc>
          <w:p>
            <w:pPr>
              <w:bidi/>
              <w:spacing w:after="40"/>
            </w:pPr>
            <w:r>
              <w:rPr>
                <w:rFonts w:ascii="Arial" w:hAnsi="Arial" w:cs="Arial"/>
                <w:b w:val="false"/>
                <w:sz w:val="20"/>
                <w:szCs w:val="20"/>
                <w:rtl/>
              </w:rPr>
              <w:t xml:space="preserve">يجب أن يمنع النظام حفظ مورّد من النوع «محلي مسجّل في الضريبة» دون رقمه الضريبي، ومورّد «خارجي» دون الدولة والعملة.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PUR-004</w:t>
            </w:r>
          </w:p>
        </w:tc>
      </w:tr>
      <w:tr>
        <w:trPr>
          <w:cantSplit w:val="false"/>
          <w:tblHeader w:val="false"/>
        </w:trPr>
        <w:tc>
          <w:p>
            <w:pPr>
              <w:bidi/>
              <w:spacing w:after="40"/>
            </w:pPr>
            <w:r>
              <w:rPr>
                <w:rFonts w:ascii="Arial" w:hAnsi="Arial" w:cs="Arial"/>
                <w:b w:val="false"/>
                <w:sz w:val="20"/>
                <w:szCs w:val="20"/>
                <w:rtl/>
              </w:rPr>
              <w:t xml:space="preserve">PUR-R004d</w:t>
            </w:r>
          </w:p>
        </w:tc>
        <w:tc>
          <w:p>
            <w:pPr>
              <w:bidi/>
              <w:spacing w:after="40"/>
            </w:pPr>
            <w:r>
              <w:rPr>
                <w:rFonts w:ascii="Arial" w:hAnsi="Arial" w:cs="Arial"/>
                <w:b w:val="false"/>
                <w:sz w:val="20"/>
                <w:szCs w:val="20"/>
                <w:rtl/>
              </w:rPr>
              <w:t xml:space="preserve">يجب أن يحتوي سجل المورّد على الحقول الاسم، رقم الجوال، البريد الإلكتروني، الرقم الضريبي، السجل التجاري، العنوان، الدولة، العملة، شرط الدفع، الحساب البنكي (الآيبان)، اسم مسؤول التواصل، فئة المورّد، تقييم المورّد، نوع المورّد، مرفقات، الإلزامي منها الاسم، رقم الجوال، نوع المورّد والباقي اختياري، ونوع كل حقل وظهوره في كل مستند مطبوع يحمل بيانات المورّد (أمر الشراء، مرتجع المشتريات، وسند الصرف لمورّد) وفق الاسم: نص، نعم؛ رقم الجوال: رقم، لا؛ البريد الإلكتروني: نص، لا؛ الرقم الضريبي: رقم، نعم؛ السجل التجاري: رقم، نعم؛ العنوان: نص، نعم؛ الدولة: قائمة، نعم؛ العملة: قائمة، نعم؛ شرط الدفع: قائمة، نعم؛ الحساب البنكي (الآيبان): نص، لا؛ اسم مسؤول التواصل: نص، لا؛ فئة المورّد: قائمة، لا؛ تقييم المورّد: قائمة (1–5)، لا؛ نوع المورّد: قائمة، لا؛ مرفقات: مرفق،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PUR-004</w:t>
            </w:r>
          </w:p>
        </w:tc>
      </w:tr>
      <w:tr>
        <w:trPr>
          <w:cantSplit w:val="false"/>
          <w:tblHeader w:val="false"/>
        </w:trPr>
        <w:tc>
          <w:p>
            <w:pPr>
              <w:bidi/>
              <w:spacing w:after="40"/>
            </w:pPr>
            <w:r>
              <w:rPr>
                <w:rFonts w:ascii="Arial" w:hAnsi="Arial" w:cs="Arial"/>
                <w:b w:val="false"/>
                <w:sz w:val="20"/>
                <w:szCs w:val="20"/>
                <w:rtl/>
              </w:rPr>
              <w:t xml:space="preserve">PUR-R019</w:t>
            </w:r>
          </w:p>
        </w:tc>
        <w:tc>
          <w:p>
            <w:pPr>
              <w:bidi/>
              <w:spacing w:after="40"/>
            </w:pPr>
            <w:r>
              <w:rPr>
                <w:rFonts w:ascii="Arial" w:hAnsi="Arial" w:cs="Arial"/>
                <w:b w:val="false"/>
                <w:sz w:val="20"/>
                <w:szCs w:val="20"/>
                <w:rtl/>
              </w:rPr>
              <w:t xml:space="preserve">يجب أن يحسب النظام تاريخ استحقاق فاتورة المورّد = تاريخها + أيام شرط دفع المورّد من نقدي (0)؛ 30 يوماً (30)؛ 60 يوماً (60)، وللمورّد بلا شرط في تاريخها، مع إتاحة تعديله في الفاتورة.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PUR-019</w:t>
            </w:r>
          </w:p>
        </w:tc>
      </w:tr>
      <w:tr>
        <w:trPr>
          <w:cantSplit w:val="false"/>
          <w:tblHeader w:val="false"/>
        </w:trPr>
        <w:tc>
          <w:p>
            <w:pPr>
              <w:bidi/>
              <w:spacing w:after="40"/>
            </w:pPr>
            <w:r>
              <w:rPr>
                <w:rFonts w:ascii="Arial" w:hAnsi="Arial" w:cs="Arial"/>
                <w:b w:val="false"/>
                <w:sz w:val="20"/>
                <w:szCs w:val="20"/>
                <w:rtl/>
              </w:rPr>
              <w:t xml:space="preserve">PUR-R007</w:t>
            </w:r>
          </w:p>
        </w:tc>
        <w:tc>
          <w:p>
            <w:pPr>
              <w:bidi/>
              <w:spacing w:after="40"/>
            </w:pPr>
            <w:r>
              <w:rPr>
                <w:rFonts w:ascii="Arial" w:hAnsi="Arial" w:cs="Arial"/>
                <w:b w:val="false"/>
                <w:sz w:val="20"/>
                <w:szCs w:val="20"/>
                <w:rtl/>
              </w:rPr>
              <w:t xml:space="preserve">يجب ألا يُصدر النظام أمر الشراء (أو يُرحَّل، إن كان فاتورة المورّد) إلا بعد اعتماده وفق مستويات PUR-008 (PUR-R008x)، ويبقى «بانتظار الاعتماد» حتى ذلك؛ وتُستثنى فاتورة المورّد التي كل سطورها «فئة مصروف» (STD-GEN-34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PUR-007</w:t>
            </w:r>
          </w:p>
        </w:tc>
      </w:tr>
      <w:tr>
        <w:trPr>
          <w:cantSplit w:val="false"/>
          <w:tblHeader w:val="false"/>
        </w:trPr>
        <w:tc>
          <w:p>
            <w:pPr>
              <w:bidi/>
              <w:spacing w:after="40"/>
            </w:pPr>
            <w:r>
              <w:rPr>
                <w:rFonts w:ascii="Arial" w:hAnsi="Arial" w:cs="Arial"/>
                <w:b w:val="false"/>
                <w:sz w:val="20"/>
                <w:szCs w:val="20"/>
                <w:rtl/>
              </w:rPr>
              <w:t xml:space="preserve">PUR-R008x-01</w:t>
            </w:r>
          </w:p>
        </w:tc>
        <w:tc>
          <w:p>
            <w:pPr>
              <w:bidi/>
              <w:spacing w:after="40"/>
            </w:pPr>
            <w:r>
              <w:rPr>
                <w:rFonts w:ascii="Arial" w:hAnsi="Arial" w:cs="Arial"/>
                <w:b w:val="false"/>
                <w:sz w:val="20"/>
                <w:szCs w:val="20"/>
                <w:rtl/>
              </w:rPr>
              <w:t xml:space="preserve">يجب أن يوجّه النظام أمر الشراء الذي قيمته من 0 إلى 5000 المبلغ شاملاً الضريبة إلى دور مسؤول المشتريات؛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PUR-008</w:t>
            </w:r>
          </w:p>
        </w:tc>
      </w:tr>
      <w:tr>
        <w:trPr>
          <w:cantSplit w:val="false"/>
          <w:tblHeader w:val="false"/>
        </w:trPr>
        <w:tc>
          <w:p>
            <w:pPr>
              <w:bidi/>
              <w:spacing w:after="40"/>
            </w:pPr>
            <w:r>
              <w:rPr>
                <w:rFonts w:ascii="Arial" w:hAnsi="Arial" w:cs="Arial"/>
                <w:b w:val="false"/>
                <w:sz w:val="20"/>
                <w:szCs w:val="20"/>
                <w:rtl/>
              </w:rPr>
              <w:t xml:space="preserve">PUR-R008x-02</w:t>
            </w:r>
          </w:p>
        </w:tc>
        <w:tc>
          <w:p>
            <w:pPr>
              <w:bidi/>
              <w:spacing w:after="40"/>
            </w:pPr>
            <w:r>
              <w:rPr>
                <w:rFonts w:ascii="Arial" w:hAnsi="Arial" w:cs="Arial"/>
                <w:b w:val="false"/>
                <w:sz w:val="20"/>
                <w:szCs w:val="20"/>
                <w:rtl/>
              </w:rPr>
              <w:t xml:space="preserve">يجب أن يوجّه النظام أمر الشراء الذي قيمته من 5000 إلى 50000 المبلغ شاملاً الضريبة إلى دور المدير العام؛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PUR-008</w:t>
            </w:r>
          </w:p>
        </w:tc>
      </w:tr>
      <w:tr>
        <w:trPr>
          <w:cantSplit w:val="false"/>
          <w:tblHeader w:val="false"/>
        </w:trPr>
        <w:tc>
          <w:p>
            <w:pPr>
              <w:bidi/>
              <w:spacing w:after="40"/>
            </w:pPr>
            <w:r>
              <w:rPr>
                <w:rFonts w:ascii="Arial" w:hAnsi="Arial" w:cs="Arial"/>
                <w:b w:val="false"/>
                <w:sz w:val="20"/>
                <w:szCs w:val="20"/>
                <w:rtl/>
              </w:rPr>
              <w:t xml:space="preserve">PUR-R008x-03</w:t>
            </w:r>
          </w:p>
        </w:tc>
        <w:tc>
          <w:p>
            <w:pPr>
              <w:bidi/>
              <w:spacing w:after="40"/>
            </w:pPr>
            <w:r>
              <w:rPr>
                <w:rFonts w:ascii="Arial" w:hAnsi="Arial" w:cs="Arial"/>
                <w:b w:val="false"/>
                <w:sz w:val="20"/>
                <w:szCs w:val="20"/>
                <w:rtl/>
              </w:rPr>
              <w:t xml:space="preserve">يجب أن يوجّه النظام أمر الشراء الذي قيمته أكبر من 50000 المبلغ شاملاً الضريبة إلى دور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PUR-008</w:t>
            </w:r>
          </w:p>
        </w:tc>
      </w:tr>
      <w:tr>
        <w:trPr>
          <w:cantSplit w:val="false"/>
          <w:tblHeader w:val="false"/>
        </w:trPr>
        <w:tc>
          <w:p>
            <w:pPr>
              <w:bidi/>
              <w:spacing w:after="40"/>
            </w:pPr>
            <w:r>
              <w:rPr>
                <w:rFonts w:ascii="Arial" w:hAnsi="Arial" w:cs="Arial"/>
                <w:b w:val="false"/>
                <w:sz w:val="20"/>
                <w:szCs w:val="20"/>
                <w:rtl/>
              </w:rPr>
              <w:t xml:space="preserve">PUR-R016</w:t>
            </w:r>
          </w:p>
        </w:tc>
        <w:tc>
          <w:p>
            <w:pPr>
              <w:bidi/>
              <w:spacing w:after="40"/>
            </w:pPr>
            <w:r>
              <w:rPr>
                <w:rFonts w:ascii="Arial" w:hAnsi="Arial" w:cs="Arial"/>
                <w:b w:val="false"/>
                <w:sz w:val="20"/>
                <w:szCs w:val="20"/>
                <w:rtl/>
              </w:rPr>
              <w:t xml:space="preserve">يجب أن يوجّه النظام أمر الشراء للاعتماد «إلى معتمِد شريحة قيمته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PUR-016</w:t>
            </w:r>
          </w:p>
        </w:tc>
      </w:tr>
      <w:tr>
        <w:trPr>
          <w:cantSplit w:val="false"/>
          <w:tblHeader w:val="false"/>
        </w:trPr>
        <w:tc>
          <w:p>
            <w:pPr>
              <w:bidi/>
              <w:spacing w:after="40"/>
            </w:pPr>
            <w:r>
              <w:rPr>
                <w:rFonts w:ascii="Arial" w:hAnsi="Arial" w:cs="Arial"/>
                <w:b w:val="false"/>
                <w:sz w:val="20"/>
                <w:szCs w:val="20"/>
                <w:rtl/>
              </w:rPr>
              <w:t xml:space="preserve">PUR-R009a</w:t>
            </w:r>
          </w:p>
        </w:tc>
        <w:tc>
          <w:p>
            <w:pPr>
              <w:bidi/>
              <w:spacing w:after="40"/>
            </w:pPr>
            <w:r>
              <w:rPr>
                <w:rFonts w:ascii="Arial" w:hAnsi="Arial" w:cs="Arial"/>
                <w:b w:val="false"/>
                <w:sz w:val="20"/>
                <w:szCs w:val="20"/>
                <w:rtl/>
              </w:rPr>
              <w:t xml:space="preserve">يجب أن يطابق النظام فاتورة المورّد بأمر الشراء والاستلام في الكميات وأسعار الوحدة، ويضع حالة المطابقة (STD-GEN-05)، وأن يطبّق عند فرق يتجاوز التسامح: PUR-R009b.</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PUR-009</w:t>
            </w:r>
          </w:p>
        </w:tc>
      </w:tr>
      <w:tr>
        <w:trPr>
          <w:cantSplit w:val="false"/>
          <w:tblHeader w:val="false"/>
        </w:trPr>
        <w:tc>
          <w:p>
            <w:pPr>
              <w:bidi/>
              <w:spacing w:after="40"/>
            </w:pPr>
            <w:r>
              <w:rPr>
                <w:rFonts w:ascii="Arial" w:hAnsi="Arial" w:cs="Arial"/>
                <w:b w:val="false"/>
                <w:sz w:val="20"/>
                <w:szCs w:val="20"/>
                <w:rtl/>
              </w:rPr>
              <w:t xml:space="preserve">PUR-R009b</w:t>
            </w:r>
          </w:p>
        </w:tc>
        <w:tc>
          <w:p>
            <w:pPr>
              <w:bidi/>
              <w:spacing w:after="40"/>
            </w:pPr>
            <w:r>
              <w:rPr>
                <w:rFonts w:ascii="Arial" w:hAnsi="Arial" w:cs="Arial"/>
                <w:b w:val="false"/>
                <w:sz w:val="20"/>
                <w:szCs w:val="20"/>
                <w:rtl/>
              </w:rPr>
              <w:t xml:space="preserve">يجب أن يضع النظام فاتورة المورّد التي بها فرق يتجاوز التسامح في حالة «فرق يحتاج معالجة»، ويمنع سدادها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PUR-009</w:t>
            </w:r>
          </w:p>
        </w:tc>
      </w:tr>
      <w:tr>
        <w:trPr>
          <w:cantSplit w:val="false"/>
          <w:tblHeader w:val="false"/>
        </w:trPr>
        <w:tc>
          <w:p>
            <w:pPr>
              <w:bidi/>
              <w:spacing w:after="40"/>
            </w:pPr>
            <w:r>
              <w:rPr>
                <w:rFonts w:ascii="Arial" w:hAnsi="Arial" w:cs="Arial"/>
                <w:b w:val="false"/>
                <w:sz w:val="20"/>
                <w:szCs w:val="20"/>
                <w:rtl/>
              </w:rPr>
              <w:t xml:space="preserve">PUR-R009c</w:t>
            </w:r>
          </w:p>
        </w:tc>
        <w:tc>
          <w:p>
            <w:pPr>
              <w:bidi/>
              <w:spacing w:after="40"/>
            </w:pPr>
            <w:r>
              <w:rPr>
                <w:rFonts w:ascii="Arial" w:hAnsi="Arial" w:cs="Arial"/>
                <w:b w:val="false"/>
                <w:sz w:val="20"/>
                <w:szCs w:val="20"/>
                <w:rtl/>
              </w:rPr>
              <w:t xml:space="preserve">يجب أن يعدّ النظام الفرق ضمن 1 الريال السعودي للفاتورة و0% للكمية مطابقاً لا يمنع السداد.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PUR-009</w:t>
            </w:r>
          </w:p>
        </w:tc>
      </w:tr>
      <w:tr>
        <w:trPr>
          <w:cantSplit w:val="false"/>
          <w:tblHeader w:val="false"/>
        </w:trPr>
        <w:tc>
          <w:p>
            <w:pPr>
              <w:bidi/>
              <w:spacing w:after="40"/>
            </w:pPr>
            <w:r>
              <w:rPr>
                <w:rFonts w:ascii="Arial" w:hAnsi="Arial" w:cs="Arial"/>
                <w:b w:val="false"/>
                <w:sz w:val="20"/>
                <w:szCs w:val="20"/>
                <w:rtl/>
              </w:rPr>
              <w:t xml:space="preserve">PUR-R010</w:t>
            </w:r>
          </w:p>
        </w:tc>
        <w:tc>
          <w:p>
            <w:pPr>
              <w:bidi/>
              <w:spacing w:after="40"/>
            </w:pPr>
            <w:r>
              <w:rPr>
                <w:rFonts w:ascii="Arial" w:hAnsi="Arial" w:cs="Arial"/>
                <w:b w:val="false"/>
                <w:sz w:val="20"/>
                <w:szCs w:val="20"/>
                <w:rtl/>
              </w:rPr>
              <w:t xml:space="preserve">يجب أن يقبل النظام أكثر من استلام لأمر الشراء الواحد، ويعرض الكمية المتبقية لكل صنف حتى استلامها أو إقفالها (STD-PUR-06).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PUR-010</w:t>
            </w:r>
          </w:p>
        </w:tc>
      </w:tr>
      <w:tr>
        <w:trPr>
          <w:cantSplit w:val="false"/>
          <w:tblHeader w:val="false"/>
        </w:trPr>
        <w:tc>
          <w:p>
            <w:pPr>
              <w:bidi/>
              <w:spacing w:after="40"/>
            </w:pPr>
            <w:r>
              <w:rPr>
                <w:rFonts w:ascii="Arial" w:hAnsi="Arial" w:cs="Arial"/>
                <w:b w:val="false"/>
                <w:sz w:val="20"/>
                <w:szCs w:val="20"/>
                <w:rtl/>
              </w:rPr>
              <w:t xml:space="preserve">PUR-R017</w:t>
            </w:r>
          </w:p>
        </w:tc>
        <w:tc>
          <w:p>
            <w:pPr>
              <w:bidi/>
              <w:spacing w:after="40"/>
            </w:pPr>
            <w:r>
              <w:rPr>
                <w:rFonts w:ascii="Arial" w:hAnsi="Arial" w:cs="Arial"/>
                <w:b w:val="false"/>
                <w:sz w:val="20"/>
                <w:szCs w:val="20"/>
                <w:rtl/>
              </w:rPr>
              <w:t xml:space="preserve">يجب أن يطبّق النظام على الكمية المستلمة الزائدة على المتبقي في أمر الشراء: تُرفض الزيادة ولا تُستلم.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PUR-017</w:t>
            </w:r>
          </w:p>
        </w:tc>
      </w:tr>
      <w:tr>
        <w:trPr>
          <w:cantSplit w:val="false"/>
          <w:tblHeader w:val="false"/>
        </w:trPr>
        <w:tc>
          <w:p>
            <w:pPr>
              <w:bidi/>
              <w:spacing w:after="40"/>
            </w:pPr>
            <w:r>
              <w:rPr>
                <w:rFonts w:ascii="Arial" w:hAnsi="Arial" w:cs="Arial"/>
                <w:b w:val="false"/>
                <w:sz w:val="20"/>
                <w:szCs w:val="20"/>
                <w:rtl/>
              </w:rPr>
              <w:t xml:space="preserve">PUR-R011</w:t>
            </w:r>
          </w:p>
        </w:tc>
        <w:tc>
          <w:p>
            <w:pPr>
              <w:bidi/>
              <w:spacing w:after="40"/>
            </w:pPr>
            <w:r>
              <w:rPr>
                <w:rFonts w:ascii="Arial" w:hAnsi="Arial" w:cs="Arial"/>
                <w:b w:val="false"/>
                <w:sz w:val="20"/>
                <w:szCs w:val="20"/>
                <w:rtl/>
              </w:rPr>
              <w:t xml:space="preserve">يجب أن يدعم النظام مستند «مرتجع مشتريات» مرتبطاً بفاتورة المورّد بحالات STD-GEN-05، وأن يعالج قيمته بـرصيد لنا لدى المورّد، وأن يُعتمد قبل «معتمد» بمسار PUR-008 بحسب قيمته.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PUR-011</w:t>
            </w:r>
          </w:p>
        </w:tc>
      </w:tr>
      <w:tr>
        <w:trPr>
          <w:cantSplit w:val="false"/>
          <w:tblHeader w:val="false"/>
        </w:trPr>
        <w:tc>
          <w:p>
            <w:pPr>
              <w:bidi/>
              <w:spacing w:after="40"/>
            </w:pPr>
            <w:r>
              <w:rPr>
                <w:rFonts w:ascii="Arial" w:hAnsi="Arial" w:cs="Arial"/>
                <w:b w:val="false"/>
                <w:sz w:val="20"/>
                <w:szCs w:val="20"/>
                <w:rtl/>
              </w:rPr>
              <w:t xml:space="preserve">PUR-R011b</w:t>
            </w:r>
          </w:p>
        </w:tc>
        <w:tc>
          <w:p>
            <w:pPr>
              <w:bidi/>
              <w:spacing w:after="40"/>
            </w:pPr>
            <w:r>
              <w:rPr>
                <w:rFonts w:ascii="Arial" w:hAnsi="Arial" w:cs="Arial"/>
                <w:b w:val="false"/>
                <w:sz w:val="20"/>
                <w:szCs w:val="20"/>
                <w:rtl/>
              </w:rPr>
              <w:t xml:space="preserve">يجب أن يقبل النظام مرتجع مشتريات لبضاعة اشتُريت قبل التشغيل بلا فاتورة مرتبطة، ببيانات فاتورة المورّد السابقة ومرفقها إلزامياً، وأن يُخرجه بمتوسط تكلفة الصنف ويُثبت للكيان لدى المورّد قيمة الفاتورة السابقة، وفق STD-PUR-13.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PUR-011</w:t>
            </w:r>
          </w:p>
        </w:tc>
      </w:tr>
      <w:tr>
        <w:trPr>
          <w:cantSplit w:val="false"/>
          <w:tblHeader w:val="false"/>
        </w:trPr>
        <w:tc>
          <w:p>
            <w:pPr>
              <w:bidi/>
              <w:spacing w:after="40"/>
            </w:pPr>
            <w:r>
              <w:rPr>
                <w:rFonts w:ascii="Arial" w:hAnsi="Arial" w:cs="Arial"/>
                <w:b w:val="false"/>
                <w:sz w:val="20"/>
                <w:szCs w:val="20"/>
                <w:rtl/>
              </w:rPr>
              <w:t xml:space="preserve">PUR-R012a</w:t>
            </w:r>
          </w:p>
        </w:tc>
        <w:tc>
          <w:p>
            <w:pPr>
              <w:bidi/>
              <w:spacing w:after="40"/>
            </w:pPr>
            <w:r>
              <w:rPr>
                <w:rFonts w:ascii="Arial" w:hAnsi="Arial" w:cs="Arial"/>
                <w:b w:val="false"/>
                <w:sz w:val="20"/>
                <w:szCs w:val="20"/>
                <w:rtl/>
              </w:rPr>
              <w:t xml:space="preserve">يجب أن يدعم النظام السداد للمورّدين بالأنماط (سند صرف واحد موزَّع على عدة فواتير، بالأقدم استحقاقاً قابلاً للتعديل قبل الاعتماد (STD-PUR-12 (١)))؛ (دفعة مقدمة قبل الاستلام مرتبطة بأمر شراء معتمد حيث وُجد، تُثبت رصيداً للكيان لدى المورّد وتُخصم من فاتورته وفق STD-PUR-12 (٢)، وضريبتها وفق STD-TAX-02 (٦)).</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PUR-012</w:t>
            </w:r>
          </w:p>
        </w:tc>
      </w:tr>
      <w:tr>
        <w:trPr>
          <w:cantSplit w:val="false"/>
          <w:tblHeader w:val="false"/>
        </w:trPr>
        <w:tc>
          <w:p>
            <w:pPr>
              <w:bidi/>
              <w:spacing w:after="40"/>
            </w:pPr>
            <w:r>
              <w:rPr>
                <w:rFonts w:ascii="Arial" w:hAnsi="Arial" w:cs="Arial"/>
                <w:b w:val="false"/>
                <w:sz w:val="20"/>
                <w:szCs w:val="20"/>
                <w:rtl/>
              </w:rPr>
              <w:t xml:space="preserve">PUR-R012b</w:t>
            </w:r>
          </w:p>
        </w:tc>
        <w:tc>
          <w:p>
            <w:pPr>
              <w:bidi/>
              <w:spacing w:after="40"/>
            </w:pPr>
            <w:r>
              <w:rPr>
                <w:rFonts w:ascii="Arial" w:hAnsi="Arial" w:cs="Arial"/>
                <w:b w:val="false"/>
                <w:sz w:val="20"/>
                <w:szCs w:val="20"/>
                <w:rtl/>
              </w:rPr>
              <w:t xml:space="preserve">يجب أن يقبل سند الصرف للمورّد طرق الدفع تحويل بنكي، وأكثر من طريقة في السند الواحد (STD-GEN-13).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PUR-012</w:t>
            </w:r>
          </w:p>
        </w:tc>
      </w:tr>
      <w:tr>
        <w:trPr>
          <w:cantSplit w:val="false"/>
          <w:tblHeader w:val="false"/>
        </w:trPr>
        <w:tc>
          <w:p>
            <w:pPr>
              <w:bidi/>
              <w:spacing w:after="40"/>
            </w:pPr>
            <w:r>
              <w:rPr>
                <w:rFonts w:ascii="Arial" w:hAnsi="Arial" w:cs="Arial"/>
                <w:b w:val="false"/>
                <w:sz w:val="20"/>
                <w:szCs w:val="20"/>
                <w:rtl/>
              </w:rPr>
              <w:t xml:space="preserve">PUR-R012c</w:t>
            </w:r>
          </w:p>
        </w:tc>
        <w:tc>
          <w:p>
            <w:pPr>
              <w:bidi/>
              <w:spacing w:after="40"/>
            </w:pPr>
            <w:r>
              <w:rPr>
                <w:rFonts w:ascii="Arial" w:hAnsi="Arial" w:cs="Arial"/>
                <w:b w:val="false"/>
                <w:sz w:val="20"/>
                <w:szCs w:val="20"/>
                <w:rtl/>
              </w:rPr>
              <w:t xml:space="preserve">يجب ألا يُنفَّذ سند الصرف للمورّد قبل اعتماده وفق 1 (0، 5000، المحاسب، يعود للمُنشئ للتعديل، 24)؛ 2 (5000، المالك، يعود للمُنشئ للتعديل، 24)؛ وعند وجود فرق مطابقة يكون الترتيب اعتماد الفرق (PUR-009) ثم اعتماد الصرف (TRS-008).</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PUR-012</w:t>
            </w:r>
          </w:p>
        </w:tc>
      </w:tr>
      <w:tr>
        <w:trPr>
          <w:cantSplit w:val="false"/>
          <w:tblHeader w:val="false"/>
        </w:trPr>
        <w:tc>
          <w:p>
            <w:pPr>
              <w:bidi/>
              <w:spacing w:after="40"/>
            </w:pPr>
            <w:r>
              <w:rPr>
                <w:rFonts w:ascii="Arial" w:hAnsi="Arial" w:cs="Arial"/>
                <w:b w:val="false"/>
                <w:sz w:val="20"/>
                <w:szCs w:val="20"/>
                <w:rtl/>
              </w:rPr>
              <w:t xml:space="preserve">PUR-R013</w:t>
            </w:r>
          </w:p>
        </w:tc>
        <w:tc>
          <w:p>
            <w:pPr>
              <w:bidi/>
              <w:spacing w:after="40"/>
            </w:pPr>
            <w:r>
              <w:rPr>
                <w:rFonts w:ascii="Arial" w:hAnsi="Arial" w:cs="Arial"/>
                <w:b w:val="false"/>
                <w:sz w:val="20"/>
                <w:szCs w:val="20"/>
                <w:rtl/>
              </w:rPr>
              <w:t xml:space="preserve">يجب أن يطبّق النظام الشراء بين الفروع تُنشأ مستندات الشراء في الإدارة، ويُستلم في المكان الافتراضي للمقر الرئيسي (STD-INV-03)، ثم يُحوَّل إلى الفروع (INV-009).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PUR-013</w:t>
            </w:r>
          </w:p>
        </w:tc>
      </w:tr>
      <w:tr>
        <w:trPr>
          <w:cantSplit w:val="false"/>
          <w:tblHeader w:val="false"/>
        </w:trPr>
        <w:tc>
          <w:p>
            <w:pPr>
              <w:bidi/>
              <w:spacing w:after="40"/>
            </w:pPr>
            <w:r>
              <w:rPr>
                <w:rFonts w:ascii="Arial" w:hAnsi="Arial" w:cs="Arial"/>
                <w:b w:val="false"/>
                <w:sz w:val="20"/>
                <w:szCs w:val="20"/>
                <w:rtl/>
              </w:rPr>
              <w:t xml:space="preserve">PUR-R018</w:t>
            </w:r>
          </w:p>
        </w:tc>
        <w:tc>
          <w:p>
            <w:pPr>
              <w:bidi/>
              <w:spacing w:after="40"/>
            </w:pPr>
            <w:r>
              <w:rPr>
                <w:rFonts w:ascii="Arial" w:hAnsi="Arial" w:cs="Arial"/>
                <w:b w:val="false"/>
                <w:sz w:val="20"/>
                <w:szCs w:val="20"/>
                <w:rtl/>
              </w:rPr>
              <w:t xml:space="preserve">يجب أن يدعم النظام مستند «طلب احتياج فرع» ينشئه دور مدير الفرع بالحالات: جديد / قيد التلبية / لُبّي / مرفوض، ويُحوَّل دون إعادة إدخال إلى تحويل مخزني أو أمر شراء.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PUR-018</w:t>
            </w:r>
          </w:p>
        </w:tc>
      </w:tr>
      <w:tr>
        <w:trPr>
          <w:cantSplit w:val="false"/>
          <w:tblHeader w:val="false"/>
        </w:trPr>
        <w:tc>
          <w:p>
            <w:pPr>
              <w:bidi/>
              <w:spacing w:after="40"/>
            </w:pPr>
            <w:r>
              <w:rPr>
                <w:rFonts w:ascii="Arial" w:hAnsi="Arial" w:cs="Arial"/>
                <w:b w:val="false"/>
                <w:sz w:val="20"/>
                <w:szCs w:val="20"/>
                <w:rtl/>
              </w:rPr>
              <w:t xml:space="preserve">PUR-R014x-01</w:t>
            </w:r>
          </w:p>
        </w:tc>
        <w:tc>
          <w:p>
            <w:pPr>
              <w:bidi/>
              <w:spacing w:after="40"/>
            </w:pPr>
            <w:r>
              <w:rPr>
                <w:rFonts w:ascii="Arial" w:hAnsi="Arial" w:cs="Arial"/>
                <w:b w:val="false"/>
                <w:sz w:val="20"/>
                <w:szCs w:val="20"/>
                <w:rtl/>
              </w:rPr>
              <w:t xml:space="preserve">يجب أن يوفّر النظام تقرير «المشتريات حسب المورّد» لغرض حجم التعامل، يعرض المشتريات، المرتجعات، الصافي، ويُصفّى بـفترة، مورّد،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PUR-R014x-02</w:t>
            </w:r>
          </w:p>
        </w:tc>
        <w:tc>
          <w:p>
            <w:pPr>
              <w:bidi/>
              <w:spacing w:after="40"/>
            </w:pPr>
            <w:r>
              <w:rPr>
                <w:rFonts w:ascii="Arial" w:hAnsi="Arial" w:cs="Arial"/>
                <w:b w:val="false"/>
                <w:sz w:val="20"/>
                <w:szCs w:val="20"/>
                <w:rtl/>
              </w:rPr>
              <w:t xml:space="preserve">يجب أن يوفّر النظام تقرير «أوامر الشراء المفتوحة» لغرض الالتزامات القائمة، يعرض الأمر، القيمة، المستلم، المتبقي، ويُصفّى بـمورّد، فرع، ويُتاح أسبوعي لدور مسؤول المشتريات.</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PUR-R014x-03</w:t>
            </w:r>
          </w:p>
        </w:tc>
        <w:tc>
          <w:p>
            <w:pPr>
              <w:bidi/>
              <w:spacing w:after="40"/>
            </w:pPr>
            <w:r>
              <w:rPr>
                <w:rFonts w:ascii="Arial" w:hAnsi="Arial" w:cs="Arial"/>
                <w:b w:val="false"/>
                <w:sz w:val="20"/>
                <w:szCs w:val="20"/>
                <w:rtl/>
              </w:rPr>
              <w:t xml:space="preserve">يجب أن يوفّر النظام تقرير «أعمار مستحقات المورّدين» لغرض تخطيط السداد، يعرض الرصيد موزعاً: غير مستحق، 1–30، 31–60، 61–90، أكثر من 90 يوماً، ويُصفّى بـتاريخ، مورّد، ويُتاح أسبوعي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PUR-R014x-04</w:t>
            </w:r>
          </w:p>
        </w:tc>
        <w:tc>
          <w:p>
            <w:pPr>
              <w:bidi/>
              <w:spacing w:after="40"/>
            </w:pPr>
            <w:r>
              <w:rPr>
                <w:rFonts w:ascii="Arial" w:hAnsi="Arial" w:cs="Arial"/>
                <w:b w:val="false"/>
                <w:sz w:val="20"/>
                <w:szCs w:val="20"/>
                <w:rtl/>
              </w:rPr>
              <w:t xml:space="preserve">يجب أن يوفّر النظام تقرير «كشف حساب مورّد» لغرض مطابقة الرصيد، يعرض الحركات والرصيد المتراكم، ويُصفّى بـفترة، مورّد، ويُتاح عند الطلب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PUR-R015x-01</w:t>
            </w:r>
          </w:p>
        </w:tc>
        <w:tc>
          <w:p>
            <w:pPr>
              <w:bidi/>
              <w:spacing w:after="40"/>
            </w:pPr>
            <w:r>
              <w:rPr>
                <w:rFonts w:ascii="Arial" w:hAnsi="Arial" w:cs="Arial"/>
                <w:b w:val="false"/>
                <w:sz w:val="20"/>
                <w:szCs w:val="20"/>
                <w:rtl/>
              </w:rPr>
              <w:t xml:space="preserve">يجب أن يُنبّه النظام المعتمِد المعني عبر داخل النظام وبريد فوراً عند طلب ينتظر اعتمادي.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PUR-015</w:t>
            </w:r>
          </w:p>
        </w:tc>
      </w:tr>
      <w:tr>
        <w:trPr>
          <w:cantSplit w:val="false"/>
          <w:tblHeader w:val="false"/>
        </w:trPr>
        <w:tc>
          <w:p>
            <w:pPr>
              <w:bidi/>
              <w:spacing w:after="40"/>
            </w:pPr>
            <w:r>
              <w:rPr>
                <w:rFonts w:ascii="Arial" w:hAnsi="Arial" w:cs="Arial"/>
                <w:b w:val="false"/>
                <w:sz w:val="20"/>
                <w:szCs w:val="20"/>
                <w:rtl/>
              </w:rPr>
              <w:t xml:space="preserve">PUR-R015x-02</w:t>
            </w:r>
          </w:p>
        </w:tc>
        <w:tc>
          <w:p>
            <w:pPr>
              <w:bidi/>
              <w:spacing w:after="40"/>
            </w:pPr>
            <w:r>
              <w:rPr>
                <w:rFonts w:ascii="Arial" w:hAnsi="Arial" w:cs="Arial"/>
                <w:b w:val="false"/>
                <w:sz w:val="20"/>
                <w:szCs w:val="20"/>
                <w:rtl/>
              </w:rPr>
              <w:t xml:space="preserve">يجب أن يُنبّه النظام المحاسب عبر داخل النظام وبريد قبل 3 أيام عند فاتورة مورّد يقترب استحقاقها، محسوباً من تاريخ الاستحقاق في PUR-R019.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PUR-015</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3.4.2 سير العمل</w:t>
      </w:r>
    </w:p>
    <w:p>
      <w:pPr>
        <w:bidi/>
        <w:spacing w:after="120"/>
      </w:pPr>
      <w:r>
        <w:rPr>
          <w:rFonts w:ascii="Arial" w:hAnsi="Arial" w:cs="Arial"/>
          <w:sz w:val="22"/>
          <w:szCs w:val="22"/>
          <w:rtl/>
        </w:rPr>
        <w:t xml:space="preserve">مدرجة في 3.4.1 بمعرّفاتها: PUR-R001، PUR-R007، PUR-R009a، PUR-R009b، PUR-R011، PUR-R018.</w:t>
      </w:r>
    </w:p>
    <w:p>
      <w:pPr>
        <w:pStyle w:val="Heading3"/>
        <w:bidi/>
        <w:spacing w:after="160"/>
      </w:pPr>
      <w:r>
        <w:rPr>
          <w:rFonts w:ascii="Arial" w:hAnsi="Arial" w:cs="Arial"/>
          <w:b/>
          <w:bCs/>
          <w:sz w:val="24"/>
          <w:szCs w:val="24"/>
          <w:rtl/>
        </w:rPr>
        <w:t xml:space="preserve">3.4.3 حقول البيانات</w:t>
      </w:r>
    </w:p>
    <w:p>
      <w:pPr>
        <w:bidi/>
        <w:spacing w:after="120"/>
      </w:pPr>
      <w:r>
        <w:rPr>
          <w:rFonts w:ascii="Arial" w:hAnsi="Arial" w:cs="Arial"/>
          <w:sz w:val="22"/>
          <w:szCs w:val="22"/>
          <w:rtl/>
        </w:rPr>
        <w:t xml:space="preserve">مدرجة في 3.4.1 بمعرّفاتها: PUR-R004a، PUR-R004d.</w:t>
      </w:r>
    </w:p>
    <w:p>
      <w:pPr>
        <w:pStyle w:val="Heading3"/>
        <w:bidi/>
        <w:spacing w:after="160"/>
      </w:pPr>
      <w:r>
        <w:rPr>
          <w:rFonts w:ascii="Arial" w:hAnsi="Arial" w:cs="Arial"/>
          <w:b/>
          <w:bCs/>
          <w:sz w:val="24"/>
          <w:szCs w:val="24"/>
          <w:rtl/>
        </w:rPr>
        <w:t xml:space="preserve">3.4.4 قواعد العمل</w:t>
      </w:r>
    </w:p>
    <w:p>
      <w:pPr>
        <w:pStyle w:val="Heading4"/>
        <w:bidi/>
        <w:spacing w:after="160"/>
      </w:pPr>
      <w:r>
        <w:rPr>
          <w:rFonts w:ascii="Arial" w:hAnsi="Arial" w:cs="Arial"/>
          <w:b/>
          <w:bCs/>
          <w:sz w:val="22"/>
          <w:szCs w:val="22"/>
          <w:rtl/>
        </w:rPr>
        <w:t xml:space="preserve">STD-PUR-01 — تقييم الاستلام قبل فاتورة المورّد (قياسي)</w:t>
      </w:r>
    </w:p>
    <w:p>
      <w:pPr>
        <w:bidi/>
        <w:spacing w:after="120"/>
      </w:pPr>
      <w:r>
        <w:rPr>
          <w:rFonts w:ascii="Arial" w:hAnsi="Arial" w:cs="Arial"/>
          <w:sz w:val="22"/>
          <w:szCs w:val="22"/>
          <w:rtl/>
        </w:rPr>
        <w:t xml:space="preserve">يجب أن يُقيَّم الاستلام بسعر أمر الشراء وسعر صرفه، ويدخل المتوسط المرجح (INV-006) بهذه القيمة. وعند تسجيل فاتورة المورّد يُسوّى الفرق بين قيمتها (بسعر صرفها) وقيمة الاستلام: فما قابل الكمية الباقية يعدّل تكلفتها، وما قابل المبيع أو المصروف يُحمَّل على تكلفة المبيعات، قياساً على PUR-003.أ. (وقيده عند M(ACC) وفق STD-ACC-02: حساب «مشتريات مستلمة لم تُفوتر».)</w:t>
      </w:r>
    </w:p>
    <w:p>
      <w:pPr>
        <w:pStyle w:val="Heading4"/>
        <w:bidi/>
        <w:spacing w:after="160"/>
      </w:pPr>
      <w:r>
        <w:rPr>
          <w:rFonts w:ascii="Arial" w:hAnsi="Arial" w:cs="Arial"/>
          <w:b/>
          <w:bCs/>
          <w:sz w:val="22"/>
          <w:szCs w:val="22"/>
          <w:rtl/>
        </w:rPr>
        <w:t xml:space="preserve">STD-PUR-02 — تعريف الشحنة (قياسي)</w:t>
      </w:r>
    </w:p>
    <w:p>
      <w:pPr>
        <w:bidi/>
        <w:spacing w:after="120"/>
      </w:pPr>
      <w:r>
        <w:rPr>
          <w:rFonts w:ascii="Arial" w:hAnsi="Arial" w:cs="Arial"/>
          <w:sz w:val="22"/>
          <w:szCs w:val="22"/>
          <w:rtl/>
        </w:rPr>
        <w:t xml:space="preserve">يجب أن تكون «الشحنة» في مستند «تكاليف الشحنة» استلاماً واحداً أو أكثر يختاره المحاسب، ولو جاء من أكثر من أمر شراء، وتُوزَّع تكاليفها على أصناف تلك الاستلامات وحدها وفق توزيع المصاريف على الأصناف حسب القيمة. وافتراضها استلام واحد. (وسطر «ضريبة استيراد» لا يدخل التوزيع، STD-TAX-04.) وأساس القيمة في التوزيع (PUR-003.ب): للاستلام المفوتر قيمة فاتورة المورّد بسعر صرفها؛ وللاستلام الذي لم تُسجَّل فاتورته بعدُ قيمته في STD-PUR-01 (سعر أمر الشراء وسعر صرفه). ولا يُعاد توزيع «تكاليف الشحنة» المعتمدة عند تسجيل الفاتورة لاحقاً؛ ويُسوّى فرق الفاتورة وحده وفق STD-PUR-01 (ق ع-94).</w:t>
      </w:r>
    </w:p>
    <w:p>
      <w:pPr>
        <w:pStyle w:val="Heading4"/>
        <w:bidi/>
        <w:spacing w:after="160"/>
      </w:pPr>
      <w:r>
        <w:rPr>
          <w:rFonts w:ascii="Arial" w:hAnsi="Arial" w:cs="Arial"/>
          <w:b/>
          <w:bCs/>
          <w:sz w:val="22"/>
          <w:szCs w:val="22"/>
          <w:rtl/>
        </w:rPr>
        <w:t xml:space="preserve">STD-PUR-03 — المورّد بلا شرط دفع (قياسي)</w:t>
      </w:r>
    </w:p>
    <w:p>
      <w:pPr>
        <w:bidi/>
        <w:spacing w:after="120"/>
      </w:pPr>
      <w:r>
        <w:rPr>
          <w:rFonts w:ascii="Arial" w:hAnsi="Arial" w:cs="Arial"/>
          <w:sz w:val="22"/>
          <w:szCs w:val="22"/>
          <w:rtl/>
        </w:rPr>
        <w:t xml:space="preserve">يجب أن تستحق فاتورة المورّد الذي لا شرط في بطاقته وفق في تاريخها، وأن يعدّل تاريخ استحقاقها من يملك تعديل «شرط دفع المورّد» في ROL-008.</w:t>
      </w:r>
    </w:p>
    <w:p>
      <w:pPr>
        <w:pStyle w:val="Heading4"/>
        <w:bidi/>
        <w:spacing w:after="160"/>
      </w:pPr>
      <w:r>
        <w:rPr>
          <w:rFonts w:ascii="Arial" w:hAnsi="Arial" w:cs="Arial"/>
          <w:b/>
          <w:bCs/>
          <w:sz w:val="22"/>
          <w:szCs w:val="22"/>
          <w:rtl/>
        </w:rPr>
        <w:t xml:space="preserve">STD-PUR-04 — انتقالات «طلب احتياج فرع» (قياسي)</w:t>
      </w:r>
    </w:p>
    <w:p>
      <w:pPr>
        <w:bidi/>
        <w:spacing w:after="120"/>
      </w:pPr>
      <w:r>
        <w:rPr>
          <w:rFonts w:ascii="Arial" w:hAnsi="Arial" w:cs="Arial"/>
          <w:sz w:val="22"/>
          <w:szCs w:val="22"/>
          <w:rtl/>
        </w:rPr>
        <w:t xml:space="preserve">ينشئه مدير الفرع بحالة «جديد»، ويلغيه مُنشئه ما دام «جديداً». ويجب أن يصير «قيد التلبية» تلقائياً عند إنشاء تحويل مخزني منه (أمين المستودع) أو أمر شراء منه (مسؤول المشتريات). ويجوز أن يُنشأ منه أكثر من مستند (تحويلات وأوامر شراء)، ولا يتجاوز مجموع كميات المستندات غير الملغاة الناشئة عنه كمياته لكل صنف، قياساً على STD-SAL-09. ويصير «لُبّي» تلقائياً حين تبلغ الكميات المستلمة في مكان الفرع من كل المستندات الناشئة عنه (استلام التحويل، والتحويل الآلي في STD-PUR-09 (٢)، والاستلام المرحَّل في مكان الفرع في STD-PUR-09 (٥)، واستلام أمر الشراء عند عدم M(INV)) كمياته لكل صنف؛ ويبقى «قيد التلبية» ما بقي منها شيء؛ أو يدوياً بيد مسؤول المشتريات عند قبول تلبية جزئية. ويصير «مرفوضاً» من «جديد» فقط، بيد مسؤول المشتريات أو المدير العام، بسبب مكتوب يُنبَّه به مُنشئه. ويعود «جديداً» تلقائياً إن أُلغيت كل المستندات الناشئة عنه (التحويل أو أمر الشراء) قبل أي استلام.</w:t>
      </w:r>
    </w:p>
    <w:p>
      <w:pPr>
        <w:pStyle w:val="Heading4"/>
        <w:bidi/>
        <w:spacing w:after="160"/>
      </w:pPr>
      <w:r>
        <w:rPr>
          <w:rFonts w:ascii="Arial" w:hAnsi="Arial" w:cs="Arial"/>
          <w:b/>
          <w:bCs/>
          <w:sz w:val="22"/>
          <w:szCs w:val="22"/>
          <w:rtl/>
        </w:rPr>
        <w:t xml:space="preserve">STD-PUR-05 — تاريخ التوريد المتوقع (قياسي)</w:t>
      </w:r>
    </w:p>
    <w:p>
      <w:pPr>
        <w:bidi/>
        <w:spacing w:after="120"/>
      </w:pPr>
      <w:r>
        <w:rPr>
          <w:rFonts w:ascii="Arial" w:hAnsi="Arial" w:cs="Arial"/>
          <w:sz w:val="22"/>
          <w:szCs w:val="22"/>
          <w:rtl/>
        </w:rPr>
        <w:t xml:space="preserve">يجب أن يحمل أمر الشراء دائماً حقل «تاريخ التوريد المتوقع»، وهو اختياري، ويصير إلزامياً إذا تضمنت PUR-015 «أمر شراء تأخر استلامه». (تُسقَط عند PUR-001 = «فاتورة المورّد مباشرة»، STD-GEN-24 الحالة ٤.)</w:t>
      </w:r>
    </w:p>
    <w:p>
      <w:pPr>
        <w:pStyle w:val="Heading4"/>
        <w:bidi/>
        <w:spacing w:after="160"/>
      </w:pPr>
      <w:r>
        <w:rPr>
          <w:rFonts w:ascii="Arial" w:hAnsi="Arial" w:cs="Arial"/>
          <w:b/>
          <w:bCs/>
          <w:sz w:val="22"/>
          <w:szCs w:val="22"/>
          <w:rtl/>
        </w:rPr>
        <w:t xml:space="preserve">STD-PUR-06 — إقفال أمر الشراء (قياسي)</w:t>
      </w:r>
    </w:p>
    <w:p>
      <w:pPr>
        <w:bidi/>
        <w:spacing w:after="120"/>
      </w:pPr>
      <w:r>
        <w:rPr>
          <w:rFonts w:ascii="Arial" w:hAnsi="Arial" w:cs="Arial"/>
          <w:sz w:val="22"/>
          <w:szCs w:val="22"/>
          <w:rtl/>
        </w:rPr>
        <w:t xml:space="preserve">يجب أن يملك إقفال المتبقي في أمر الشراء مسؤولُ المشتريات بسبب مكتوب. فينتقل الأمر إلى «منتهٍ» (يُعرض «مقفل»)، ويخرج المتبقي من تقريري «أوامر الشراء المفتوحة» و«الكميات غير المستلمة».</w:t>
      </w:r>
    </w:p>
    <w:p>
      <w:pPr>
        <w:pStyle w:val="Heading4"/>
        <w:bidi/>
        <w:spacing w:after="160"/>
      </w:pPr>
      <w:r>
        <w:rPr>
          <w:rFonts w:ascii="Arial" w:hAnsi="Arial" w:cs="Arial"/>
          <w:b/>
          <w:bCs/>
          <w:sz w:val="22"/>
          <w:szCs w:val="22"/>
          <w:rtl/>
        </w:rPr>
        <w:t xml:space="preserve">STD-PUR-07 — أساس أسعار الشراء ومبلغ ضريبة المورّد (قياسي)</w:t>
      </w:r>
    </w:p>
    <w:p>
      <w:pPr>
        <w:bidi/>
        <w:spacing w:after="120"/>
      </w:pPr>
      <w:r>
        <w:rPr>
          <w:rFonts w:ascii="Arial" w:hAnsi="Arial" w:cs="Arial"/>
          <w:sz w:val="22"/>
          <w:szCs w:val="22"/>
          <w:rtl/>
        </w:rPr>
        <w:t xml:space="preserve">(1) الإدخال: تُدخل أسعار الوحدة في طلب الشراء الداخلي، وطلب عرض السعر، وأمر الشراء، وفاتورة المورّد، قبل الضريبة، أياً كانت إجابة TAX-004. (2) الحساب: تُحسب ضريبة كل سطر من رمز الشراء في STD-TAX-02، بطريقة STD-TAX-01 (١) و(٢) و(٤). (3) المبلغ الوارد: عند تسجيل فاتورة المورّد يجوز للمحاسب أن يستبدل بمجموع الضريبة المحسوب المبلغَ الوارد في فاتورة المورّد: إن كان الفرق ضمن 1، فيُعتمد المبلغ الوارد، ويُسجَّل الفرق «فرق تقريب» دون مسار فرق؛ وإلا يُعامل الفرق فرقَ سعر، ويُطبَّق مسار الفرق في PUR-009 (وترتيبه في PUR-012). (4) المطابقة (PUR-009): تقارن أسعار الوحدة قبل الضريبة (STD-GEN-37 (٢)). ويُقاس تسامح السعر على مجموع الفرق قبل الضريبة. (5) حدود الاعتماد: تُقارن قيمة أمر الشراء وفاتورة المورّد بحدود PUR-008 على أساس GEN-013.أ. فعند «شاملاً الضريبة» تُقدَّر ضريبة أمر الشراء بالطريقة نفسها وتُضاف للمقارنة. (6) التصحيح بالقيمة: إشعار المورّد بتخفيض القيمة دون إرجاع بضاعة يُسجَّل «مرتجع مشتريات» بلا كميات ولا أثر مخزني. وإشعاره بزيادتها يُسجَّل فاتورة مورّد مكمّلة بلا كميات. ويرتبط كلاهما بفاتورة المورّد الأصلية، ويأخذ رمزها، ويوزَّع أثره على تكلفة أصنافها بنسبة قيمتها ما بقيت في المخزون، وإلا على تكلفة المبيعات. والفاتورة المكمّلة يُنشئها المحاسب، ولا تحمل حالة مطابقة. وتُعدّ زيادتها فرق سعر يمر بمسار اعتماد الفرق في PUR-009 (وترتيبه في PUR-012) قبل السداد، ما لم تقع ضمن 1. (7) مرتجع المشتريات بالكمية: ضريبته من سطر فاتورة المورّد الأصلية.</w:t>
      </w:r>
    </w:p>
    <w:p>
      <w:pPr>
        <w:pStyle w:val="Heading4"/>
        <w:bidi/>
        <w:spacing w:after="160"/>
      </w:pPr>
      <w:r>
        <w:rPr>
          <w:rFonts w:ascii="Arial" w:hAnsi="Arial" w:cs="Arial"/>
          <w:b/>
          <w:bCs/>
          <w:sz w:val="22"/>
          <w:szCs w:val="22"/>
          <w:rtl/>
        </w:rPr>
        <w:t xml:space="preserve">STD-PUR-08 — مصدر الدفع في فاتورة المورّد، والشراء من العهدة (قياسي)</w:t>
      </w:r>
    </w:p>
    <w:p>
      <w:pPr>
        <w:bidi/>
        <w:spacing w:after="120"/>
      </w:pPr>
      <w:r>
        <w:rPr>
          <w:rFonts w:ascii="Arial" w:hAnsi="Arial" w:cs="Arial"/>
          <w:sz w:val="22"/>
          <w:szCs w:val="22"/>
          <w:rtl/>
        </w:rPr>
        <w:t xml:space="preserve">(1) الحقل: تحمل فاتورة المورّد حقل «مصدر الدفع»: آجل (الافتراضي) / الصندوق &lt;الصندوق&gt; / عهدة مصروفات &lt;الحامل&gt;. ويعبّئه مُنشئ الفاتورة. (2) الصندوق: عند إرسال الفاتورة للاعتماد، أو عند «معتمد» إن لم يلزمها اعتماد، يُنشأ آلياً «سند صرف لمورّد» مسودةً مرتبطاً بها، بمبلغها وطريقة «نقداً» من الصندوق المختار، ولو لم تُختر «نقداً» في PUR-012، ويُسجَّل ذلك افتراضاً مُعلناً. ومُنشئ السند لأغراض ROL-005 وSTD-GEN-66 مُنشئ الفاتورة. ويُحدَّد معتمِد السند بـTRS-008 بعد تطبيق ROL-005 وSTD-GEN-66: فإن كان هو معتمِد الفاتورة، عُرض المستندان في طلب واحد، واعتماده ينقلهما معاً إلى «معتمد» (ق ع-22)؛ وإلا انتقل السند آلياً إلى «بانتظار الاعتماد» لمعتمِده لحظة «معتمد» الفاتورة. وإن رُفضت الفاتورة أو أُعيدت إلى «مسودة» أُلغي السند آلياً. ولا يصير السند «منفَّذاً» قبل «معتمد» الفاتورة (ق ع-98). (3) العهدة: لا يُنشأ للفاتورة سند صرف لمورّد، وتُعرض «تُسدَّد من العهدة»؛ ولا تدخل أعمار مستحقات المورّدين، ولا مؤشر «المستحق للمورّدين» (STD-GEN-45)، ولا تنبيه الاستحقاق، ما دام الحقل مملوءاً؛ وسطر «شراء صنف» في تسوية العهدة يحيل إليها بمبلغها، ولا تُحال فاتورة إلى أكثر من سطر تسوية؛ وعند اعتماد التسوية يتولد قيد من حساب المورّد إلى «عُهد الموظفين»، وتصير الفاتورة «مدفوعة» بقدره (STD-GEN-06)؛ وإن رُفض السطر يُفرَّغ الحقل، وتعود الفاتورة إلى مسار السداد المعتاد، ويبقى المبلغ على الحامل (STD-EXP-02 (٤)). (4) «مورّد نقدي»: سجل مورّد عام، مستثنى من إلزام حقول PUR-004، مقصور على مصدرَي «الصندوق» و«العهدة»، بلا رصيد. ويُكتب اسم المحل في الفاتورة. وعند F_VAT لا تُخصم ضريبة فاتورة ليس فيها رقم المورّد الضريبي (STD-TAX-03). ومرتجع المشتريات على فاتورة «مورّد نقدي» يُعالج استرداداً نقدياً أياً كانت PUR-011: عند حالته النافذة («خرج»، أو «معتمد» للمرتجع بلا كميات) يُنشأ آلياً «سند قبض عام» مسودةً بمبلغه، مرتبطاً بالمرتجع، طرفه «مورّد نقدي» فيُقفل أثر المرتجع على السجل فلا يبقى له رصيد (استثناءً من STD-GEN-34 (٧))؛ ووجهته الصندوق الذي صُرفت منه الفاتورة، أو عهدة حاملها إن كان مصدرها «عهدة مصروفات» فيُنقص المبلغ المستحق على الحامل في تسويتها (STD-EXP-02)؛ ويصدره مسؤول الصندوق (أو أمين صندوق الفرع، STD-TRS-13 (٣)) عند استلام النقد، أو المحاسب في تسوية العهدة. وما لم يُستلم خلال يومي عمل من نفاذ المرتجع يدخل الملخص اليومي للمحاسب «استرداد من مورّد نقدي لم يُستلم» (غير عاجل، STD-GEN-16). (ق ع-110) (5) المكان: يختار مُنشئ الفاتورة مكان الاستلام، ومنه سيارة الحامل (STD-INV-18). وعند PUR-001 = «أمر شراء ← استلام ← فاتورة» يُنشأ الاستلام آلياً مع الفاتورة لهذين المصدرين. (6) فاتورة الخدمة التي تنتظر الشراء: إن نقص رصيد السيارة عن سطر قطعة لها فاتورة مورّد «بانتظار الاعتماد» إلى السيارة نفسها، تبقى فاتورة الخدمة مسودة، ويُنبَّه معتمِد فاتورة المورّد: «فاتورة عميل تنتظر اعتماد شراء»، عاجل (طلب اعتماد). (7) سطر «شراء صنف» في تسوية العهدة (حقول «تسوية عهدة مصروفات» في EXP-003) يحيل إلى فاتورة المورّد المسجّلة في PUR بمصدر دفع «عهدة مصروفات &lt;الحامل&gt;» (STD-PUR-08). (8) مهمة إعداد (4.9): «إنشاء سجل «مورّد نقدي»» — المحاسب — STD-PUR-08.</w:t>
      </w:r>
    </w:p>
    <w:p>
      <w:pPr>
        <w:pStyle w:val="Heading4"/>
        <w:bidi/>
        <w:spacing w:after="160"/>
      </w:pPr>
      <w:r>
        <w:rPr>
          <w:rFonts w:ascii="Arial" w:hAnsi="Arial" w:cs="Arial"/>
          <w:b/>
          <w:bCs/>
          <w:sz w:val="22"/>
          <w:szCs w:val="22"/>
          <w:rtl/>
        </w:rPr>
        <w:t xml:space="preserve">STD-PUR-09 — التلبية بالشراء المركزي (قياسي)</w:t>
      </w:r>
    </w:p>
    <w:p>
      <w:pPr>
        <w:bidi/>
        <w:spacing w:after="120"/>
      </w:pPr>
      <w:r>
        <w:rPr>
          <w:rFonts w:ascii="Arial" w:hAnsi="Arial" w:cs="Arial"/>
          <w:sz w:val="22"/>
          <w:szCs w:val="22"/>
          <w:rtl/>
        </w:rPr>
        <w:t xml:space="preserve">(1) يُستلم أمر الشراء المنشأ من «طلب احتياج فرع» في المكان الافتراضي للمقر الرئيسي (STD-INV-03). (2) عند ترحيل الاستلام يُنشأ آلياً تحويل مخزني مسودةً من مستودع المقر إلى المكان الافتراضي لفرع الطلب، بكميات الطلب المستلمة، مرتبطاً بالطلب؛ فيُعدّ معتمداً بالطلب نفسه، ولا يحتاج طلباً ولا اعتماداً جديدين في INV-009.ب. ويرسله أمين مستودع المقر (STD-INV-08). (3) يبقى الطلب «قيد التلبية» حتى تأكيد استلام التحويل في مستودع الفرع؛ ويُحسب استلام هذا التحويل في كميات الطلب المستلمة (STD-PUR-04). (4) عند عدم M(INV): لا تحويل، ويُحسب استلام أمر الشراء في كميات الطلب المستلمة (STD-PUR-04). (5) إن رُحّل الاستلام في مكان فرع الطلب (بتغيير مكان الاستلام قبل الترحيل، STD-INV-03)، لا يُنشأ التحويل، ويصير الطلب «لُبّي» عند استلام الكميات المطلوبة.</w:t>
      </w:r>
    </w:p>
    <w:p>
      <w:pPr>
        <w:pStyle w:val="Heading4"/>
        <w:bidi/>
        <w:spacing w:after="160"/>
      </w:pPr>
      <w:r>
        <w:rPr>
          <w:rFonts w:ascii="Arial" w:hAnsi="Arial" w:cs="Arial"/>
          <w:b/>
          <w:bCs/>
          <w:sz w:val="22"/>
          <w:szCs w:val="22"/>
          <w:rtl/>
        </w:rPr>
        <w:t xml:space="preserve">STD-PUR-11 — البيانات المقصورة للمورّدين المنقولة قبل التشغيل (قياسي)</w:t>
      </w:r>
    </w:p>
    <w:p>
      <w:pPr>
        <w:bidi/>
        <w:spacing w:after="120"/>
      </w:pPr>
      <w:r>
        <w:rPr>
          <w:rFonts w:ascii="Arial" w:hAnsi="Arial" w:cs="Arial"/>
          <w:sz w:val="22"/>
          <w:szCs w:val="22"/>
          <w:rtl/>
        </w:rPr>
        <w:t xml:space="preserve">شرط دفع المورّد وحسابه البنكي (الآيبان) المنقولان بأداة الاستيراد (MIG-001) متى وُجدا في المصدر، يُحفظان بقيمهما مسوداتٍ مع مستندات الأرصدة الافتتاحية (STD-GEN-61 (٢))، ويُعرضان في كشف مطابقة الأرصدة الافتتاحية: عدد المورّدين بشرط وبلا شرط، وقائمة المورّدين بآيباناتهم (STD-GEN-57 (١)). ويعتمدها المالك مع الكشف في خطوة واحدة (STD-GEN-61 (٦))، فتنفذ دون اعتماد مستقل لكل آيبان، ويُسجَّل اعتمادها بقيمها (STD-GEN-54). وما لم يُنقل يُدخله بعد التشغيل من في صفه في ROL-008، والآيبان باعتماد المالك (ق ع-104).</w:t>
      </w:r>
    </w:p>
    <w:p>
      <w:pPr>
        <w:pStyle w:val="Heading4"/>
        <w:bidi/>
        <w:spacing w:after="160"/>
      </w:pPr>
      <w:r>
        <w:rPr>
          <w:rFonts w:ascii="Arial" w:hAnsi="Arial" w:cs="Arial"/>
          <w:b/>
          <w:bCs/>
          <w:sz w:val="22"/>
          <w:szCs w:val="22"/>
          <w:rtl/>
        </w:rPr>
        <w:t xml:space="preserve">STD-PUR-12 — توزيع سند الصرف للمورّد، والدفعة المقدمة، ورصيد الكيان لدى المورّد (قياسي)</w:t>
      </w:r>
    </w:p>
    <w:p>
      <w:pPr>
        <w:bidi/>
        <w:spacing w:after="120"/>
      </w:pPr>
      <w:r>
        <w:rPr>
          <w:rFonts w:ascii="Arial" w:hAnsi="Arial" w:cs="Arial"/>
          <w:sz w:val="22"/>
          <w:szCs w:val="22"/>
          <w:rtl/>
        </w:rPr>
        <w:t xml:space="preserve">(1) التوزيع: عند إنشاء «سند صرف لمورّد» يقترح النظام توزيع مبلغه على فواتير المورّد المعتمدة المفتوحة بالأقدم استحقاقاً فالأحدث، ويجوز لمُنشئه تعديل التوزيع قبل إرساله للاعتماد؛ ويُعتمد السند بتوزيعه (TRS-008)، ولا يُوزَّع منه على فاتورة في «فرق يحتاج معالجة» (PUR-009). (2) الدفعة المقدمة (PUR-012 تتضمن «دفعة مقدمة قبل الاستلام»): «سند صرف لمورّد» نوعه «دفعة مقدمة»، مرتبط إلزامياً بأمر شراء معتمد عند PUR-001 ≠ «فاتورة المورّد مباشرة» (وإلا بلا أمر)، يُعتمد بـTRS-008 ويُثبت عند «منفَّذ» رصيداً للكيان لدى المورّد. وعند اعتماد أول فاتورة لذلك الأمر تُخصم منها الدفعة آلياً بقدر الأقل منهما (إجمالياً شاملاً الضريبة في الطرفين، STD-TAX-02 (٦))، ويُعامل ما بقي منها بالبند (٣)، عدا باقي الدفعة الحاملة ضريبة مدخلات فيحكمه STD-TAX-02 (٦)؛ ولا تُخصم من فاتورة في «فرق يحتاج معالجة» (PUR-009) حتى «فرق معتمد». (3) رصيد الكيان لدى المورّد (من مرتجع مشتريات، أو مرتجع بلا كميات على فاتورة مسددة، أو باقي دفعة مقدمة، أو رصيد دائن أو دفعة مقدمة منقولين قبل التشغيل (MIG-006)): يُطبَّق آلياً عند نفاذه على أقدم فاتورة معتمدة مفتوحة للمورّد نفسه ليست في «فرق يحتاج معالجة» (PUR-009)، وإلا على أول فاتورة تُعتمد له بعده، دون مستند صرف ولا اعتماد TRS-008 لأنه لا يُخرج مالاً؛ ويجوز للمحاسب نقله إلى فاتورة أخرى للمورّد نفسه قبل أي سداد عليها، ويُسجَّل النقل (STD-GEN-54)؛ ويظهر غير المطبَّق في «كشف حساب مورّد» بإشارته. وبالعملة الأجنبية يُحسب فرق تطبيقه على فاتورة معتمدة قبل نشوئه وفق STD-ACC-03 (٦)؛ وباقي الدفعة الحاملة ضريبة مدخلات لا يُطبَّق بهذا البند، ويحكمه STD-TAX-02 (٦). (4) الاسترداد النقدي (PUR-011 تتضمن «استرداد نقدي»): ما يردّه المورّد نقداً من رصيد الكيان لديه يُسجَّل «سند قبض عام» مرتبطاً بالمرتجع أو الدفعة، طرفه المورّد، فيُنقص الرصيد (استثناءً من STD-GEN-34 (٧)، قياساً على STD-PUR-08 (٤)). (5) بالعملة الأجنبية: وفق STD-ACC-03 (٦). (6) الضريبة على الدفعة المقدمة وخصمها وفق STD-TAX-02 (٦) (ق ع-120؛ وق ع-130، ق ع-131)</w:t>
      </w:r>
    </w:p>
    <w:p>
      <w:pPr>
        <w:pStyle w:val="Heading4"/>
        <w:bidi/>
        <w:spacing w:after="160"/>
      </w:pPr>
      <w:r>
        <w:rPr>
          <w:rFonts w:ascii="Arial" w:hAnsi="Arial" w:cs="Arial"/>
          <w:b/>
          <w:bCs/>
          <w:sz w:val="22"/>
          <w:szCs w:val="22"/>
          <w:rtl/>
        </w:rPr>
        <w:t xml:space="preserve">STD-PUR-13 — مرتجع مشتريات لبضاعة اشتُريت قبل التشغيل (قياسي)</w:t>
      </w:r>
    </w:p>
    <w:p>
      <w:pPr>
        <w:bidi/>
        <w:spacing w:after="120"/>
      </w:pPr>
      <w:r>
        <w:rPr>
          <w:rFonts w:ascii="Arial" w:hAnsi="Arial" w:cs="Arial"/>
          <w:sz w:val="22"/>
          <w:szCs w:val="22"/>
          <w:rtl/>
        </w:rPr>
        <w:t xml:space="preserve">(1) يُسجَّل «مرتجع مشتريات» بلا فاتورة مرتبطة على بطاقة المورّد، يحمل إلزامياً رقم فاتورة المورّد السابقة وتاريخها وسعر وحدة الصنف فيها ومرفقها، ويُنشئه مسؤول المشتريات. (2) يُعتمد بمسار PUR-008 بحسب قيمته عند PUR-007 = «اعتماد حسب قيمة الطلب»، وإلا بيد مُنشئه (STD-GEN-05)؛ ويخرج («خرج») من المكان الذي يختاره المُنشئ (STD-INV-03) بيد أمين المستودع، أو الدور في INV-018.ج حين يكون المكان مسؤوله شخص غير مستخدم (STD-GEN-05، STD-INV-19). (3) يخرج من المخزون بمتوسط تكلفة الصنف يوم الخروج (استثناءً من STD-INV-05، قياساً على STD-SAL-28 (٤))، ويُثبت للكيان لدى المورّد قيمة السطر بسعر الفاتورة السابقة، ويُقيَّد الفرق بين القيمتين على تكلفة المبيعات. (4) لا تتجاوز كميته رصيد الصنف في مكانه. (5) ضريبته بنسبة الفاتورة السابقة، وتُعامل في الإقرار معاملة مرتجع المشتريات [يحتاج تحقق من اشتراطات إشعار المورّد لفاتورة صدرت قبل التشغيل] (ق ع-121)</w:t>
      </w:r>
    </w:p>
    <w:p>
      <w:pPr>
        <w:pStyle w:val="Heading4"/>
        <w:bidi/>
        <w:spacing w:after="160"/>
      </w:pPr>
      <w:r>
        <w:rPr>
          <w:rFonts w:ascii="Arial" w:hAnsi="Arial" w:cs="Arial"/>
          <w:b/>
          <w:bCs/>
          <w:sz w:val="22"/>
          <w:szCs w:val="22"/>
          <w:rtl/>
        </w:rPr>
        <w:t xml:space="preserve">STD-PUR-14 — فاتورة استلامٍ سابق للتشغيل (قياسي)</w:t>
      </w:r>
    </w:p>
    <w:p>
      <w:pPr>
        <w:bidi/>
        <w:spacing w:after="120"/>
      </w:pPr>
      <w:r>
        <w:rPr>
          <w:rFonts w:ascii="Arial" w:hAnsi="Arial" w:cs="Arial"/>
          <w:sz w:val="22"/>
          <w:szCs w:val="22"/>
          <w:rtl/>
        </w:rPr>
        <w:t xml:space="preserve">(1) يُدخل المحاسب مع مسودات الأرصدة الافتتاحية (STD-GEN-61 (٢)) مستند «استلام افتتاحي غير مفوتر» لكل استلام سابق للتشغيل لم تصل فاتورته: المورّد، ورقم أمر الشراء في المصدر، والأصناف والكميات، والقيمة المقدَّرة بسعر الأمر وسعر صرفه؛ بلا أثر مخزني (فالكمية في الرصيد الافتتاحي بالعدّ، STD-GEN-58)، ولا يولّد قيداً (STD-GEN-35 (٨)). ومجموعه رصيد حساب «مشتريات مستلمة لم تُفوتر» في القيد الافتتاحي، ويُعرض في كشف المطابقة ويُعتمد معه (STD-GEN-57، STD-GEN-61 (٦)). (2) تُسجَّل فاتورة المورّد اللاحقة مرتبطة به، دون استلام جديد ودون أثر مخزني، وتُطابَق بكمياته وقيمته وفق PUR-009؛ ويُسوّى فرق القيمة وفق STD-PUR-01 (ما بقي من الكمية يعدّل تكلفتها، وما بيع إلى تكلفة المبيعات)، ويُقفل بها رصيده في الحساب الوسيط (STD-ACC-02). (3) يظهر غير المفوتر منه في تقرير «الاستلامات غير المفوترة» (ACC-006) عند اختياره. (ق ع-122)</w:t>
      </w:r>
    </w:p>
    <w:p>
      <w:pPr>
        <w:pStyle w:val="Heading4"/>
        <w:bidi/>
        <w:spacing w:after="160"/>
      </w:pPr>
      <w:r>
        <w:rPr>
          <w:rFonts w:ascii="Arial" w:hAnsi="Arial" w:cs="Arial"/>
          <w:b/>
          <w:bCs/>
          <w:sz w:val="22"/>
          <w:szCs w:val="22"/>
          <w:rtl/>
        </w:rPr>
        <w:t xml:space="preserve">STD-PUR-15 — تكاليف شحنة استُلمت قبل التشغيل (قياسي)</w:t>
      </w:r>
    </w:p>
    <w:p>
      <w:pPr>
        <w:bidi/>
        <w:spacing w:after="120"/>
      </w:pPr>
      <w:r>
        <w:rPr>
          <w:rFonts w:ascii="Arial" w:hAnsi="Arial" w:cs="Arial"/>
          <w:sz w:val="22"/>
          <w:szCs w:val="22"/>
          <w:rtl/>
        </w:rPr>
        <w:t xml:space="preserve">(1) يجوز أن تكون «الشحنة» في مستند «تكاليف الشحنة» (STD-PUR-02) «شحنة سابقة للتشغيل» يعرّفها المحاسب في المستند: رقم فاتورة المورّد السابقة، أو الاستلام الافتتاحي غير المفوتر (STD-PUR-14)؛ وأصنافها وكمياتها المستلمة؛ وقيمتها بسعر فاتورتها وسعر صرفها (وللاستلام الافتتاحي غير المفوتر قيمته في STD-PUR-14)؛ مع مرفقها إلزامياً. (2) يُوزَّع المبلغ على أصنافها وفق توزيع المصاريف على الأصناف حسب القيمة؛ ونصيب كل صنف يُحمَّل على تكلفة الكمية الباقية منه بنسبة الأقل من (رصيد الصنف في الكيان يوم اعتماد المستند، وكميته في الشحنة) إلى كميته فيها، والباقي على تكلفة المبيعات (قياساً على PUR-003.أ وSTD-PUR-01)، ويُعاد حساب المتوسط (STD-INV-05). (3) يُعتمد المستند ويُستحق كل سطر لمورّده ويُسدَّد كما في صف «تكاليف الشحنة» في STD-GEN-05. (4) تكاليف الشحنة الافتتاحية في الطريق (STD-PUR-16) تُوزَّع على استلامها بعد ترحيله وفق STD-PUR-02، لا بهذه القاعدة. (ق ع-136)</w:t>
      </w:r>
    </w:p>
    <w:p>
      <w:pPr>
        <w:pStyle w:val="Heading4"/>
        <w:bidi/>
        <w:spacing w:after="160"/>
      </w:pPr>
      <w:r>
        <w:rPr>
          <w:rFonts w:ascii="Arial" w:hAnsi="Arial" w:cs="Arial"/>
          <w:b/>
          <w:bCs/>
          <w:sz w:val="22"/>
          <w:szCs w:val="22"/>
          <w:rtl/>
        </w:rPr>
        <w:t xml:space="preserve">STD-PUR-16 — شحنة فوترها المورّد قبل التشغيل ولم تُستلم (قياسي)</w:t>
      </w:r>
    </w:p>
    <w:p>
      <w:pPr>
        <w:bidi/>
        <w:spacing w:after="120"/>
      </w:pPr>
      <w:r>
        <w:rPr>
          <w:rFonts w:ascii="Arial" w:hAnsi="Arial" w:cs="Arial"/>
          <w:sz w:val="22"/>
          <w:szCs w:val="22"/>
          <w:rtl/>
        </w:rPr>
        <w:t xml:space="preserve">(1) يُدخل المحاسب مع مسودات الأرصدة الافتتاحية (STD-GEN-61 (٢)) مستند «شحنة افتتاحية في الطريق» لكل فاتورة مورّد سابقة لم تُستلم بضاعتها يوم العدّ: المورّد، ورقم فاتورته وتاريخها، والأصناف والكميات، والقيمة بسعر الفاتورة وسعر صرفها، ومرفقها؛ بلا أثر مخزني ولا قيد (STD-GEN-35 (٨))؛ ومجموعه رصيد حساب «بضاعة في الطريق» (4.9 أ-٣٧) في القيد الافتتاحي، ويُعرض في كشف المطابقة ويُعتمد معه (STD-GEN-57، STD-GEN-61 (٦)). ولا يُعاد له أمر شراء (STD-GEN-56 (٤))؛ وفاتورته إن بقيت مفتوحة تُنقل في MIG-006، والمسددة لا تُنقل. (2) عند الوصول: يُنشأ منه «استلام» بيد أمين المستودع (وعند عدم M(INV) مسؤول المشتريات)، دون أمر شراء ودون فاتورة جديدة، بكميات سطوره وقيمتها، فيزيد المخزون (STD-INV-02) ويُقفل بقدره رصيد «بضاعة في الطريق»؛ ولا يقع عليه STD-PUR-01 ولا مطابقة السعر في PUR-009، ولا تُقبل فيه كمية تزيد على كمية سطره؛ ولا ضريبة فيه، فضريبته في فاتورته السابقة [يحتاج تحقق]. (3) نقص الكمية: إن لم يصل بعض الكمية، يُقفل أمين المستودع المستند بسبب مكتوب، ويبقى فرق قيمته في «بضاعة في الطريق» يعالجه المحاسب: «مرتجع مشتريات» بلا كميات مرتبط بالمستند على المورّد بقيمة النقص بمطالبته، أو تحميله على تكلفة المبيعات باعتماد المالك. (4) تكاليف الشحنة اللاحقة تُوزَّع على هذا الاستلام وفق STD-PUR-02. (5) يظهر غير المستلم منه في تقرير «الكميات غير المستلمة» (PUR-014) عند اختياره. (ق ع-137)</w:t>
      </w:r>
    </w:p>
    <w:p>
      <w:pPr>
        <w:pStyle w:val="Heading4"/>
        <w:bidi/>
        <w:spacing w:after="160"/>
      </w:pPr>
      <w:r>
        <w:rPr>
          <w:rFonts w:ascii="Arial" w:hAnsi="Arial" w:cs="Arial"/>
          <w:b/>
          <w:bCs/>
          <w:sz w:val="22"/>
          <w:szCs w:val="22"/>
          <w:rtl/>
        </w:rPr>
        <w:t xml:space="preserve">تع-10</w:t>
      </w:r>
    </w:p>
    <w:p>
      <w:pPr>
        <w:bidi/>
        <w:spacing w:after="120"/>
      </w:pPr>
      <w:r>
        <w:rPr>
          <w:rFonts w:ascii="Arial" w:hAnsi="Arial" w:cs="Arial"/>
          <w:sz w:val="22"/>
          <w:szCs w:val="22"/>
          <w:rtl/>
        </w:rPr>
        <w:t xml:space="preserve">يُطبَّق {ROL-005.بديل_المُنشئ} في قالب ذلك المسار، دون علامة.</w:t>
      </w:r>
    </w:p>
    <w:p>
      <w:pPr>
        <w:pStyle w:val="Heading3"/>
        <w:bidi/>
        <w:spacing w:after="160"/>
      </w:pPr>
      <w:r>
        <w:rPr>
          <w:rFonts w:ascii="Arial" w:hAnsi="Arial" w:cs="Arial"/>
          <w:b/>
          <w:bCs/>
          <w:sz w:val="24"/>
          <w:szCs w:val="24"/>
          <w:rtl/>
        </w:rPr>
        <w:t xml:space="preserve">3.4.5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حددوا مستويات اعتماد المشتريات (PUR-008)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0، إلى: 5000</w:t>
            </w:r>
          </w:p>
        </w:tc>
        <w:tc>
          <w:p>
            <w:pPr>
              <w:bidi/>
              <w:spacing w:after="40"/>
            </w:pPr>
            <w:r>
              <w:rPr>
                <w:rFonts w:ascii="Arial" w:hAnsi="Arial" w:cs="Arial"/>
                <w:b w:val="false"/>
                <w:sz w:val="20"/>
                <w:szCs w:val="20"/>
                <w:rtl/>
              </w:rPr>
              <w:t xml:space="preserve">مسؤول المشتريات</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حددوا مستويات اعتماد المشتريات (PUR-008)</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القيمة من: 5000، إلى: 50000</w:t>
            </w:r>
          </w:p>
        </w:tc>
        <w:tc>
          <w:p>
            <w:pPr>
              <w:bidi/>
              <w:spacing w:after="40"/>
            </w:pPr>
            <w:r>
              <w:rPr>
                <w:rFonts w:ascii="Arial" w:hAnsi="Arial" w:cs="Arial"/>
                <w:b w:val="false"/>
                <w:sz w:val="20"/>
                <w:szCs w:val="20"/>
                <w:rtl/>
              </w:rPr>
              <w:t xml:space="preserve">المدير العام</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حددوا مستويات اعتماد المشتريات (PUR-008)</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القيمة من: 50000</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صف الاعتماد (م-8) (PUR-009)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3.4.6 التقارير</w:t>
      </w:r>
    </w:p>
    <w:p>
      <w:pPr>
        <w:bidi/>
        <w:spacing w:after="120"/>
      </w:pPr>
      <w:r>
        <w:rPr>
          <w:rFonts w:ascii="Arial" w:hAnsi="Arial" w:cs="Arial"/>
          <w:sz w:val="22"/>
          <w:szCs w:val="22"/>
          <w:rtl/>
        </w:rPr>
        <w:t xml:space="preserve">مدرجة في 3.4.1 بمعرّفاتها: PUR-R014x-01، PUR-R014x-02، PUR-R014x-03، PUR-R014x-04.</w:t>
      </w:r>
    </w:p>
    <w:p>
      <w:pPr>
        <w:pStyle w:val="Heading3"/>
        <w:bidi/>
        <w:spacing w:after="160"/>
      </w:pPr>
      <w:r>
        <w:rPr>
          <w:rFonts w:ascii="Arial" w:hAnsi="Arial" w:cs="Arial"/>
          <w:b/>
          <w:bCs/>
          <w:sz w:val="24"/>
          <w:szCs w:val="24"/>
          <w:rtl/>
        </w:rPr>
        <w:t xml:space="preserve">3.4.7 التنبيهات</w:t>
      </w:r>
    </w:p>
    <w:p>
      <w:pPr>
        <w:bidi/>
        <w:spacing w:after="120"/>
      </w:pPr>
      <w:r>
        <w:rPr>
          <w:rFonts w:ascii="Arial" w:hAnsi="Arial" w:cs="Arial"/>
          <w:sz w:val="22"/>
          <w:szCs w:val="22"/>
          <w:rtl/>
        </w:rPr>
        <w:t xml:space="preserve">مدرجة في 3.4.1 بمعرّفاتها: PUR-R015x-01، PUR-R015x-02.</w:t>
      </w:r>
    </w:p>
    <w:p>
      <w:pPr>
        <w:pStyle w:val="Heading3"/>
        <w:bidi/>
        <w:spacing w:after="160"/>
      </w:pPr>
      <w:r>
        <w:rPr>
          <w:rFonts w:ascii="Arial" w:hAnsi="Arial" w:cs="Arial"/>
          <w:b/>
          <w:bCs/>
          <w:sz w:val="24"/>
          <w:szCs w:val="24"/>
          <w:rtl/>
        </w:rPr>
        <w:t xml:space="preserve">3.4.8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3.5 المخزون (INV)</w:t>
      </w:r>
    </w:p>
    <w:p>
      <w:pPr>
        <w:pStyle w:val="Heading3"/>
        <w:bidi/>
        <w:spacing w:after="160"/>
      </w:pPr>
      <w:r>
        <w:rPr>
          <w:rFonts w:ascii="Arial" w:hAnsi="Arial" w:cs="Arial"/>
          <w:b/>
          <w:bCs/>
          <w:sz w:val="24"/>
          <w:szCs w:val="24"/>
          <w:rtl/>
        </w:rPr>
        <w:t xml:space="preserve">3.5.1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INV-R001</w:t>
            </w:r>
          </w:p>
        </w:tc>
        <w:tc>
          <w:p>
            <w:pPr>
              <w:bidi/>
              <w:spacing w:after="40"/>
            </w:pPr>
            <w:r>
              <w:rPr>
                <w:rFonts w:ascii="Arial" w:hAnsi="Arial" w:cs="Arial"/>
                <w:b w:val="false"/>
                <w:sz w:val="20"/>
                <w:szCs w:val="20"/>
                <w:rtl/>
              </w:rPr>
              <w:t xml:space="preserve">يجب أن يعرّف النظام أماكن التخزين مستودع المقر الرئيسي، مستودع الفرع 2 بأنواعها وفروعها، ولكل مكان رصيد منفصل ومسؤول أمين المستودع،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INV-001</w:t>
            </w:r>
          </w:p>
        </w:tc>
      </w:tr>
      <w:tr>
        <w:trPr>
          <w:cantSplit w:val="false"/>
          <w:tblHeader w:val="false"/>
        </w:trPr>
        <w:tc>
          <w:p>
            <w:pPr>
              <w:bidi/>
              <w:spacing w:after="40"/>
            </w:pPr>
            <w:r>
              <w:rPr>
                <w:rFonts w:ascii="Arial" w:hAnsi="Arial" w:cs="Arial"/>
                <w:b w:val="false"/>
                <w:sz w:val="20"/>
                <w:szCs w:val="20"/>
                <w:rtl/>
              </w:rPr>
              <w:t xml:space="preserve">INV-R002a</w:t>
            </w:r>
          </w:p>
        </w:tc>
        <w:tc>
          <w:p>
            <w:pPr>
              <w:bidi/>
              <w:spacing w:after="40"/>
            </w:pPr>
            <w:r>
              <w:rPr>
                <w:rFonts w:ascii="Arial" w:hAnsi="Arial" w:cs="Arial"/>
                <w:b w:val="false"/>
                <w:sz w:val="20"/>
                <w:szCs w:val="20"/>
                <w:rtl/>
              </w:rPr>
              <w:t xml:space="preserve">يجب ألا يحفظ النظام بطاقة صنف دون الحقول الاسم بالعربية، رمز الصنف، وحدة القياس، سعر البيع، رمز الضريبة، وأن تكون الحقول الاسم بالإنجليزية، الباركود، المجموعة، العلامة التجارية، آخر سعر شراء، المورّد المعتاد، حد إعادة الطلب، الصورة، الوصف، الموقع داخل المستودع (رف)، الوزن أو الحجم اختيارية في البطاقة.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INV-002</w:t>
            </w:r>
          </w:p>
        </w:tc>
      </w:tr>
      <w:tr>
        <w:trPr>
          <w:cantSplit w:val="false"/>
          <w:tblHeader w:val="false"/>
        </w:trPr>
        <w:tc>
          <w:p>
            <w:pPr>
              <w:bidi/>
              <w:spacing w:after="40"/>
            </w:pPr>
            <w:r>
              <w:rPr>
                <w:rFonts w:ascii="Arial" w:hAnsi="Arial" w:cs="Arial"/>
                <w:b w:val="false"/>
                <w:sz w:val="20"/>
                <w:szCs w:val="20"/>
                <w:rtl/>
              </w:rPr>
              <w:t xml:space="preserve">INV-R002b</w:t>
            </w:r>
          </w:p>
        </w:tc>
        <w:tc>
          <w:p>
            <w:pPr>
              <w:bidi/>
              <w:spacing w:after="40"/>
            </w:pPr>
            <w:r>
              <w:rPr>
                <w:rFonts w:ascii="Arial" w:hAnsi="Arial" w:cs="Arial"/>
                <w:b w:val="false"/>
                <w:sz w:val="20"/>
                <w:szCs w:val="20"/>
                <w:rtl/>
              </w:rPr>
              <w:t xml:space="preserve">يجب أن يكون نوع كل حقل في بطاقة الصنف وظهوره في المستند المطبوع وفق نص، نص، نص، نص، قائمة، قائمة، قائمة، رقم، رقم، قائمة، رقم لكل مستودع، مرفق، نص، قائمة، نص، رقم ونعم، نعم، نعم، لا، لا، لا، نعم، لا، لا، لا، لا، لا، لا، نعم، لا،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INV-002</w:t>
            </w:r>
          </w:p>
        </w:tc>
      </w:tr>
      <w:tr>
        <w:trPr>
          <w:cantSplit w:val="false"/>
          <w:tblHeader w:val="false"/>
        </w:trPr>
        <w:tc>
          <w:p>
            <w:pPr>
              <w:bidi/>
              <w:spacing w:after="40"/>
            </w:pPr>
            <w:r>
              <w:rPr>
                <w:rFonts w:ascii="Arial" w:hAnsi="Arial" w:cs="Arial"/>
                <w:b w:val="false"/>
                <w:sz w:val="20"/>
                <w:szCs w:val="20"/>
                <w:rtl/>
              </w:rPr>
              <w:t xml:space="preserve">INV-R003</w:t>
            </w:r>
          </w:p>
        </w:tc>
        <w:tc>
          <w:p>
            <w:pPr>
              <w:bidi/>
              <w:spacing w:after="40"/>
            </w:pPr>
            <w:r>
              <w:rPr>
                <w:rFonts w:ascii="Arial" w:hAnsi="Arial" w:cs="Arial"/>
                <w:b w:val="false"/>
                <w:sz w:val="20"/>
                <w:szCs w:val="20"/>
                <w:rtl/>
              </w:rPr>
              <w:t xml:space="preserve">يجب أن يُنشأ رمز الصنف بطريقة رقم تسلسلي تلقائي، وألا يقبل النظام رمزاً مكرراً، ويُحفظ باركود المصنّع في حقل مستقل عن الرمز.</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INV-003</w:t>
            </w:r>
          </w:p>
        </w:tc>
      </w:tr>
      <w:tr>
        <w:trPr>
          <w:cantSplit w:val="false"/>
          <w:tblHeader w:val="false"/>
        </w:trPr>
        <w:tc>
          <w:p>
            <w:pPr>
              <w:bidi/>
              <w:spacing w:after="40"/>
            </w:pPr>
            <w:r>
              <w:rPr>
                <w:rFonts w:ascii="Arial" w:hAnsi="Arial" w:cs="Arial"/>
                <w:b w:val="false"/>
                <w:sz w:val="20"/>
                <w:szCs w:val="20"/>
                <w:rtl/>
              </w:rPr>
              <w:t xml:space="preserve">INV-R004a</w:t>
            </w:r>
          </w:p>
        </w:tc>
        <w:tc>
          <w:p>
            <w:pPr>
              <w:bidi/>
              <w:spacing w:after="40"/>
            </w:pPr>
            <w:r>
              <w:rPr>
                <w:rFonts w:ascii="Arial" w:hAnsi="Arial" w:cs="Arial"/>
                <w:b w:val="false"/>
                <w:sz w:val="20"/>
                <w:szCs w:val="20"/>
                <w:rtl/>
              </w:rPr>
              <w:t xml:space="preserve">يجب أن يتيح النظام لكل صنف وحدات قياس متعددة، لكلٍّ معامل تحويل إلى وحدته الأساسية وسعر بيع وباركود خاصان بها.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INV-004</w:t>
            </w:r>
          </w:p>
        </w:tc>
      </w:tr>
      <w:tr>
        <w:trPr>
          <w:cantSplit w:val="false"/>
          <w:tblHeader w:val="false"/>
        </w:trPr>
        <w:tc>
          <w:p>
            <w:pPr>
              <w:bidi/>
              <w:spacing w:after="40"/>
            </w:pPr>
            <w:r>
              <w:rPr>
                <w:rFonts w:ascii="Arial" w:hAnsi="Arial" w:cs="Arial"/>
                <w:b w:val="false"/>
                <w:sz w:val="20"/>
                <w:szCs w:val="20"/>
                <w:rtl/>
              </w:rPr>
              <w:t xml:space="preserve">INV-R004b</w:t>
            </w:r>
          </w:p>
        </w:tc>
        <w:tc>
          <w:p>
            <w:pPr>
              <w:bidi/>
              <w:spacing w:after="40"/>
            </w:pPr>
            <w:r>
              <w:rPr>
                <w:rFonts w:ascii="Arial" w:hAnsi="Arial" w:cs="Arial"/>
                <w:b w:val="false"/>
                <w:sz w:val="20"/>
                <w:szCs w:val="20"/>
                <w:rtl/>
              </w:rPr>
              <w:t xml:space="preserve">يجب أن يحفظ النظام رصيد الصنف وتكلفته بوحدته الأساسية، وأن يقترح وحدة الشراء والبيع الافتراضيتين، وأن يقبل الكسور للوحدات الموسومة بذلك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INV-004</w:t>
            </w:r>
          </w:p>
        </w:tc>
      </w:tr>
      <w:tr>
        <w:trPr>
          <w:cantSplit w:val="false"/>
          <w:tblHeader w:val="false"/>
        </w:trPr>
        <w:tc>
          <w:p>
            <w:pPr>
              <w:bidi/>
              <w:spacing w:after="40"/>
            </w:pPr>
            <w:r>
              <w:rPr>
                <w:rFonts w:ascii="Arial" w:hAnsi="Arial" w:cs="Arial"/>
                <w:b w:val="false"/>
                <w:sz w:val="20"/>
                <w:szCs w:val="20"/>
                <w:rtl/>
              </w:rPr>
              <w:t xml:space="preserve">INV-R005</w:t>
            </w:r>
          </w:p>
        </w:tc>
        <w:tc>
          <w:p>
            <w:pPr>
              <w:bidi/>
              <w:spacing w:after="40"/>
            </w:pPr>
            <w:r>
              <w:rPr>
                <w:rFonts w:ascii="Arial" w:hAnsi="Arial" w:cs="Arial"/>
                <w:b w:val="false"/>
                <w:sz w:val="20"/>
                <w:szCs w:val="20"/>
                <w:rtl/>
              </w:rPr>
              <w:t xml:space="preserve">يجب أن يتتبع النظام تاريخ انتهاء الصلاحية للأصناف الموسومة، وفق STD-INV-10.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INV-005</w:t>
            </w:r>
          </w:p>
        </w:tc>
      </w:tr>
      <w:tr>
        <w:trPr>
          <w:cantSplit w:val="false"/>
          <w:tblHeader w:val="false"/>
        </w:trPr>
        <w:tc>
          <w:p>
            <w:pPr>
              <w:bidi/>
              <w:spacing w:after="40"/>
            </w:pPr>
            <w:r>
              <w:rPr>
                <w:rFonts w:ascii="Arial" w:hAnsi="Arial" w:cs="Arial"/>
                <w:b w:val="false"/>
                <w:sz w:val="20"/>
                <w:szCs w:val="20"/>
                <w:rtl/>
              </w:rPr>
              <w:t xml:space="preserve">INV-R006</w:t>
            </w:r>
          </w:p>
        </w:tc>
        <w:tc>
          <w:p>
            <w:pPr>
              <w:bidi/>
              <w:spacing w:after="40"/>
            </w:pPr>
            <w:r>
              <w:rPr>
                <w:rFonts w:ascii="Arial" w:hAnsi="Arial" w:cs="Arial"/>
                <w:b w:val="false"/>
                <w:sz w:val="20"/>
                <w:szCs w:val="20"/>
                <w:rtl/>
              </w:rPr>
              <w:t xml:space="preserve">يجب أن يحسب النظام تكلفة البضاعة المباعة بطريقة متوسط أسعار الشراء (المتوسط المرجح)، وفق STD-INV-05، ويعيد حساب المتوسط عند كل استلام.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INV-006</w:t>
            </w:r>
          </w:p>
        </w:tc>
      </w:tr>
      <w:tr>
        <w:trPr>
          <w:cantSplit w:val="false"/>
          <w:tblHeader w:val="false"/>
        </w:trPr>
        <w:tc>
          <w:p>
            <w:pPr>
              <w:bidi/>
              <w:spacing w:after="40"/>
            </w:pPr>
            <w:r>
              <w:rPr>
                <w:rFonts w:ascii="Arial" w:hAnsi="Arial" w:cs="Arial"/>
                <w:b w:val="false"/>
                <w:sz w:val="20"/>
                <w:szCs w:val="20"/>
                <w:rtl/>
              </w:rPr>
              <w:t xml:space="preserve">INV-R007</w:t>
            </w:r>
          </w:p>
        </w:tc>
        <w:tc>
          <w:p>
            <w:pPr>
              <w:bidi/>
              <w:spacing w:after="40"/>
            </w:pPr>
            <w:r>
              <w:rPr>
                <w:rFonts w:ascii="Arial" w:hAnsi="Arial" w:cs="Arial"/>
                <w:b w:val="false"/>
                <w:sz w:val="20"/>
                <w:szCs w:val="20"/>
                <w:rtl/>
              </w:rPr>
              <w:t xml:space="preserve">يجب أن يتحقق النظام من الكمية المتاحة في كل صرف وبيع وتحويل وفق STD-INV-06، وأن يعامل ما يتجاوزها بحكم لا يُسمح أبداً: يمنع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INV-007</w:t>
            </w:r>
          </w:p>
        </w:tc>
      </w:tr>
      <w:tr>
        <w:trPr>
          <w:cantSplit w:val="false"/>
          <w:tblHeader w:val="false"/>
        </w:trPr>
        <w:tc>
          <w:p>
            <w:pPr>
              <w:bidi/>
              <w:spacing w:after="40"/>
            </w:pPr>
            <w:r>
              <w:rPr>
                <w:rFonts w:ascii="Arial" w:hAnsi="Arial" w:cs="Arial"/>
                <w:b w:val="false"/>
                <w:sz w:val="20"/>
                <w:szCs w:val="20"/>
                <w:rtl/>
              </w:rPr>
              <w:t xml:space="preserve">INV-R008</w:t>
            </w:r>
          </w:p>
        </w:tc>
        <w:tc>
          <w:p>
            <w:pPr>
              <w:bidi/>
              <w:spacing w:after="40"/>
            </w:pPr>
            <w:r>
              <w:rPr>
                <w:rFonts w:ascii="Arial" w:hAnsi="Arial" w:cs="Arial"/>
                <w:b w:val="false"/>
                <w:sz w:val="20"/>
                <w:szCs w:val="20"/>
                <w:rtl/>
              </w:rPr>
              <w:t xml:space="preserve">يجب أن يدعم النظام الجرد جرد كامل كل ربع سنة، وأن يُنشئ الجرد الكامل الدوري آلياً في موعده وينبّه على تأخر عدّه وفق STD-INV-22، وأن تُسوّى الفروق الفروقات تُعتمد (المعتمِد في INV-016) وفق STD-INV-07.</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INV-008</w:t>
            </w:r>
          </w:p>
        </w:tc>
      </w:tr>
      <w:tr>
        <w:trPr>
          <w:cantSplit w:val="false"/>
          <w:tblHeader w:val="false"/>
        </w:trPr>
        <w:tc>
          <w:p>
            <w:pPr>
              <w:bidi/>
              <w:spacing w:after="40"/>
            </w:pPr>
            <w:r>
              <w:rPr>
                <w:rFonts w:ascii="Arial" w:hAnsi="Arial" w:cs="Arial"/>
                <w:b w:val="false"/>
                <w:sz w:val="20"/>
                <w:szCs w:val="20"/>
                <w:rtl/>
              </w:rPr>
              <w:t xml:space="preserve">INV-R009a</w:t>
            </w:r>
          </w:p>
        </w:tc>
        <w:tc>
          <w:p>
            <w:pPr>
              <w:bidi/>
              <w:spacing w:after="40"/>
            </w:pPr>
            <w:r>
              <w:rPr>
                <w:rFonts w:ascii="Arial" w:hAnsi="Arial" w:cs="Arial"/>
                <w:b w:val="false"/>
                <w:sz w:val="20"/>
                <w:szCs w:val="20"/>
                <w:rtl/>
              </w:rPr>
              <w:t xml:space="preserve">يجب أن يدعم النظام التحويل بين أماكن التخزين طلب تحويل من الفرع ← اعتماد ← إرسال ← استلام، وفق STD-INV-08، مع حالة «بضاعة في الطريق» وتأكيد الاستلام من المكان المستلم ومعالجة فروقه.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INV-009</w:t>
            </w:r>
          </w:p>
        </w:tc>
      </w:tr>
      <w:tr>
        <w:trPr>
          <w:cantSplit w:val="false"/>
          <w:tblHeader w:val="false"/>
        </w:trPr>
        <w:tc>
          <w:p>
            <w:pPr>
              <w:bidi/>
              <w:spacing w:after="40"/>
            </w:pPr>
            <w:r>
              <w:rPr>
                <w:rFonts w:ascii="Arial" w:hAnsi="Arial" w:cs="Arial"/>
                <w:b w:val="false"/>
                <w:sz w:val="20"/>
                <w:szCs w:val="20"/>
                <w:rtl/>
              </w:rPr>
              <w:t xml:space="preserve">INV-R009b</w:t>
            </w:r>
          </w:p>
        </w:tc>
        <w:tc>
          <w:p>
            <w:pPr>
              <w:bidi/>
              <w:spacing w:after="40"/>
            </w:pPr>
            <w:r>
              <w:rPr>
                <w:rFonts w:ascii="Arial" w:hAnsi="Arial" w:cs="Arial"/>
                <w:b w:val="false"/>
                <w:sz w:val="20"/>
                <w:szCs w:val="20"/>
                <w:rtl/>
              </w:rPr>
              <w:t xml:space="preserve">يجب ألا يُرسَل التحويل المطلوب إلا بعد اعتماد المدير العام، على طلب ينشئه مدير الفرع؛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INV-009</w:t>
            </w:r>
          </w:p>
        </w:tc>
      </w:tr>
      <w:tr>
        <w:trPr>
          <w:cantSplit w:val="false"/>
          <w:tblHeader w:val="false"/>
        </w:trPr>
        <w:tc>
          <w:p>
            <w:pPr>
              <w:bidi/>
              <w:spacing w:after="40"/>
            </w:pPr>
            <w:r>
              <w:rPr>
                <w:rFonts w:ascii="Arial" w:hAnsi="Arial" w:cs="Arial"/>
                <w:b w:val="false"/>
                <w:sz w:val="20"/>
                <w:szCs w:val="20"/>
                <w:rtl/>
              </w:rPr>
              <w:t xml:space="preserve">INV-R010</w:t>
            </w:r>
          </w:p>
        </w:tc>
        <w:tc>
          <w:p>
            <w:pPr>
              <w:bidi/>
              <w:spacing w:after="40"/>
            </w:pPr>
            <w:r>
              <w:rPr>
                <w:rFonts w:ascii="Arial" w:hAnsi="Arial" w:cs="Arial"/>
                <w:b w:val="false"/>
                <w:sz w:val="20"/>
                <w:szCs w:val="20"/>
                <w:rtl/>
              </w:rPr>
              <w:t xml:space="preserve">يجب أن يدعم النظام «صرفاً مخزنياً» بالأسباب استخدام داخلي، تالف أو منتهي الصلاحية، وفق STD-INV-11.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INV-010</w:t>
            </w:r>
          </w:p>
        </w:tc>
      </w:tr>
      <w:tr>
        <w:trPr>
          <w:cantSplit w:val="false"/>
          <w:tblHeader w:val="false"/>
        </w:trPr>
        <w:tc>
          <w:p>
            <w:pPr>
              <w:bidi/>
              <w:spacing w:after="40"/>
            </w:pPr>
            <w:r>
              <w:rPr>
                <w:rFonts w:ascii="Arial" w:hAnsi="Arial" w:cs="Arial"/>
                <w:b w:val="false"/>
                <w:sz w:val="20"/>
                <w:szCs w:val="20"/>
                <w:rtl/>
              </w:rPr>
              <w:t xml:space="preserve">INV-R012</w:t>
            </w:r>
          </w:p>
        </w:tc>
        <w:tc>
          <w:p>
            <w:pPr>
              <w:bidi/>
              <w:spacing w:after="40"/>
            </w:pPr>
            <w:r>
              <w:rPr>
                <w:rFonts w:ascii="Arial" w:hAnsi="Arial" w:cs="Arial"/>
                <w:b w:val="false"/>
                <w:sz w:val="20"/>
                <w:szCs w:val="20"/>
                <w:rtl/>
              </w:rPr>
              <w:t xml:space="preserve">يجب أن يحجز النظام الكميات نعم، يدوياً بمستند «حجز» لعميل معيّن لمدة محددة، وأن يفك الحجز وفق STD-INV-09، وبانتهاء 7 يوماً للحجز اليدوي.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INV-012</w:t>
            </w:r>
          </w:p>
        </w:tc>
      </w:tr>
      <w:tr>
        <w:trPr>
          <w:cantSplit w:val="false"/>
          <w:tblHeader w:val="false"/>
        </w:trPr>
        <w:tc>
          <w:p>
            <w:pPr>
              <w:bidi/>
              <w:spacing w:after="40"/>
            </w:pPr>
            <w:r>
              <w:rPr>
                <w:rFonts w:ascii="Arial" w:hAnsi="Arial" w:cs="Arial"/>
                <w:b w:val="false"/>
                <w:sz w:val="20"/>
                <w:szCs w:val="20"/>
                <w:rtl/>
              </w:rPr>
              <w:t xml:space="preserve">INV-R014x-01</w:t>
            </w:r>
          </w:p>
        </w:tc>
        <w:tc>
          <w:p>
            <w:pPr>
              <w:bidi/>
              <w:spacing w:after="40"/>
            </w:pPr>
            <w:r>
              <w:rPr>
                <w:rFonts w:ascii="Arial" w:hAnsi="Arial" w:cs="Arial"/>
                <w:b w:val="false"/>
                <w:sz w:val="20"/>
                <w:szCs w:val="20"/>
                <w:rtl/>
              </w:rPr>
              <w:t xml:space="preserve">يجب أن يوفّر النظام تقرير «أرصدة الأصناف حسب المكان» لغرض معرفة الموجود، يعرض الرصيد، المحجوز، المتاح، ويُصفّى بـمكان، صنف، مجموعة، ويُتاح عند الطلب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INV-R014x-02</w:t>
            </w:r>
          </w:p>
        </w:tc>
        <w:tc>
          <w:p>
            <w:pPr>
              <w:bidi/>
              <w:spacing w:after="40"/>
            </w:pPr>
            <w:r>
              <w:rPr>
                <w:rFonts w:ascii="Arial" w:hAnsi="Arial" w:cs="Arial"/>
                <w:b w:val="false"/>
                <w:sz w:val="20"/>
                <w:szCs w:val="20"/>
                <w:rtl/>
              </w:rPr>
              <w:t xml:space="preserve">يجب أن يوفّر النظام تقرير «قيمة المخزون» لغرض قيمة البضاعة، يعرض الكمية، المتوسط، القيمة، ويُصفّى بـتاريخ، مكان، مجموعة،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INV-R014x-03</w:t>
            </w:r>
          </w:p>
        </w:tc>
        <w:tc>
          <w:p>
            <w:pPr>
              <w:bidi/>
              <w:spacing w:after="40"/>
            </w:pPr>
            <w:r>
              <w:rPr>
                <w:rFonts w:ascii="Arial" w:hAnsi="Arial" w:cs="Arial"/>
                <w:b w:val="false"/>
                <w:sz w:val="20"/>
                <w:szCs w:val="20"/>
                <w:rtl/>
              </w:rPr>
              <w:t xml:space="preserve">يجب أن يوفّر النظام تقرير «كرت الصنف» لغرض تتبع الحركة، يعرض الوارد، الصادر، الرصيد المتراكم، المستند، ويُصفّى بـفترة، صنف، مكان، ويُتاح عند الطلب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INV-R014x-04</w:t>
            </w:r>
          </w:p>
        </w:tc>
        <w:tc>
          <w:p>
            <w:pPr>
              <w:bidi/>
              <w:spacing w:after="40"/>
            </w:pPr>
            <w:r>
              <w:rPr>
                <w:rFonts w:ascii="Arial" w:hAnsi="Arial" w:cs="Arial"/>
                <w:b w:val="false"/>
                <w:sz w:val="20"/>
                <w:szCs w:val="20"/>
                <w:rtl/>
              </w:rPr>
              <w:t xml:space="preserve">يجب أن يوفّر النظام تقرير «تحت حد إعادة الطلب» لغرض التخطيط للشراء، يعرض المتاح، الحد، الفرق، ويُصفّى بـمستودع، مجموعة، مورّد معتاد، ويُتاح يومي لدور مسؤول المشتريات.</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INV-R014x-05</w:t>
            </w:r>
          </w:p>
        </w:tc>
        <w:tc>
          <w:p>
            <w:pPr>
              <w:bidi/>
              <w:spacing w:after="40"/>
            </w:pPr>
            <w:r>
              <w:rPr>
                <w:rFonts w:ascii="Arial" w:hAnsi="Arial" w:cs="Arial"/>
                <w:b w:val="false"/>
                <w:sz w:val="20"/>
                <w:szCs w:val="20"/>
                <w:rtl/>
              </w:rPr>
              <w:t xml:space="preserve">يجب أن يوفّر النظام تقرير «الراكدة» لغرض تصريف البضاعة، يعرض آخر حركة، الكمية، القيمة، ويُصفّى بـأيام بلا حركة (الافتراضي 90)، مكان،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INV-R014x-06</w:t>
            </w:r>
          </w:p>
        </w:tc>
        <w:tc>
          <w:p>
            <w:pPr>
              <w:bidi/>
              <w:spacing w:after="40"/>
            </w:pPr>
            <w:r>
              <w:rPr>
                <w:rFonts w:ascii="Arial" w:hAnsi="Arial" w:cs="Arial"/>
                <w:b w:val="false"/>
                <w:sz w:val="20"/>
                <w:szCs w:val="20"/>
                <w:rtl/>
              </w:rPr>
              <w:t xml:space="preserve">يجب أن يوفّر النظام تقرير «القريبة من انتهاء الصلاحية» لغرض منع التلف، يعرض الصنف، التاريخ، الكمية، المكان، ويُصفّى بـأيام حتى الانتهاء، مكان، ويُتاح أسبوعي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INV-R014x-07</w:t>
            </w:r>
          </w:p>
        </w:tc>
        <w:tc>
          <w:p>
            <w:pPr>
              <w:bidi/>
              <w:spacing w:after="40"/>
            </w:pPr>
            <w:r>
              <w:rPr>
                <w:rFonts w:ascii="Arial" w:hAnsi="Arial" w:cs="Arial"/>
                <w:b w:val="false"/>
                <w:sz w:val="20"/>
                <w:szCs w:val="20"/>
                <w:rtl/>
              </w:rPr>
              <w:t xml:space="preserve">يجب أن يوفّر النظام تقرير «فروقات الجرد» لغرض ضبط الفاقد، يعرض المتوقع، المعدود، الفرق كمية وقيمة، ويُصفّى بـجرد، مكان، صنف، ويُتاح بعد كل جرد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INV-R014x-08</w:t>
            </w:r>
          </w:p>
        </w:tc>
        <w:tc>
          <w:p>
            <w:pPr>
              <w:bidi/>
              <w:spacing w:after="40"/>
            </w:pPr>
            <w:r>
              <w:rPr>
                <w:rFonts w:ascii="Arial" w:hAnsi="Arial" w:cs="Arial"/>
                <w:b w:val="false"/>
                <w:sz w:val="20"/>
                <w:szCs w:val="20"/>
                <w:rtl/>
              </w:rPr>
              <w:t xml:space="preserve">يجب أن يوفّر النظام تقرير «التحويلات» لغرض متابعة النقل، يعرض المرسَل، المستلَم، الفرق، في الطريق، ويُصفّى بـفترة، مكان مرسِل ومستلم، الحالة، ويُتاح أسبوعي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INV-R014x-09</w:t>
            </w:r>
          </w:p>
        </w:tc>
        <w:tc>
          <w:p>
            <w:pPr>
              <w:bidi/>
              <w:spacing w:after="40"/>
            </w:pPr>
            <w:r>
              <w:rPr>
                <w:rFonts w:ascii="Arial" w:hAnsi="Arial" w:cs="Arial"/>
                <w:b w:val="false"/>
                <w:sz w:val="20"/>
                <w:szCs w:val="20"/>
                <w:rtl/>
              </w:rPr>
              <w:t xml:space="preserve">يجب أن يوفّر النظام تقرير «الصرف غير البيعي حسب السبب» لغرض ضبط المصروف من المخزون، يعرض الكمية والقيمة لكل سبب، ويُصفّى بـفترة، سبب، مكان،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INV-R014x-10</w:t>
            </w:r>
          </w:p>
        </w:tc>
        <w:tc>
          <w:p>
            <w:pPr>
              <w:bidi/>
              <w:spacing w:after="40"/>
            </w:pPr>
            <w:r>
              <w:rPr>
                <w:rFonts w:ascii="Arial" w:hAnsi="Arial" w:cs="Arial"/>
                <w:b w:val="false"/>
                <w:sz w:val="20"/>
                <w:szCs w:val="20"/>
                <w:rtl/>
              </w:rPr>
              <w:t xml:space="preserve">يجب أن يوفّر النظام تقرير «مخزون كل سيارة» لغرض متابعة العهد، يعرض الأصناف والكميات والقيمة، آخر عدّ، ويُصفّى بـسيارة، حامل العهدة، ويُتاح أسبوعي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INV-R015x-01</w:t>
            </w:r>
          </w:p>
        </w:tc>
        <w:tc>
          <w:p>
            <w:pPr>
              <w:bidi/>
              <w:spacing w:after="40"/>
            </w:pPr>
            <w:r>
              <w:rPr>
                <w:rFonts w:ascii="Arial" w:hAnsi="Arial" w:cs="Arial"/>
                <w:b w:val="false"/>
                <w:sz w:val="20"/>
                <w:szCs w:val="20"/>
                <w:rtl/>
              </w:rPr>
              <w:t xml:space="preserve">يجب أن يُنبّه النظام مسؤول المشتريات عبر داخل النظام ملخص يومي (STD-GEN-21: الساعة 08:00 بتوقيت الكيان) عند صنف وصل حد إعادة الطلب.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INV-R015x-02</w:t>
            </w:r>
          </w:p>
        </w:tc>
        <w:tc>
          <w:p>
            <w:pPr>
              <w:bidi/>
              <w:spacing w:after="40"/>
            </w:pPr>
            <w:r>
              <w:rPr>
                <w:rFonts w:ascii="Arial" w:hAnsi="Arial" w:cs="Arial"/>
                <w:b w:val="false"/>
                <w:sz w:val="20"/>
                <w:szCs w:val="20"/>
                <w:rtl/>
              </w:rPr>
              <w:t xml:space="preserve">يجب أن يُنبّه النظام مسؤول المشتريات عبر داخل النظام فوراً، لكل مستودع أو معرض؛ أما نفاد صنف في سيارة فني فيدخل الملخص اليومي (STD-GEN-16) ولا يُرسل فوراً عند صنف نفد.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INV-R015x-03</w:t>
            </w:r>
          </w:p>
        </w:tc>
        <w:tc>
          <w:p>
            <w:pPr>
              <w:bidi/>
              <w:spacing w:after="40"/>
            </w:pPr>
            <w:r>
              <w:rPr>
                <w:rFonts w:ascii="Arial" w:hAnsi="Arial" w:cs="Arial"/>
                <w:b w:val="false"/>
                <w:sz w:val="20"/>
                <w:szCs w:val="20"/>
                <w:rtl/>
              </w:rPr>
              <w:t xml:space="preserve">يجب أن يُنبّه النظام أمين المستودع عبر داخل النظام قبل 30 يوماً عند صنف يقترب انتهاء صلاحيته (قبل… يوماً).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INV-R015x-04</w:t>
            </w:r>
          </w:p>
        </w:tc>
        <w:tc>
          <w:p>
            <w:pPr>
              <w:bidi/>
              <w:spacing w:after="40"/>
            </w:pPr>
            <w:r>
              <w:rPr>
                <w:rFonts w:ascii="Arial" w:hAnsi="Arial" w:cs="Arial"/>
                <w:b w:val="false"/>
                <w:sz w:val="20"/>
                <w:szCs w:val="20"/>
                <w:rtl/>
              </w:rPr>
              <w:t xml:space="preserve">يجب أن يُنبّه النظام أمين المستودع عبر داخل النظام بعد يومين من الإرسال عند تحويل لم يؤكَّد استلامه.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INV-R015x-05</w:t>
            </w:r>
          </w:p>
        </w:tc>
        <w:tc>
          <w:p>
            <w:pPr>
              <w:bidi/>
              <w:spacing w:after="40"/>
            </w:pPr>
            <w:r>
              <w:rPr>
                <w:rFonts w:ascii="Arial" w:hAnsi="Arial" w:cs="Arial"/>
                <w:b w:val="false"/>
                <w:sz w:val="20"/>
                <w:szCs w:val="20"/>
                <w:rtl/>
              </w:rPr>
              <w:t xml:space="preserve">يجب أن يُنبّه النظام المالك عبر داخل النظام، بريد إلكتروني فوراً عند فرق صنف تتجاوز قيمته 1,000 الريال السعودي عند فروقات جرد كبيرة.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INV-R016x-01</w:t>
            </w:r>
          </w:p>
        </w:tc>
        <w:tc>
          <w:p>
            <w:pPr>
              <w:bidi/>
              <w:spacing w:after="40"/>
            </w:pPr>
            <w:r>
              <w:rPr>
                <w:rFonts w:ascii="Arial" w:hAnsi="Arial" w:cs="Arial"/>
                <w:b w:val="false"/>
                <w:sz w:val="20"/>
                <w:szCs w:val="20"/>
                <w:rtl/>
              </w:rPr>
              <w:t xml:space="preserve">يجب ألا يرحّل النظام تسوية فروق الجرد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INV-R016x-02</w:t>
            </w:r>
          </w:p>
        </w:tc>
        <w:tc>
          <w:p>
            <w:pPr>
              <w:bidi/>
              <w:spacing w:after="40"/>
            </w:pPr>
            <w:r>
              <w:rPr>
                <w:rFonts w:ascii="Arial" w:hAnsi="Arial" w:cs="Arial"/>
                <w:b w:val="false"/>
                <w:sz w:val="20"/>
                <w:szCs w:val="20"/>
                <w:rtl/>
              </w:rPr>
              <w:t xml:space="preserve">يجب ألا يرحّل النظام نقص استلام التحويل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INV-R016x-03</w:t>
            </w:r>
          </w:p>
        </w:tc>
        <w:tc>
          <w:p>
            <w:pPr>
              <w:bidi/>
              <w:spacing w:after="40"/>
            </w:pPr>
            <w:r>
              <w:rPr>
                <w:rFonts w:ascii="Arial" w:hAnsi="Arial" w:cs="Arial"/>
                <w:b w:val="false"/>
                <w:sz w:val="20"/>
                <w:szCs w:val="20"/>
                <w:rtl/>
              </w:rPr>
              <w:t xml:space="preserve">يجب ألا يرحّل النظام صرف تالف أو منتهي الصلاحية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INV-R016x-04</w:t>
            </w:r>
          </w:p>
        </w:tc>
        <w:tc>
          <w:p>
            <w:pPr>
              <w:bidi/>
              <w:spacing w:after="40"/>
            </w:pPr>
            <w:r>
              <w:rPr>
                <w:rFonts w:ascii="Arial" w:hAnsi="Arial" w:cs="Arial"/>
                <w:b w:val="false"/>
                <w:sz w:val="20"/>
                <w:szCs w:val="20"/>
                <w:rtl/>
              </w:rPr>
              <w:t xml:space="preserve">يجب ألا يرحّل النظام صرف استخدام داخلي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INV-R016x-05</w:t>
            </w:r>
          </w:p>
        </w:tc>
        <w:tc>
          <w:p>
            <w:pPr>
              <w:bidi/>
              <w:spacing w:after="40"/>
            </w:pPr>
            <w:r>
              <w:rPr>
                <w:rFonts w:ascii="Arial" w:hAnsi="Arial" w:cs="Arial"/>
                <w:b w:val="false"/>
                <w:sz w:val="20"/>
                <w:szCs w:val="20"/>
                <w:rtl/>
              </w:rPr>
              <w:t xml:space="preserve">يجب ألا يرحّل النظام صرف عينات أو هدايا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INV-R016x-06</w:t>
            </w:r>
          </w:p>
        </w:tc>
        <w:tc>
          <w:p>
            <w:pPr>
              <w:bidi/>
              <w:spacing w:after="40"/>
            </w:pPr>
            <w:r>
              <w:rPr>
                <w:rFonts w:ascii="Arial" w:hAnsi="Arial" w:cs="Arial"/>
                <w:b w:val="false"/>
                <w:sz w:val="20"/>
                <w:szCs w:val="20"/>
                <w:rtl/>
              </w:rPr>
              <w:t xml:space="preserve">يجب ألا يرحّل النظام نقص عهدة القطع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INV-016</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3.5.2 سير العمل</w:t>
      </w:r>
    </w:p>
    <w:p>
      <w:pPr>
        <w:bidi/>
        <w:spacing w:after="120"/>
      </w:pPr>
      <w:r>
        <w:rPr>
          <w:rFonts w:ascii="Arial" w:hAnsi="Arial" w:cs="Arial"/>
          <w:sz w:val="22"/>
          <w:szCs w:val="22"/>
          <w:rtl/>
        </w:rPr>
        <w:t xml:space="preserve">مدرجة في 3.5.1 بمعرّفاتها: INV-R003، INV-R008، INV-R009a، INV-R014x-08.</w:t>
      </w:r>
    </w:p>
    <w:p>
      <w:pPr>
        <w:pStyle w:val="Heading3"/>
        <w:bidi/>
        <w:spacing w:after="160"/>
      </w:pPr>
      <w:r>
        <w:rPr>
          <w:rFonts w:ascii="Arial" w:hAnsi="Arial" w:cs="Arial"/>
          <w:b/>
          <w:bCs/>
          <w:sz w:val="24"/>
          <w:szCs w:val="24"/>
          <w:rtl/>
        </w:rPr>
        <w:t xml:space="preserve">3.5.3 حقول البيانات</w:t>
      </w:r>
    </w:p>
    <w:p>
      <w:pPr>
        <w:bidi/>
        <w:spacing w:after="120"/>
      </w:pPr>
      <w:r>
        <w:rPr>
          <w:rFonts w:ascii="Arial" w:hAnsi="Arial" w:cs="Arial"/>
          <w:sz w:val="22"/>
          <w:szCs w:val="22"/>
          <w:rtl/>
        </w:rPr>
        <w:t xml:space="preserve">مدرجة في 3.5.1 بمعرّفاتها: INV-R002a، INV-R002b، INV-R003.</w:t>
      </w:r>
    </w:p>
    <w:p>
      <w:pPr>
        <w:pStyle w:val="Heading3"/>
        <w:bidi/>
        <w:spacing w:after="160"/>
      </w:pPr>
      <w:r>
        <w:rPr>
          <w:rFonts w:ascii="Arial" w:hAnsi="Arial" w:cs="Arial"/>
          <w:b/>
          <w:bCs/>
          <w:sz w:val="24"/>
          <w:szCs w:val="24"/>
          <w:rtl/>
        </w:rPr>
        <w:t xml:space="preserve">3.5.4 قواعد العمل</w:t>
      </w:r>
    </w:p>
    <w:p>
      <w:pPr>
        <w:pStyle w:val="Heading4"/>
        <w:bidi/>
        <w:spacing w:after="160"/>
      </w:pPr>
      <w:r>
        <w:rPr>
          <w:rFonts w:ascii="Arial" w:hAnsi="Arial" w:cs="Arial"/>
          <w:b/>
          <w:bCs/>
          <w:sz w:val="22"/>
          <w:szCs w:val="22"/>
          <w:rtl/>
        </w:rPr>
        <w:t xml:space="preserve">STD-INV-01 — حالات مستندات المخزون (قياسي)</w:t>
      </w:r>
    </w:p>
    <w:p>
      <w:pPr>
        <w:bidi/>
        <w:spacing w:after="120"/>
      </w:pPr>
      <w:r>
        <w:rPr>
          <w:rFonts w:ascii="Arial" w:hAnsi="Arial" w:cs="Arial"/>
          <w:sz w:val="22"/>
          <w:szCs w:val="22"/>
          <w:rtl/>
        </w:rPr>
        <w:t xml:space="preserve">(تفصيل للنموذج العام STD-GEN-02/STD-GEN-29؛ و«مرحَّل» هنا = «معتمد/صادر» العامة): (1) الاستلام، والصرف المخزني، والرصيد الافتتاحي، والحجز: مسودة ← بانتظار الاعتماد (إن اشتُرط) ← مرحَّل ← ملغى (بمستند عكسي مرتبط). (2) التحويل: مسودة ← بانتظار الاعتماد (إن اشتُرط) ← مُرسَل «في الطريق» ← مستلَم، أو مستلَم بفرق. (3) الجرد: مفتوح ← العدّ مكتمل ← بانتظار اعتماد التسوية ← مُسوّى؛ ويجوز إلغاؤه قبل التسوية فقط. المرحَّل والمُسوّى لا يُعدَّلان. ويُقرأ «إن اشتُرط» للرصيد الافتتاحي: «لا» (STD-GEN-57/STD-GEN-61). ويُمنح الجرد رقمه عند «مفتوح» (STD-GEN-43 (١)).</w:t>
      </w:r>
    </w:p>
    <w:p>
      <w:pPr>
        <w:pStyle w:val="Heading4"/>
        <w:bidi/>
        <w:spacing w:after="160"/>
      </w:pPr>
      <w:r>
        <w:rPr>
          <w:rFonts w:ascii="Arial" w:hAnsi="Arial" w:cs="Arial"/>
          <w:b/>
          <w:bCs/>
          <w:sz w:val="22"/>
          <w:szCs w:val="22"/>
          <w:rtl/>
        </w:rPr>
        <w:t xml:space="preserve">STD-INV-02 — توقيت تحديث الرصيد (قياسي)</w:t>
      </w:r>
    </w:p>
    <w:p>
      <w:pPr>
        <w:bidi/>
        <w:spacing w:after="120"/>
      </w:pPr>
      <w:r>
        <w:rPr>
          <w:rFonts w:ascii="Arial" w:hAnsi="Arial" w:cs="Arial"/>
          <w:sz w:val="22"/>
          <w:szCs w:val="22"/>
          <w:rtl/>
        </w:rPr>
        <w:t xml:space="preserve">لا يتغير الرصيد إلا عند ترحيل مستند. يزيد بـ: الاستلام؛ وفاتورة المورّد فقط حين تكون خطوات الشراء «فاتورة المورّد مباشرة» (ومنها الفاتورة المصحِّحة بكميات في STD-PUR-10 (٥)(ب))؛ ومرتجع المبيعات؛ واستلام التحويل؛ وزيادة الجرد؛ والرصيد الافتتاحي. ينقص بـ: فاتورة البيع في موضع الخصم المحدد في STD-SAL-08؛ ومرتجع المشتريات عند «خرج» (STD-GEN-05)، وعند «معتمد» لمرتجع الكميات الخاطئة في STD-PUR-10 (٥)(ب)؛ وإرسال التحويل؛ والصرف المخزني؛ ونقص الجرد. المسودة و«بانتظار الاعتماد» لا تحرّكان الرصيد.</w:t>
      </w:r>
    </w:p>
    <w:p>
      <w:pPr>
        <w:pStyle w:val="Heading4"/>
        <w:bidi/>
        <w:spacing w:after="160"/>
      </w:pPr>
      <w:r>
        <w:rPr>
          <w:rFonts w:ascii="Arial" w:hAnsi="Arial" w:cs="Arial"/>
          <w:b/>
          <w:bCs/>
          <w:sz w:val="22"/>
          <w:szCs w:val="22"/>
          <w:rtl/>
        </w:rPr>
        <w:t xml:space="preserve">STD-INV-03 — المكان الافتراضي (قياسي)</w:t>
      </w:r>
    </w:p>
    <w:p>
      <w:pPr>
        <w:bidi/>
        <w:spacing w:after="120"/>
      </w:pPr>
      <w:r>
        <w:rPr>
          <w:rFonts w:ascii="Arial" w:hAnsi="Arial" w:cs="Arial"/>
          <w:sz w:val="22"/>
          <w:szCs w:val="22"/>
          <w:rtl/>
        </w:rPr>
        <w:t xml:space="preserve">لكل فرع مكان افتراضي هو أول صف من نوع «رئيسي» أو «فرعي» تابع له في INV-001. يأخذ مستند البيع والاستلام مكان فرعه، ويجوز تغييره قبل الترحيل لمن يملك «إنشاء». عند PUR-013 = «شراء مركزي»، وللأصناف المشتراة مركزياً عند «مختلط»: يكون الاستلام في المكان الافتراضي للفرع الذي نوعه «مقر رئيسي» في GEN-003، وإلا لأول فرع فيه؛ ويجوز تغييره قبل الترحيل لمن يملك «إنشاء» في الاستلام. الفاتورة الموسومة «خدمة في موقع العميل» (STD-SAL-30) تُصرف من سيارة فنيها (INV-017.ب)، وغيرها من المكان الافتراضي ولو ذُكر فيها فني. وفاتورة المورّد المدفوعة من الصندوق أو من عهدة مصروفات يختار مُنشئها مكان الاستلام، ومنه سيارة الحامل (STD-PUR-08 (٥)، STD-GEN-34 (٣)). ومرتجع المشتريات يخرج من مكان استلام سطره الأصلي، ويجوز تغييره قبل «خرج» لمن يملك هذا الانتقال (STD-GEN-05).</w:t>
      </w:r>
    </w:p>
    <w:p>
      <w:pPr>
        <w:pStyle w:val="Heading4"/>
        <w:bidi/>
        <w:spacing w:after="160"/>
      </w:pPr>
      <w:r>
        <w:rPr>
          <w:rFonts w:ascii="Arial" w:hAnsi="Arial" w:cs="Arial"/>
          <w:b/>
          <w:bCs/>
          <w:sz w:val="22"/>
          <w:szCs w:val="22"/>
          <w:rtl/>
        </w:rPr>
        <w:t xml:space="preserve">STD-INV-04 — الوحدات (قياسي)</w:t>
      </w:r>
    </w:p>
    <w:p>
      <w:pPr>
        <w:bidi/>
        <w:spacing w:after="120"/>
      </w:pPr>
      <w:r>
        <w:rPr>
          <w:rFonts w:ascii="Arial" w:hAnsi="Arial" w:cs="Arial"/>
          <w:sz w:val="22"/>
          <w:szCs w:val="22"/>
          <w:rtl/>
        </w:rPr>
        <w:t xml:space="preserve">الوحدة الأساسية للصنف أصغر وحداته، وبها يُحفظ الرصيد والتكلفة ويُجرى العدّ. كل وحدة تحمل «تقبل الكسور: نعم/لا» (الافتراضي: لا)، والكسر حتى ثلاث منازل عشرية. الوحدة الافتراضية في البيع وفي الشراء هي الأساسية ما لم تُحدَّد في بطاقة الصنف (INV-004).</w:t>
      </w:r>
    </w:p>
    <w:p>
      <w:pPr>
        <w:pStyle w:val="Heading4"/>
        <w:bidi/>
        <w:spacing w:after="160"/>
      </w:pPr>
      <w:r>
        <w:rPr>
          <w:rFonts w:ascii="Arial" w:hAnsi="Arial" w:cs="Arial"/>
          <w:b/>
          <w:bCs/>
          <w:sz w:val="22"/>
          <w:szCs w:val="22"/>
          <w:rtl/>
        </w:rPr>
        <w:t xml:space="preserve">STD-INV-05 — التكلفة (قياسي)</w:t>
      </w:r>
    </w:p>
    <w:p>
      <w:pPr>
        <w:bidi/>
        <w:spacing w:after="120"/>
      </w:pPr>
      <w:r>
        <w:rPr>
          <w:rFonts w:ascii="Arial" w:hAnsi="Arial" w:cs="Arial"/>
          <w:sz w:val="22"/>
          <w:szCs w:val="22"/>
          <w:rtl/>
        </w:rPr>
        <w:t xml:space="preserve">عند INV-006 = «المتوسط المرجح» يُحسب المتوسط للصنف على مستوى الكيان كله، لا لكل مكان؛ والتحويل لا يغيّر التكلفة. مرتجع المبيعات يدخل بتكلفة سطر البيع الأصلي. مرتجع المشتريات يخرج بسعر شرائه في فاتورة المورّد الأصلية، إلا مرتجع ما اشتُري قبل التشغيل فبالمتوسط يوم الخروج (STD-PUR-13)، ويُعاد حساب المتوسط. الصرف المخزني وفروق الجرد ونقص التحويل تُقيَّم بالمتوسط لحظة الترحيل. وتكلفة الصنف لا تشمل ضريبة المدخلات القابلة للخصم، وتشمل غير القابلة للخصم [يحتاج تحقق من شروط الخصم] (STD-GEN-37 (٣))؛ وعند عدمه يدخل الإجمالي كله التكلفة (STD-GEN-37 (٥)).</w:t>
      </w:r>
    </w:p>
    <w:p>
      <w:pPr>
        <w:pStyle w:val="Heading4"/>
        <w:bidi/>
        <w:spacing w:after="160"/>
      </w:pPr>
      <w:r>
        <w:rPr>
          <w:rFonts w:ascii="Arial" w:hAnsi="Arial" w:cs="Arial"/>
          <w:b/>
          <w:bCs/>
          <w:sz w:val="22"/>
          <w:szCs w:val="22"/>
          <w:rtl/>
        </w:rPr>
        <w:t xml:space="preserve">STD-INV-06 — التحقق من الرصيد (قياسي)</w:t>
      </w:r>
    </w:p>
    <w:p>
      <w:pPr>
        <w:bidi/>
        <w:spacing w:after="120"/>
      </w:pPr>
      <w:r>
        <w:rPr>
          <w:rFonts w:ascii="Arial" w:hAnsi="Arial" w:cs="Arial"/>
          <w:sz w:val="22"/>
          <w:szCs w:val="22"/>
          <w:rtl/>
        </w:rPr>
        <w:t xml:space="preserve">(حين INV-007 ≠ «يُسمح مع تنبيه»): يجري لكل مكان على حدة عند الترحيل، وينبّه فقط عند حفظ المسودة. الكمية المتاحة = الرصيد − المحجوز − المنتهي الصلاحية.</w:t>
      </w:r>
    </w:p>
    <w:p>
      <w:pPr>
        <w:pStyle w:val="Heading4"/>
        <w:bidi/>
        <w:spacing w:after="160"/>
      </w:pPr>
      <w:r>
        <w:rPr>
          <w:rFonts w:ascii="Arial" w:hAnsi="Arial" w:cs="Arial"/>
          <w:b/>
          <w:bCs/>
          <w:sz w:val="22"/>
          <w:szCs w:val="22"/>
          <w:rtl/>
        </w:rPr>
        <w:t xml:space="preserve">STD-INV-07 — الجرد (قياسي)</w:t>
      </w:r>
    </w:p>
    <w:p>
      <w:pPr>
        <w:bidi/>
        <w:spacing w:after="120"/>
      </w:pPr>
      <w:r>
        <w:rPr>
          <w:rFonts w:ascii="Arial" w:hAnsi="Arial" w:cs="Arial"/>
          <w:sz w:val="22"/>
          <w:szCs w:val="22"/>
          <w:rtl/>
        </w:rPr>
        <w:t xml:space="preserve">(1) يحفظ النظام رصيد كل صنف لحظة فتح الجرد؛ و«المتوقع» = ذلك الرصيد + الحركات المرحَّلة بعده حتى إدخال العدّ؛ و«الفرق» = المعدود − المتوقع. (2) العدّ أعمى: ورقة العدّ لا تُظهر الرصيد المسجّل. وللصنف المتتبَّع تاريخ صلاحيته سطر لكل تاريخ انتهاء (STD-INV-10 (٥)). (3) الجرد الكامل يعرض كل صنف له رصيد في المكان؛ ولا يكتمل العدّ وفيه صنف بلا كمية إلا بوسمه «لم يُعدّ»، فيبقى رصيده دون تسوية. (4) تُوجَّه الزيادة والنقص إلى حسابين يعيّنهما المحاسب عند الإعداد (STD-GEN-23). (5) لا تُسوّى الفروق إلا وفق INV-008 ومعتمِد INV-016.</w:t>
      </w:r>
    </w:p>
    <w:p>
      <w:pPr>
        <w:pStyle w:val="Heading4"/>
        <w:bidi/>
        <w:spacing w:after="160"/>
      </w:pPr>
      <w:r>
        <w:rPr>
          <w:rFonts w:ascii="Arial" w:hAnsi="Arial" w:cs="Arial"/>
          <w:b/>
          <w:bCs/>
          <w:sz w:val="22"/>
          <w:szCs w:val="22"/>
          <w:rtl/>
        </w:rPr>
        <w:t xml:space="preserve">STD-INV-08 — التحويل (قياسي)</w:t>
      </w:r>
    </w:p>
    <w:p>
      <w:pPr>
        <w:bidi/>
        <w:spacing w:after="120"/>
      </w:pPr>
      <w:r>
        <w:rPr>
          <w:rFonts w:ascii="Arial" w:hAnsi="Arial" w:cs="Arial"/>
          <w:sz w:val="22"/>
          <w:szCs w:val="22"/>
          <w:rtl/>
        </w:rPr>
        <w:t xml:space="preserve">(1) بخطوتين: الإرسال ينقص المصدر ويضع الكمية «في الطريق» باسم المستلم؛ لا تُباع ولا تُصرف، وتُحسب في قيمة المخزون. (2) يُستلم بالكمية الفعلية، ولا يُقبل أكثر مما أُرسل. (3) النقص يبقى «فرق تحويل» حتى يُعتمد وفق INV-016، ثم يُعالج كنقص الجرد. (4) بخطوة واحدة: ينقص المصدر ويزيد المستلم معاً. (5) التحويل من مكان أو إليه مسؤوله «شخص غير مستخدم» يكون بخطوة واحدة دائماً، ويسجّله الدور في INV-018.ج.</w:t>
      </w:r>
    </w:p>
    <w:p>
      <w:pPr>
        <w:pStyle w:val="Heading4"/>
        <w:bidi/>
        <w:spacing w:after="160"/>
      </w:pPr>
      <w:r>
        <w:rPr>
          <w:rFonts w:ascii="Arial" w:hAnsi="Arial" w:cs="Arial"/>
          <w:b/>
          <w:bCs/>
          <w:sz w:val="22"/>
          <w:szCs w:val="22"/>
          <w:rtl/>
        </w:rPr>
        <w:t xml:space="preserve">STD-INV-09 — الحجز (قياسي)</w:t>
      </w:r>
    </w:p>
    <w:p>
      <w:pPr>
        <w:bidi/>
        <w:spacing w:after="120"/>
      </w:pPr>
      <w:r>
        <w:rPr>
          <w:rFonts w:ascii="Arial" w:hAnsi="Arial" w:cs="Arial"/>
          <w:sz w:val="22"/>
          <w:szCs w:val="22"/>
          <w:rtl/>
        </w:rPr>
        <w:t xml:space="preserve">(INV-012 ≠ «لا»): (1) التلقائي يقع عند ترحيل أمر البيع، ويُفك بقدر ما يُحوَّل إلى فاتورة أو تسليم، أو بإلغاء الأمر. (2) اليدوي مستند «حجز» (العميل، الصنف، المكان، الكمية)، يُفك بالفاتورة المرتبطة، أو بإلغائه، أو تلقائياً بانتهاء مدته 7. والربط: عند إنشاء فاتورة لعميل يقترح النظام حجوزاته المفتوحة للأصناف نفسها، ويختار المُنشئ ما يرتبط بها، فيُفك المختار بقدر كمية سطره عند صدور الفاتورة. (3) لا يُحجز أكثر من المتاح. (4) يظهر المحجوز عموداً في تقرير الأرصدة.</w:t>
      </w:r>
    </w:p>
    <w:p>
      <w:pPr>
        <w:pStyle w:val="Heading4"/>
        <w:bidi/>
        <w:spacing w:after="160"/>
      </w:pPr>
      <w:r>
        <w:rPr>
          <w:rFonts w:ascii="Arial" w:hAnsi="Arial" w:cs="Arial"/>
          <w:b/>
          <w:bCs/>
          <w:sz w:val="22"/>
          <w:szCs w:val="22"/>
          <w:rtl/>
        </w:rPr>
        <w:t xml:space="preserve">STD-INV-10 — الصلاحية (قياسي)</w:t>
      </w:r>
    </w:p>
    <w:p>
      <w:pPr>
        <w:bidi/>
        <w:spacing w:after="120"/>
      </w:pPr>
      <w:r>
        <w:rPr>
          <w:rFonts w:ascii="Arial" w:hAnsi="Arial" w:cs="Arial"/>
          <w:sz w:val="22"/>
          <w:szCs w:val="22"/>
          <w:rtl/>
        </w:rPr>
        <w:t xml:space="preserve">(INV-005 تتضمن «تاريخ انتهاء الصلاحية»): (1) علامة «يُتتبَّع تاريخ صلاحيته» في بطاقة الصنف (الافتراضي: لا). (2) التاريخ إلزامي لهذه الأصناف في الاستلام والرصيد الافتتاحي والمرتجع. (3) يقترح الصرف الأقرب انتهاءً، ويجوز تغييره يدوياً. (4) المنتهي لا يُباع ولا يُحوَّل، ويخرج فقط بصرف «تالف أو منتهي الصلاحية». (5) الجرد والتحويل: تحمل ورقة العدّ (STD-INV-07) للصنف الموسوم سطراً لكل تاريخ انتهاء له رصيد في المكان، ويُعدّ كل تاريخ على حدة عدّاً أعمى، ويُضيف العادّ سطراً بتاريخ ما وجده بلا سطر؛ ويُسوّى الفرق لكل تاريخ. وإرسال التحويل والبيع والصرف تنقل التاريخ مع الكمية، ويقترح النظام الأقرب انتهاءً (البند (٣))، ويُستلم التحويل بتواريخ إرساله (ق ع-95). وكذلك خروج مرتجع المشتريات (ويُقترح تاريخ سطر الاستلام الأصلي)، ونقص استلام التحويل يُسوّى لكل تاريخ.</w:t>
      </w:r>
    </w:p>
    <w:p>
      <w:pPr>
        <w:pStyle w:val="Heading4"/>
        <w:bidi/>
        <w:spacing w:after="160"/>
      </w:pPr>
      <w:r>
        <w:rPr>
          <w:rFonts w:ascii="Arial" w:hAnsi="Arial" w:cs="Arial"/>
          <w:b/>
          <w:bCs/>
          <w:sz w:val="22"/>
          <w:szCs w:val="22"/>
          <w:rtl/>
        </w:rPr>
        <w:t xml:space="preserve">STD-INV-11 — الصرف غير البيعي (قياسي)</w:t>
      </w:r>
    </w:p>
    <w:p>
      <w:pPr>
        <w:bidi/>
        <w:spacing w:after="120"/>
      </w:pPr>
      <w:r>
        <w:rPr>
          <w:rFonts w:ascii="Arial" w:hAnsi="Arial" w:cs="Arial"/>
          <w:sz w:val="22"/>
          <w:szCs w:val="22"/>
          <w:rtl/>
        </w:rPr>
        <w:t xml:space="preserve">كل صرف يحمل سبباً من INV-010؛ ولكل سبب حساب مصروف يعيّنه المحاسب عند الإعداد (STD-GEN-23)؛ ويُقيَّم بالمتوسط؛ ويُعتمد وفق INV-016. ولا يدخله سبب «استخدام في أعمال الخدمة أو الصيانة» عند ظهور INV-017 (STD-GEN-24، الحالة ٩).</w:t>
      </w:r>
    </w:p>
    <w:p>
      <w:pPr>
        <w:pStyle w:val="Heading4"/>
        <w:bidi/>
        <w:spacing w:after="160"/>
      </w:pPr>
      <w:r>
        <w:rPr>
          <w:rFonts w:ascii="Arial" w:hAnsi="Arial" w:cs="Arial"/>
          <w:b/>
          <w:bCs/>
          <w:sz w:val="22"/>
          <w:szCs w:val="22"/>
          <w:rtl/>
        </w:rPr>
        <w:t xml:space="preserve">STD-INV-12 — مرتجع المبيعات (قياسي)</w:t>
      </w:r>
    </w:p>
    <w:p>
      <w:pPr>
        <w:bidi/>
        <w:spacing w:after="120"/>
      </w:pPr>
      <w:r>
        <w:rPr>
          <w:rFonts w:ascii="Arial" w:hAnsi="Arial" w:cs="Arial"/>
          <w:sz w:val="22"/>
          <w:szCs w:val="22"/>
          <w:rtl/>
        </w:rPr>
        <w:t xml:space="preserve">يعود إلى مكان الصرف الأصلي، إلا المرتجع المقبول في غير فرع الفاتورة (STD-SAL-15) فيعود إلى المكان الافتراضي للفرع المستلم (STD-INV-03)، ومرتجع فاتورة خدمة صُرفت قطعها من سيارة فني يعود إلى المكان الافتراضي لفرع الفاتورة لا إلى السيارة عند غياب «تالف» من INV-010، فلا يظهر تلف القطعة نقصاً في عهدة الفني (INV-018.ب)، عدا مرتجع خطأ الصنف (STD-SAL-27 (٤)) فيعود إلى مكان صرفه الأصلي ولو كان سيارة فني (ق ع-127)؛ ويجوز تغييره قبل الترحيل لمن يملك «إنشاء»، في حدود رؤيته (ROL-003). السطر الموسوم «غير صالح للبيع» يُثبت ثم يُنشأ عنه تلقائياً صرف «تالف» بانتظار اعتماد INV-016. ويُسقَط الوسم والصرف الآلي عند غياب «تالف» من INV-010 (STD-GEN-24، الحالة ٦).</w:t>
      </w:r>
    </w:p>
    <w:p>
      <w:pPr>
        <w:pStyle w:val="Heading4"/>
        <w:bidi/>
        <w:spacing w:after="160"/>
      </w:pPr>
      <w:r>
        <w:rPr>
          <w:rFonts w:ascii="Arial" w:hAnsi="Arial" w:cs="Arial"/>
          <w:b/>
          <w:bCs/>
          <w:sz w:val="22"/>
          <w:szCs w:val="22"/>
          <w:rtl/>
        </w:rPr>
        <w:t xml:space="preserve">STD-INV-13 — حد إعادة الطلب (قياسي)</w:t>
      </w:r>
    </w:p>
    <w:p>
      <w:pPr>
        <w:bidi/>
        <w:spacing w:after="120"/>
      </w:pPr>
      <w:r>
        <w:rPr>
          <w:rFonts w:ascii="Arial" w:hAnsi="Arial" w:cs="Arial"/>
          <w:sz w:val="22"/>
          <w:szCs w:val="22"/>
          <w:rtl/>
        </w:rPr>
        <w:t xml:space="preserve">لكل صنف في كل مستودع من نوع «رئيسي» أو «فرعي» (لا للسيارات والمعارض). الحقل الفارغ = لا تنبيه، ولا يظهر الصنف في تقرير «تحت حد الطلب». يُقارن الحد بالكمية المتاحة (STD-INV-06).</w:t>
      </w:r>
    </w:p>
    <w:p>
      <w:pPr>
        <w:pStyle w:val="Heading4"/>
        <w:bidi/>
        <w:spacing w:after="160"/>
      </w:pPr>
      <w:r>
        <w:rPr>
          <w:rFonts w:ascii="Arial" w:hAnsi="Arial" w:cs="Arial"/>
          <w:b/>
          <w:bCs/>
          <w:sz w:val="22"/>
          <w:szCs w:val="22"/>
          <w:rtl/>
        </w:rPr>
        <w:t xml:space="preserve">STD-INV-14 — رؤية الأماكن الأخرى (قياسي)</w:t>
      </w:r>
    </w:p>
    <w:p>
      <w:pPr>
        <w:bidi/>
        <w:spacing w:after="120"/>
      </w:pPr>
      <w:r>
        <w:rPr>
          <w:rFonts w:ascii="Arial" w:hAnsi="Arial" w:cs="Arial"/>
          <w:sz w:val="22"/>
          <w:szCs w:val="22"/>
          <w:rtl/>
        </w:rPr>
        <w:t xml:space="preserve">المستخدم المقيَّد بفرعه (ROL-003) يرى الكمية المتاحة في كل الأماكن الأخرى دون التكلفة، ولا ينشئ عليها حركة غير طلب التحويل.</w:t>
      </w:r>
    </w:p>
    <w:p>
      <w:pPr>
        <w:pStyle w:val="Heading4"/>
        <w:bidi/>
        <w:spacing w:after="160"/>
      </w:pPr>
      <w:r>
        <w:rPr>
          <w:rFonts w:ascii="Arial" w:hAnsi="Arial" w:cs="Arial"/>
          <w:b/>
          <w:bCs/>
          <w:sz w:val="22"/>
          <w:szCs w:val="22"/>
          <w:rtl/>
        </w:rPr>
        <w:t xml:space="preserve">STD-INV-15 — رمز الصنف وإيقافه (قياسي)</w:t>
      </w:r>
    </w:p>
    <w:p>
      <w:pPr>
        <w:bidi/>
        <w:spacing w:after="120"/>
      </w:pPr>
      <w:r>
        <w:rPr>
          <w:rFonts w:ascii="Arial" w:hAnsi="Arial" w:cs="Arial"/>
          <w:sz w:val="22"/>
          <w:szCs w:val="22"/>
          <w:rtl/>
        </w:rPr>
        <w:t xml:space="preserve">عند INV-003 = «رقم تسلسلي تلقائي» يبدأ الترقيم من 1 دون بادئة، ولا يُعاد استخدام رقم. الصنف الذي له حركة لا يُحذف بل يُوقف: يختفي من المستندات الجديدة ويبقى في التقارير.</w:t>
      </w:r>
    </w:p>
    <w:p>
      <w:pPr>
        <w:pStyle w:val="Heading4"/>
        <w:bidi/>
        <w:spacing w:after="160"/>
      </w:pPr>
      <w:r>
        <w:rPr>
          <w:rFonts w:ascii="Arial" w:hAnsi="Arial" w:cs="Arial"/>
          <w:b/>
          <w:bCs/>
          <w:sz w:val="22"/>
          <w:szCs w:val="22"/>
          <w:rtl/>
        </w:rPr>
        <w:t xml:space="preserve">STD-INV-16 — التأريخ (قياسي)</w:t>
      </w:r>
    </w:p>
    <w:p>
      <w:pPr>
        <w:bidi/>
        <w:spacing w:after="120"/>
      </w:pPr>
      <w:r>
        <w:rPr>
          <w:rFonts w:ascii="Arial" w:hAnsi="Arial" w:cs="Arial"/>
          <w:sz w:val="22"/>
          <w:szCs w:val="22"/>
          <w:rtl/>
        </w:rPr>
        <w:t xml:space="preserve">يحمل كل مستند مخزني تاريخ وقوعه، ولا يُرحَّل مستند بتاريخ يسبق آخر جرد مُسوّى للمكان نفسه؛ وفيما عدا ذلك يسري قفل الفترات العام (STD-GEN-22).</w:t>
      </w:r>
    </w:p>
    <w:p>
      <w:pPr>
        <w:pStyle w:val="Heading4"/>
        <w:bidi/>
        <w:spacing w:after="160"/>
      </w:pPr>
      <w:r>
        <w:rPr>
          <w:rFonts w:ascii="Arial" w:hAnsi="Arial" w:cs="Arial"/>
          <w:b/>
          <w:bCs/>
          <w:sz w:val="22"/>
          <w:szCs w:val="22"/>
          <w:rtl/>
        </w:rPr>
        <w:t xml:space="preserve">STD-INV-17 — الرصيد الافتتاحي (قياسي)</w:t>
      </w:r>
    </w:p>
    <w:p>
      <w:pPr>
        <w:bidi/>
        <w:spacing w:after="120"/>
      </w:pPr>
      <w:r>
        <w:rPr>
          <w:rFonts w:ascii="Arial" w:hAnsi="Arial" w:cs="Arial"/>
          <w:sz w:val="22"/>
          <w:szCs w:val="22"/>
          <w:rtl/>
        </w:rPr>
        <w:t xml:space="preserve">مستند «رصيد افتتاحي» لكل مكان (الكمية بالوحدة الأساسية، وتكلفة الوحدة، وتاريخ الصلاحية عند تتبعها)، يُرحَّل قبل أول حركة في المكان؛ وكل تصحيح بعده بالجرد لا بتعديله. مصدر بياناته MIG-001. ويُدخل الكمياتِ مَن عدّها وفق STD-GEN-58 (١) (أمين المستودع لمستودعه، وإلا المحاسب)، ويُدخل المحاسب تكلفة الوحدة (STD-GEN-28 (٣)). ويُدخل مسودةً قبل اعتماد القيد الافتتاحي، وينفذ آلياً مع اعتماد المالك للقيد وكشف المطابقة؛ وتصحيحه قبل أول حركة عليه بتعديل التفصيل مع قيد «تعديل افتتاحي»، وبعدها بالجرد (STD-GEN-61 (٢)، (٦)، (٧)). والكميات من العدّ الافتتاحي وفق STD-GEN-58.</w:t>
      </w:r>
    </w:p>
    <w:p>
      <w:pPr>
        <w:pStyle w:val="Heading4"/>
        <w:bidi/>
        <w:spacing w:after="160"/>
      </w:pPr>
      <w:r>
        <w:rPr>
          <w:rFonts w:ascii="Arial" w:hAnsi="Arial" w:cs="Arial"/>
          <w:b/>
          <w:bCs/>
          <w:sz w:val="22"/>
          <w:szCs w:val="22"/>
          <w:rtl/>
        </w:rPr>
        <w:t xml:space="preserve">STD-INV-19 — مسؤول المكان (قياسي)</w:t>
      </w:r>
    </w:p>
    <w:p>
      <w:pPr>
        <w:bidi/>
        <w:spacing w:after="120"/>
      </w:pPr>
      <w:r>
        <w:rPr>
          <w:rFonts w:ascii="Arial" w:hAnsi="Arial" w:cs="Arial"/>
          <w:sz w:val="22"/>
          <w:szCs w:val="22"/>
          <w:rtl/>
        </w:rPr>
        <w:t xml:space="preserve">عمود «المسؤول» في INV-001 دور من ROL-001 أو «شخص غير مستخدم» (STD-GEN-20). المسؤول يؤكد استلام التحويل ويعدّ مكانه في الجرد؛ فإن كان شخصاً غير مستخدم سجّل عنه الدور في INV-018.ج.</w:t>
      </w:r>
    </w:p>
    <w:p>
      <w:pPr>
        <w:pStyle w:val="Heading4"/>
        <w:bidi/>
        <w:spacing w:after="160"/>
      </w:pPr>
      <w:r>
        <w:rPr>
          <w:rFonts w:ascii="Arial" w:hAnsi="Arial" w:cs="Arial"/>
          <w:b/>
          <w:bCs/>
          <w:sz w:val="22"/>
          <w:szCs w:val="22"/>
          <w:rtl/>
        </w:rPr>
        <w:t xml:space="preserve">STD-INV-20 — سيارات الفنيين (قياسي)</w:t>
      </w:r>
    </w:p>
    <w:p>
      <w:pPr>
        <w:bidi/>
        <w:spacing w:after="120"/>
      </w:pPr>
      <w:r>
        <w:rPr>
          <w:rFonts w:ascii="Arial" w:hAnsi="Arial" w:cs="Arial"/>
          <w:sz w:val="22"/>
          <w:szCs w:val="22"/>
          <w:rtl/>
        </w:rPr>
        <w:t xml:space="preserve">يسري عند INV-001 فيه صف «سيارة فني» بلا مسؤول، أو إجابة تذكر سيارات الفنيين دون صفوف: (1) يُفهم ذلك قالباً: سيارة لكل فني. (2) إنشاء السيارة: يجب أن ينشئ النظام مكان تخزين من نوع «سيارة فني» تلقائياً عند إضافة شخص بصفة «فني» إلى «أشخاص غير مستخدمين»؛ الاسم «سيارة &lt;اسم الفني&gt;»؛ المسؤول الفني نفسه؛ الفرع فرع الفني، وافتراضه الفرع الذي نوعه «مقر رئيسي». (3) الحقل «يحمل قطعاً في سيارة» (نعم / لا): يُضاف إلى القائمة للفني، وافتراضه «نعم»؛ «لا»: لا تُنشأ له سيارة؛ الفني الموقوف تبقى سيارته في التقارير، ولا تقبل حركة جديدة إلا الإعادة إلى المستودع. (4) مهمة الإعداد: إدخال الفنيين في القائمة، ويقوم بها الدور في INV-018.ج. (5) السريان صفٌّ: سريان هذه القاعدة يُعدّ صفاً من نوع «سيارة فني» في كل شرط ظهور أو موصى به يذكره (INV-009، INV-014، INV-017.ب، INV-018، STD-GEN-56 (٢))، ولو لم يُدخل في INV-001 صف للسيارات.</w:t>
      </w:r>
    </w:p>
    <w:p>
      <w:pPr>
        <w:pStyle w:val="Heading4"/>
        <w:bidi/>
        <w:spacing w:after="160"/>
      </w:pPr>
      <w:r>
        <w:rPr>
          <w:rFonts w:ascii="Arial" w:hAnsi="Arial" w:cs="Arial"/>
          <w:b/>
          <w:bCs/>
          <w:sz w:val="22"/>
          <w:szCs w:val="22"/>
          <w:rtl/>
        </w:rPr>
        <w:t xml:space="preserve">STD-INV-22 — جدولة الجرد الدوري (قياسي)</w:t>
      </w:r>
    </w:p>
    <w:p>
      <w:pPr>
        <w:bidi/>
        <w:spacing w:after="120"/>
      </w:pPr>
      <w:r>
        <w:rPr>
          <w:rFonts w:ascii="Arial" w:hAnsi="Arial" w:cs="Arial"/>
          <w:sz w:val="22"/>
          <w:szCs w:val="22"/>
          <w:rtl/>
        </w:rPr>
        <w:t xml:space="preserve">(INV-008 تتضمن «جرد كامل سنوي» أو «جرد كامل كل ربع سنة»): (1) يُنشئ النظام آلياً جرداً كاملاً «مفتوحاً» لكل مكان من نوع «رئيسي» أو «فرعي» أو «معرض» في آخر يوم من السنة المالية (GEN-004) عند «سنوي»، وفي آخر يوم من كل ربع منها عند «كل ربع سنة» (والربع ثلاثة أشهر تبدأ من أول السنة المالية)، ويُمنح رقمه عند «مفتوح» (STD-GEN-43 (١))؛ ولا يُنشأ للسيارات (حكمها STD-INV-21 وINV-018). (2) يُعدّ خلال يومي العمل التاليين؛ فإن لم يبلغ «العدّ مكتمل» بانقضائهما، يُنبَّه مسؤول المكان (STD-INV-19) والمالك داخل النظام، غير عاجل (الملخص اليومي، STD-GEN-16)، بحدث «جرد دوري لم يُعدّ &lt;المكان&gt;»، ويتكرر كل يوم عمل حتى اكتمال العدّ؛ ولا تُوقَف الحركة إلا عند اختيار «تجميد الحركة أثناء الجرد» (STD-INV-07). (3) «جرد جزئي دوري» يفتحه أمين المستودع يدوياً لمجموعات يختارها، دون إنشاء آلي ولا تنبيه؛ ويجوز فتح جرد كامل يدوياً في أي وقت. (ق ع-123)</w:t>
      </w:r>
    </w:p>
    <w:p>
      <w:pPr>
        <w:pStyle w:val="Heading4"/>
        <w:bidi/>
        <w:spacing w:after="160"/>
      </w:pPr>
      <w:r>
        <w:rPr>
          <w:rFonts w:ascii="Arial" w:hAnsi="Arial" w:cs="Arial"/>
          <w:b/>
          <w:bCs/>
          <w:sz w:val="22"/>
          <w:szCs w:val="22"/>
          <w:rtl/>
        </w:rPr>
        <w:t xml:space="preserve">تع-INV-02</w:t>
      </w:r>
    </w:p>
    <w:p>
      <w:pPr>
        <w:bidi/>
        <w:spacing w:after="120"/>
      </w:pPr>
      <w:r>
        <w:rPr>
          <w:rFonts w:ascii="Arial" w:hAnsi="Arial" w:cs="Arial"/>
          <w:sz w:val="22"/>
          <w:szCs w:val="22"/>
          <w:rtl/>
        </w:rPr>
        <w:t xml:space="preserve">يُطبَّق «نعم، يدوياً بمستند حجز»، بمدة {{Q:INV-012#b}} من الإجابة؛ فإن لم تُذكر المدة، فالموصى به (7 أيام). يُسجَّل ذلك افتراضاً مُعلناً، ولا تُفعَّل علامة (STD-GEN-25). وموصى به INV-012.أ لا يُطبَّق إلا حين يكون INV-012 «افتراضاً».</w:t>
      </w:r>
    </w:p>
    <w:p>
      <w:pPr>
        <w:pStyle w:val="Heading4"/>
        <w:bidi/>
        <w:spacing w:after="160"/>
      </w:pPr>
      <w:r>
        <w:rPr>
          <w:rFonts w:ascii="Arial" w:hAnsi="Arial" w:cs="Arial"/>
          <w:b/>
          <w:bCs/>
          <w:sz w:val="22"/>
          <w:szCs w:val="22"/>
          <w:rtl/>
        </w:rPr>
        <w:t xml:space="preserve">تع-INV-03</w:t>
      </w:r>
    </w:p>
    <w:p>
      <w:pPr>
        <w:bidi/>
        <w:spacing w:after="120"/>
      </w:pPr>
      <w:r>
        <w:rPr>
          <w:rFonts w:ascii="Arial" w:hAnsi="Arial" w:cs="Arial"/>
          <w:sz w:val="22"/>
          <w:szCs w:val="22"/>
          <w:rtl/>
        </w:rPr>
        <w:t xml:space="preserve">مستند واحد: «طلب احتياج فرع» هو طلب التحويل. ينشئه الطالب في INV-009.ب (موصى به: مدير الفرع المستلم أو أمين المستودع فيه)، ويُقرأ PUR-018 (المُنشئ) وصف مدير الفرع في ROL-002 بهذا المعنى، ويُمنح الطالب «إنشاء» هذا المستند وحده في PUR (STD-GEN-68). ويراه أمين مستودع المقر ومسؤول المشتريات والمعتمِد في INV-009.ب، ولو كانوا مقيَّدين بفرع آخر (استثناء من ROL-003 كاستثناء STD-INV-14). إن لُبّي بتحويل طُبّق اعتماد INV-009.ب، وإن لُبّي بشراء طُبّق PUR-007 ثم STD-PUR-09. لا تُفعَّل علامة.</w:t>
      </w:r>
    </w:p>
    <w:p>
      <w:pPr>
        <w:pStyle w:val="Heading4"/>
        <w:bidi/>
        <w:spacing w:after="160"/>
      </w:pPr>
      <w:r>
        <w:rPr>
          <w:rFonts w:ascii="Arial" w:hAnsi="Arial" w:cs="Arial"/>
          <w:b/>
          <w:bCs/>
          <w:sz w:val="22"/>
          <w:szCs w:val="22"/>
          <w:rtl/>
        </w:rPr>
        <w:t xml:space="preserve">تع-INV-05</w:t>
      </w:r>
    </w:p>
    <w:p>
      <w:pPr>
        <w:bidi/>
        <w:spacing w:after="120"/>
      </w:pPr>
      <w:r>
        <w:rPr>
          <w:rFonts w:ascii="Arial" w:hAnsi="Arial" w:cs="Arial"/>
          <w:sz w:val="22"/>
          <w:szCs w:val="22"/>
          <w:rtl/>
        </w:rPr>
        <w:t xml:space="preserve">يكون التحويل من ذلك المكان أو إليه بخطوة واحدة، يسجّله دور INV-018.ج (STD-INV-08). لا تُفعَّل علامة.</w:t>
      </w:r>
    </w:p>
    <w:p>
      <w:pPr>
        <w:pStyle w:val="Heading4"/>
        <w:bidi/>
        <w:spacing w:after="160"/>
      </w:pPr>
      <w:r>
        <w:rPr>
          <w:rFonts w:ascii="Arial" w:hAnsi="Arial" w:cs="Arial"/>
          <w:b/>
          <w:bCs/>
          <w:sz w:val="22"/>
          <w:szCs w:val="22"/>
          <w:rtl/>
        </w:rPr>
        <w:t xml:space="preserve">تع-INV-09</w:t>
      </w:r>
    </w:p>
    <w:p>
      <w:pPr>
        <w:bidi/>
        <w:spacing w:after="120"/>
      </w:pPr>
      <w:r>
        <w:rPr>
          <w:rFonts w:ascii="Arial" w:hAnsi="Arial" w:cs="Arial"/>
          <w:sz w:val="22"/>
          <w:szCs w:val="22"/>
          <w:rtl/>
        </w:rPr>
        <w:t xml:space="preserve">يُطبَّق STD-GEN-19 (الإسناد إلى المالك)؛ وإلى اعتماده يُطبَّق ع-04 إن كان الدور محذوفاً من ROL-001.</w:t>
      </w:r>
    </w:p>
    <w:p>
      <w:pPr>
        <w:pStyle w:val="Heading3"/>
        <w:bidi/>
        <w:spacing w:after="160"/>
      </w:pPr>
      <w:r>
        <w:rPr>
          <w:rFonts w:ascii="Arial" w:hAnsi="Arial" w:cs="Arial"/>
          <w:b/>
          <w:bCs/>
          <w:sz w:val="24"/>
          <w:szCs w:val="24"/>
          <w:rtl/>
        </w:rPr>
        <w:t xml:space="preserve">3.5.5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الطالب والمعتمِد (INV-009)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general_manager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4</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5</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6</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3.5.6 التقارير</w:t>
      </w:r>
    </w:p>
    <w:p>
      <w:pPr>
        <w:bidi/>
        <w:spacing w:after="120"/>
      </w:pPr>
      <w:r>
        <w:rPr>
          <w:rFonts w:ascii="Arial" w:hAnsi="Arial" w:cs="Arial"/>
          <w:sz w:val="22"/>
          <w:szCs w:val="22"/>
          <w:rtl/>
        </w:rPr>
        <w:t xml:space="preserve">مدرجة في 3.5.1 بمعرّفاتها: INV-R014x-01، INV-R014x-02، INV-R014x-03، INV-R014x-04، INV-R014x-05، INV-R014x-06، INV-R014x-07، INV-R014x-08، INV-R014x-09، INV-R014x-10.</w:t>
      </w:r>
    </w:p>
    <w:p>
      <w:pPr>
        <w:pStyle w:val="Heading3"/>
        <w:bidi/>
        <w:spacing w:after="160"/>
      </w:pPr>
      <w:r>
        <w:rPr>
          <w:rFonts w:ascii="Arial" w:hAnsi="Arial" w:cs="Arial"/>
          <w:b/>
          <w:bCs/>
          <w:sz w:val="24"/>
          <w:szCs w:val="24"/>
          <w:rtl/>
        </w:rPr>
        <w:t xml:space="preserve">3.5.7 التنبيهات</w:t>
      </w:r>
    </w:p>
    <w:p>
      <w:pPr>
        <w:bidi/>
        <w:spacing w:after="120"/>
      </w:pPr>
      <w:r>
        <w:rPr>
          <w:rFonts w:ascii="Arial" w:hAnsi="Arial" w:cs="Arial"/>
          <w:sz w:val="22"/>
          <w:szCs w:val="22"/>
          <w:rtl/>
        </w:rPr>
        <w:t xml:space="preserve">مدرجة في 3.5.1 بمعرّفاتها: INV-R008، INV-R015x-01، INV-R015x-02، INV-R015x-03، INV-R015x-04، INV-R015x-05.</w:t>
      </w:r>
    </w:p>
    <w:p>
      <w:pPr>
        <w:pStyle w:val="Heading3"/>
        <w:bidi/>
        <w:spacing w:after="160"/>
      </w:pPr>
      <w:r>
        <w:rPr>
          <w:rFonts w:ascii="Arial" w:hAnsi="Arial" w:cs="Arial"/>
          <w:b/>
          <w:bCs/>
          <w:sz w:val="24"/>
          <w:szCs w:val="24"/>
          <w:rtl/>
        </w:rPr>
        <w:t xml:space="preserve">3.5.8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3.6 المصروفات والعُهد (EXP)</w:t>
      </w:r>
    </w:p>
    <w:p>
      <w:pPr>
        <w:pStyle w:val="Heading3"/>
        <w:bidi/>
        <w:spacing w:after="160"/>
      </w:pPr>
      <w:r>
        <w:rPr>
          <w:rFonts w:ascii="Arial" w:hAnsi="Arial" w:cs="Arial"/>
          <w:b/>
          <w:bCs/>
          <w:sz w:val="24"/>
          <w:szCs w:val="24"/>
          <w:rtl/>
        </w:rPr>
        <w:t xml:space="preserve">3.6.1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EXP-R001a</w:t>
            </w:r>
          </w:p>
        </w:tc>
        <w:tc>
          <w:p>
            <w:pPr>
              <w:bidi/>
              <w:spacing w:after="40"/>
            </w:pPr>
            <w:r>
              <w:rPr>
                <w:rFonts w:ascii="Arial" w:hAnsi="Arial" w:cs="Arial"/>
                <w:b w:val="false"/>
                <w:sz w:val="20"/>
                <w:szCs w:val="20"/>
                <w:rtl/>
              </w:rPr>
              <w:t xml:space="preserve">يجب أن يسجّل النظام كل مصروف يُدفع لحظة تسجيله بسند مصروف، مصدر دفعه أحد: من الصندوق مباشرة، من عهدة لدى موظف، و«تحويل بنكي»، وأن يُنقص السند مصدر دفعه عند تنفيذه (STD-GEN-30)؛ والمصروف من عهدة لدى موظف سطرٌ مسودة على العهدة ينفذ ضمن تسويتها، لا سند مصروف (STD-EXP-01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EXP-001</w:t>
            </w:r>
          </w:p>
        </w:tc>
      </w:tr>
      <w:tr>
        <w:trPr>
          <w:cantSplit w:val="false"/>
          <w:tblHeader w:val="false"/>
        </w:trPr>
        <w:tc>
          <w:p>
            <w:pPr>
              <w:bidi/>
              <w:spacing w:after="40"/>
            </w:pPr>
            <w:r>
              <w:rPr>
                <w:rFonts w:ascii="Arial" w:hAnsi="Arial" w:cs="Arial"/>
                <w:b w:val="false"/>
                <w:sz w:val="20"/>
                <w:szCs w:val="20"/>
                <w:rtl/>
              </w:rPr>
              <w:t xml:space="preserve">EXP-R001b</w:t>
            </w:r>
          </w:p>
        </w:tc>
        <w:tc>
          <w:p>
            <w:pPr>
              <w:bidi/>
              <w:spacing w:after="40"/>
            </w:pPr>
            <w:r>
              <w:rPr>
                <w:rFonts w:ascii="Arial" w:hAnsi="Arial" w:cs="Arial"/>
                <w:b w:val="false"/>
                <w:sz w:val="20"/>
                <w:szCs w:val="20"/>
                <w:rtl/>
              </w:rPr>
              <w:t xml:space="preserve">يجب أن يسجّل النظام الالتزام لمورّد الذي يُدفع لاحقاً فاتورة مورّد في PUR بسطر يحمل فئة مصروف (STD-GEN-34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EXP-001</w:t>
            </w:r>
          </w:p>
        </w:tc>
      </w:tr>
      <w:tr>
        <w:trPr>
          <w:cantSplit w:val="false"/>
          <w:tblHeader w:val="false"/>
        </w:trPr>
        <w:tc>
          <w:p>
            <w:pPr>
              <w:bidi/>
              <w:spacing w:after="40"/>
            </w:pPr>
            <w:r>
              <w:rPr>
                <w:rFonts w:ascii="Arial" w:hAnsi="Arial" w:cs="Arial"/>
                <w:b w:val="false"/>
                <w:sz w:val="20"/>
                <w:szCs w:val="20"/>
                <w:rtl/>
              </w:rPr>
              <w:t xml:space="preserve">EXP-R002a</w:t>
            </w:r>
          </w:p>
        </w:tc>
        <w:tc>
          <w:p>
            <w:pPr>
              <w:bidi/>
              <w:spacing w:after="40"/>
            </w:pPr>
            <w:r>
              <w:rPr>
                <w:rFonts w:ascii="Arial" w:hAnsi="Arial" w:cs="Arial"/>
                <w:b w:val="false"/>
                <w:sz w:val="20"/>
                <w:szCs w:val="20"/>
                <w:rtl/>
              </w:rPr>
              <w:t xml:space="preserve">يجب أن يصنّف النظام كل مصروف في إحدى الفئات إيجار، كهرباء ومياه، اتصالات وإنترنت، وقود ومواصلات، صيانة، ضيافة، قرطاسية ومطبوعات، رسوم حكومية، تسويق وإعلان، أتعاب مهنية، متنوعة، وأن تُربط كل فئة بحساب في دليل الحسابات يعيّنه المحاسب عند الإعداد (STD-GEN-23).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EXP-002</w:t>
            </w:r>
          </w:p>
        </w:tc>
      </w:tr>
      <w:tr>
        <w:trPr>
          <w:cantSplit w:val="false"/>
          <w:tblHeader w:val="false"/>
        </w:trPr>
        <w:tc>
          <w:p>
            <w:pPr>
              <w:bidi/>
              <w:spacing w:after="40"/>
            </w:pPr>
            <w:r>
              <w:rPr>
                <w:rFonts w:ascii="Arial" w:hAnsi="Arial" w:cs="Arial"/>
                <w:b w:val="false"/>
                <w:sz w:val="20"/>
                <w:szCs w:val="20"/>
                <w:rtl/>
              </w:rPr>
              <w:t xml:space="preserve">EXP-R002t</w:t>
            </w:r>
          </w:p>
        </w:tc>
        <w:tc>
          <w:p>
            <w:pPr>
              <w:bidi/>
              <w:spacing w:after="40"/>
            </w:pPr>
            <w:r>
              <w:rPr>
                <w:rFonts w:ascii="Arial" w:hAnsi="Arial" w:cs="Arial"/>
                <w:b w:val="false"/>
                <w:sz w:val="20"/>
                <w:szCs w:val="20"/>
                <w:rtl/>
              </w:rPr>
              <w:t xml:space="preserve">يجب أن تحمل كل فئة مصروف رمز ضريبة افتراضياً مدخلات خاضعة للنسبة الأساسية، مدخلات خاضعة للنسبة الأساسية، مدخلات خاضعة للنسبة الأساسية، مدخلات خاضعة للنسبة الأساسية، مدخلات خاضعة للنسبة الأساسية، مدخلات خاضعة للنسبة الأساسية، مدخلات خاضعة للنسبة الأساسية، بلا ضريبة، مدخلات خاضعة للنسبة الأساسية، مدخلات خاضعة للنسبة الأساسية، مدخلات خاضعة للنسبة الأساسية وقابلية خصم نعم، نعم، نعم، نعم، نعم، نعم، نعم، نعم، نعم، نعم، نعم، يُقترحان في كل سطر مصروف منها.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EXP-002</w:t>
            </w:r>
          </w:p>
        </w:tc>
      </w:tr>
      <w:tr>
        <w:trPr>
          <w:cantSplit w:val="false"/>
          <w:tblHeader w:val="false"/>
        </w:trPr>
        <w:tc>
          <w:p>
            <w:pPr>
              <w:bidi/>
              <w:spacing w:after="40"/>
            </w:pPr>
            <w:r>
              <w:rPr>
                <w:rFonts w:ascii="Arial" w:hAnsi="Arial" w:cs="Arial"/>
                <w:b w:val="false"/>
                <w:sz w:val="20"/>
                <w:szCs w:val="20"/>
                <w:rtl/>
              </w:rPr>
              <w:t xml:space="preserve">EXP-R003a</w:t>
            </w:r>
          </w:p>
        </w:tc>
        <w:tc>
          <w:p>
            <w:pPr>
              <w:bidi/>
              <w:spacing w:after="40"/>
            </w:pPr>
            <w:r>
              <w:rPr>
                <w:rFonts w:ascii="Arial" w:hAnsi="Arial" w:cs="Arial"/>
                <w:b w:val="false"/>
                <w:sz w:val="20"/>
                <w:szCs w:val="20"/>
                <w:rtl/>
              </w:rPr>
              <w:t xml:space="preserve">يجب ألا يُرسل سند مصروف ولا سطر تسوية دون الحقول: التاريخ، المبلغ، الفئة، البيان، صورة الإيصال، الضريبة، الفرع؛ وأن تكون الحقول الجهة المدفوع لها، القسم أو المشروع، رقم الفاتورة اختيارية.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EXP-R003b</w:t>
            </w:r>
          </w:p>
        </w:tc>
        <w:tc>
          <w:p>
            <w:pPr>
              <w:bidi/>
              <w:spacing w:after="40"/>
            </w:pPr>
            <w:r>
              <w:rPr>
                <w:rFonts w:ascii="Arial" w:hAnsi="Arial" w:cs="Arial"/>
                <w:b w:val="false"/>
                <w:sz w:val="20"/>
                <w:szCs w:val="20"/>
                <w:rtl/>
              </w:rPr>
              <w:t xml:space="preserve">يجب أن يكون نوع كل حقل في سند المصروف وظهوره في المطبوع وفق تاريخ، رقم، قائمة اختيار (من EXP-002)، نص، نص، أو مورّد من بطاقاته إن وُجد، قائمة اختيار (من GEN-003)، قائمة اختيار (من أبعاد ACC-004)، مرفق، نص، قائمة (رموز الشراء، STD-TAX-02)، رقم، رقم ونعم، نعم، نعم، نعم، نعم، نعم، لا، لا، نعم، نعم، نعم،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EXP-R003d</w:t>
            </w:r>
          </w:p>
        </w:tc>
        <w:tc>
          <w:p>
            <w:pPr>
              <w:bidi/>
              <w:spacing w:after="40"/>
            </w:pPr>
            <w:r>
              <w:rPr>
                <w:rFonts w:ascii="Arial" w:hAnsi="Arial" w:cs="Arial"/>
                <w:b w:val="false"/>
                <w:sz w:val="20"/>
                <w:szCs w:val="20"/>
                <w:rtl/>
              </w:rPr>
              <w:t xml:space="preserve">يجب ألا يُرسل مصروف دون صورة إيصال إلا بوسم «دون إيصال» وسبب مكتوب، ويُعتمد وفق STD-EXP-05.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EXP-R003t</w:t>
            </w:r>
          </w:p>
        </w:tc>
        <w:tc>
          <w:p>
            <w:pPr>
              <w:bidi/>
              <w:spacing w:after="40"/>
            </w:pPr>
            <w:r>
              <w:rPr>
                <w:rFonts w:ascii="Arial" w:hAnsi="Arial" w:cs="Arial"/>
                <w:b w:val="false"/>
                <w:sz w:val="20"/>
                <w:szCs w:val="20"/>
                <w:rtl/>
              </w:rPr>
              <w:t xml:space="preserve">يجب أن يحمل سند المصروف وطلب الاسترداد وكل سطر في تسوية العهدة: رمز الضريبة (إلزامي)، ومبلغها، والرقم الضريبي للجهة المدفوع لها؛ وألا تُعدّ ضريبته قابلة للخصم إلا باكتمال الرقم (عدا «خدمات مستوردة»، STD-TAX-02 (٥)) ورقم الفاتورة وصورة الإيصال، وإلا عُومل وفق STD-TAX-03 دون منع الحفظ.</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EXP-R004a</w:t>
            </w:r>
          </w:p>
        </w:tc>
        <w:tc>
          <w:p>
            <w:pPr>
              <w:bidi/>
              <w:spacing w:after="40"/>
            </w:pPr>
            <w:r>
              <w:rPr>
                <w:rFonts w:ascii="Arial" w:hAnsi="Arial" w:cs="Arial"/>
                <w:b w:val="false"/>
                <w:sz w:val="20"/>
                <w:szCs w:val="20"/>
                <w:rtl/>
              </w:rPr>
              <w:t xml:space="preserve">يجب أن يدعم النظام عُهد المصروفات من النوع عهدة مؤقتة لغرض محدد (سفر، شراء عاجل)، وأن يحفظ لكل عهدة سجلاً بحالتها ورصيدها والمتاح فيها (STD-EXP-02، STD-EXP-07).</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EXP-004</w:t>
            </w:r>
          </w:p>
        </w:tc>
      </w:tr>
      <w:tr>
        <w:trPr>
          <w:cantSplit w:val="false"/>
          <w:tblHeader w:val="false"/>
        </w:trPr>
        <w:tc>
          <w:p>
            <w:pPr>
              <w:bidi/>
              <w:spacing w:after="40"/>
            </w:pPr>
            <w:r>
              <w:rPr>
                <w:rFonts w:ascii="Arial" w:hAnsi="Arial" w:cs="Arial"/>
                <w:b w:val="false"/>
                <w:sz w:val="20"/>
                <w:szCs w:val="20"/>
                <w:rtl/>
              </w:rPr>
              <w:t xml:space="preserve">EXP-R005</w:t>
            </w:r>
          </w:p>
        </w:tc>
        <w:tc>
          <w:p>
            <w:pPr>
              <w:bidi/>
              <w:spacing w:after="40"/>
            </w:pPr>
            <w:r>
              <w:rPr>
                <w:rFonts w:ascii="Arial" w:hAnsi="Arial" w:cs="Arial"/>
                <w:b w:val="false"/>
                <w:sz w:val="20"/>
                <w:szCs w:val="20"/>
                <w:rtl/>
              </w:rPr>
              <w:t xml:space="preserve">يجب أن تمر تسوية العهدة بالخطوات: حامل العهدة يُدخل المصروفات مع صور الإيصالات ← يراجعها المحاسب، ويقبل كل سطر أو يرفضه ← تُعتمد بمجموعها وفق EXP-009 إن انطبق ← تُقفل أو تُستكمل، بحالات «تسوية عهدة مصروفات» في STD-GEN-29؛ وأن يقبل المحاسب كل سطر أو يرفضه بسبب (STD-EXP-01 (٥))، وأن تُعتمد التسوية بمجموع سطورها المقبولة وفق EXP-009 (STD-EXP-01).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EXP-005</w:t>
            </w:r>
          </w:p>
        </w:tc>
      </w:tr>
      <w:tr>
        <w:trPr>
          <w:cantSplit w:val="false"/>
          <w:tblHeader w:val="false"/>
        </w:trPr>
        <w:tc>
          <w:p>
            <w:pPr>
              <w:bidi/>
              <w:spacing w:after="40"/>
            </w:pPr>
            <w:r>
              <w:rPr>
                <w:rFonts w:ascii="Arial" w:hAnsi="Arial" w:cs="Arial"/>
                <w:b w:val="false"/>
                <w:sz w:val="20"/>
                <w:szCs w:val="20"/>
                <w:rtl/>
              </w:rPr>
              <w:t xml:space="preserve">EXP-R006a</w:t>
            </w:r>
          </w:p>
        </w:tc>
        <w:tc>
          <w:p>
            <w:pPr>
              <w:bidi/>
              <w:spacing w:after="40"/>
            </w:pPr>
            <w:r>
              <w:rPr>
                <w:rFonts w:ascii="Arial" w:hAnsi="Arial" w:cs="Arial"/>
                <w:b w:val="false"/>
                <w:sz w:val="20"/>
                <w:szCs w:val="20"/>
                <w:rtl/>
              </w:rPr>
              <w:t xml:space="preserve">يجب أن يُلزم النظام بإرسال تسوية العهدة المؤقتة خلال 7 يوماً تقويمياً من تنفيذ صرفها، وأن يَسِمها «متجاوزة المهلة» بعد ذلك (STD-EXP-01 (٨)).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EXP-006</w:t>
            </w:r>
          </w:p>
        </w:tc>
      </w:tr>
      <w:tr>
        <w:trPr>
          <w:cantSplit w:val="false"/>
          <w:tblHeader w:val="false"/>
        </w:trPr>
        <w:tc>
          <w:p>
            <w:pPr>
              <w:bidi/>
              <w:spacing w:after="40"/>
            </w:pPr>
            <w:r>
              <w:rPr>
                <w:rFonts w:ascii="Arial" w:hAnsi="Arial" w:cs="Arial"/>
                <w:b w:val="false"/>
                <w:sz w:val="20"/>
                <w:szCs w:val="20"/>
                <w:rtl/>
              </w:rPr>
              <w:t xml:space="preserve">EXP-R006b</w:t>
            </w:r>
          </w:p>
        </w:tc>
        <w:tc>
          <w:p>
            <w:pPr>
              <w:bidi/>
              <w:spacing w:after="40"/>
            </w:pPr>
            <w:r>
              <w:rPr>
                <w:rFonts w:ascii="Arial" w:hAnsi="Arial" w:cs="Arial"/>
                <w:b w:val="false"/>
                <w:sz w:val="20"/>
                <w:szCs w:val="20"/>
                <w:rtl/>
              </w:rPr>
              <w:t xml:space="preserve">يجب ألا يتيح النظام صرف عهدة مؤقتة جديدة لحامل له عهدة مؤقتة مفتوحة (STD-EXP-04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EXP-006</w:t>
            </w:r>
          </w:p>
        </w:tc>
      </w:tr>
      <w:tr>
        <w:trPr>
          <w:cantSplit w:val="false"/>
          <w:tblHeader w:val="false"/>
        </w:trPr>
        <w:tc>
          <w:p>
            <w:pPr>
              <w:bidi/>
              <w:spacing w:after="40"/>
            </w:pPr>
            <w:r>
              <w:rPr>
                <w:rFonts w:ascii="Arial" w:hAnsi="Arial" w:cs="Arial"/>
                <w:b w:val="false"/>
                <w:sz w:val="20"/>
                <w:szCs w:val="20"/>
                <w:rtl/>
              </w:rPr>
              <w:t xml:space="preserve">EXP-R008</w:t>
            </w:r>
          </w:p>
        </w:tc>
        <w:tc>
          <w:p>
            <w:pPr>
              <w:bidi/>
              <w:spacing w:after="40"/>
            </w:pPr>
            <w:r>
              <w:rPr>
                <w:rFonts w:ascii="Arial" w:hAnsi="Arial" w:cs="Arial"/>
                <w:b w:val="false"/>
                <w:sz w:val="20"/>
                <w:szCs w:val="20"/>
                <w:rtl/>
              </w:rPr>
              <w:t xml:space="preserve">يجب أن تعمل شاشة تسجيل مصروف العهدة على الجوال مع تصوير الإيصال مباشرة، ليُدخل منها حاملو العُهد من المستخدمين مصروفاتهم مسودةً على عهدتهم.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EXP-008</w:t>
            </w:r>
          </w:p>
        </w:tc>
      </w:tr>
      <w:tr>
        <w:trPr>
          <w:cantSplit w:val="false"/>
          <w:tblHeader w:val="false"/>
        </w:trPr>
        <w:tc>
          <w:p>
            <w:pPr>
              <w:bidi/>
              <w:spacing w:after="40"/>
            </w:pPr>
            <w:r>
              <w:rPr>
                <w:rFonts w:ascii="Arial" w:hAnsi="Arial" w:cs="Arial"/>
                <w:b w:val="false"/>
                <w:sz w:val="20"/>
                <w:szCs w:val="20"/>
                <w:rtl/>
              </w:rPr>
              <w:t xml:space="preserve">EXP-R011x-01</w:t>
            </w:r>
          </w:p>
        </w:tc>
        <w:tc>
          <w:p>
            <w:pPr>
              <w:bidi/>
              <w:spacing w:after="40"/>
            </w:pPr>
            <w:r>
              <w:rPr>
                <w:rFonts w:ascii="Arial" w:hAnsi="Arial" w:cs="Arial"/>
                <w:b w:val="false"/>
                <w:sz w:val="20"/>
                <w:szCs w:val="20"/>
                <w:rtl/>
              </w:rPr>
              <w:t xml:space="preserve">يجب أن يُنبّه النظام المحاسب، وحامل العهدة عبر داخل النظام في اليوم التالي لانقضاء المهلة، ثم يتكرر في الملخص اليومي حتى تُسوّى العهدة عند custody_overdue، بتصنيف STD-GEN-16.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EXP-011</w:t>
            </w:r>
          </w:p>
        </w:tc>
      </w:tr>
      <w:tr>
        <w:trPr>
          <w:cantSplit w:val="false"/>
          <w:tblHeader w:val="false"/>
        </w:trPr>
        <w:tc>
          <w:p>
            <w:pPr>
              <w:bidi/>
              <w:spacing w:after="40"/>
            </w:pPr>
            <w:r>
              <w:rPr>
                <w:rFonts w:ascii="Arial" w:hAnsi="Arial" w:cs="Arial"/>
                <w:b w:val="false"/>
                <w:sz w:val="20"/>
                <w:szCs w:val="20"/>
                <w:rtl/>
              </w:rPr>
              <w:t xml:space="preserve">EXP-R011x-02</w:t>
            </w:r>
          </w:p>
        </w:tc>
        <w:tc>
          <w:p>
            <w:pPr>
              <w:bidi/>
              <w:spacing w:after="40"/>
            </w:pPr>
            <w:r>
              <w:rPr>
                <w:rFonts w:ascii="Arial" w:hAnsi="Arial" w:cs="Arial"/>
                <w:b w:val="false"/>
                <w:sz w:val="20"/>
                <w:szCs w:val="20"/>
                <w:rtl/>
              </w:rPr>
              <w:t xml:space="preserve">يجب أن يُنبّه النظام المعتمِد المعني عبر داخل النظام فوراً عند awaiting_my_approval، بتصنيف STD-GEN-16.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EXP-011</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3.6.2 سير العمل</w:t>
      </w:r>
    </w:p>
    <w:p>
      <w:pPr>
        <w:bidi/>
        <w:spacing w:after="120"/>
      </w:pPr>
      <w:r>
        <w:rPr>
          <w:rFonts w:ascii="Arial" w:hAnsi="Arial" w:cs="Arial"/>
          <w:sz w:val="22"/>
          <w:szCs w:val="22"/>
          <w:rtl/>
        </w:rPr>
        <w:t xml:space="preserve">مدرجة في 3.6.1 بمعرّفاتها: EXP-R005.</w:t>
      </w:r>
    </w:p>
    <w:p>
      <w:pPr>
        <w:pStyle w:val="Heading3"/>
        <w:bidi/>
        <w:spacing w:after="160"/>
      </w:pPr>
      <w:r>
        <w:rPr>
          <w:rFonts w:ascii="Arial" w:hAnsi="Arial" w:cs="Arial"/>
          <w:b/>
          <w:bCs/>
          <w:sz w:val="24"/>
          <w:szCs w:val="24"/>
          <w:rtl/>
        </w:rPr>
        <w:t xml:space="preserve">3.6.3 حقول البيانات</w:t>
      </w:r>
    </w:p>
    <w:p>
      <w:pPr>
        <w:bidi/>
        <w:spacing w:after="120"/>
      </w:pPr>
      <w:r>
        <w:rPr>
          <w:rFonts w:ascii="Arial" w:hAnsi="Arial" w:cs="Arial"/>
          <w:sz w:val="22"/>
          <w:szCs w:val="22"/>
          <w:rtl/>
        </w:rPr>
        <w:t xml:space="preserve">مدرجة في 3.6.1 بمعرّفاتها: EXP-R003a، EXP-R003b.</w:t>
      </w:r>
    </w:p>
    <w:p>
      <w:pPr>
        <w:pStyle w:val="Heading3"/>
        <w:bidi/>
        <w:spacing w:after="160"/>
      </w:pPr>
      <w:r>
        <w:rPr>
          <w:rFonts w:ascii="Arial" w:hAnsi="Arial" w:cs="Arial"/>
          <w:b/>
          <w:bCs/>
          <w:sz w:val="24"/>
          <w:szCs w:val="24"/>
          <w:rtl/>
        </w:rPr>
        <w:t xml:space="preserve">3.6.4 قواعد العمل</w:t>
      </w:r>
    </w:p>
    <w:p>
      <w:pPr>
        <w:pStyle w:val="Heading4"/>
        <w:bidi/>
        <w:spacing w:after="160"/>
      </w:pPr>
      <w:r>
        <w:rPr>
          <w:rFonts w:ascii="Arial" w:hAnsi="Arial" w:cs="Arial"/>
          <w:b/>
          <w:bCs/>
          <w:sz w:val="22"/>
          <w:szCs w:val="22"/>
          <w:rtl/>
        </w:rPr>
        <w:t xml:space="preserve">STD-EXP-01 — أساس اعتماد المصروف والتسوية، ومهلة التسوية. (قياسي)</w:t>
      </w:r>
    </w:p>
    <w:p>
      <w:pPr>
        <w:bidi/>
        <w:spacing w:after="120"/>
      </w:pPr>
      <w:r>
        <w:rPr>
          <w:rFonts w:ascii="Arial" w:hAnsi="Arial" w:cs="Arial"/>
          <w:sz w:val="22"/>
          <w:szCs w:val="22"/>
          <w:rtl/>
        </w:rPr>
        <w:t xml:space="preserve">1. سند المصروف وطلب الاسترداد: يجب أن يُقارن كلٌّ منهما بمبلغه وحده بشرائح EXP-009، على أساس GEN-013 (STD-GEN-37 (١)).</w:t>
      </w:r>
    </w:p>
    <w:p>
      <w:pPr>
        <w:bidi/>
        <w:spacing w:after="120"/>
      </w:pPr>
      <w:r>
        <w:rPr>
          <w:rFonts w:ascii="Arial" w:hAnsi="Arial" w:cs="Arial"/>
          <w:sz w:val="22"/>
          <w:szCs w:val="22"/>
          <w:rtl/>
        </w:rPr>
        <w:t xml:space="preserve">2. مصروفات العهدة: يجب ألا يُعتمد سطر مصروف من عهدة منفرداً. تُسجَّل سطور المصروفات مسودةً على العهدة، ولا تنفذ إلا ضمن تسويتها.</w:t>
      </w:r>
    </w:p>
    <w:p>
      <w:pPr>
        <w:bidi/>
        <w:spacing w:after="120"/>
      </w:pPr>
      <w:r>
        <w:rPr>
          <w:rFonts w:ascii="Arial" w:hAnsi="Arial" w:cs="Arial"/>
          <w:sz w:val="22"/>
          <w:szCs w:val="22"/>
          <w:rtl/>
        </w:rPr>
        <w:t xml:space="preserve">3. أساس شرائح التسوية: يجب أن تُقارن التسوية بشرائح EXP-009 بمجموع سطورها المقبولة بعد المراجعة، لا بكل سطر على حدة.</w:t>
      </w:r>
    </w:p>
    <w:p>
      <w:pPr>
        <w:bidi/>
        <w:spacing w:after="120"/>
      </w:pPr>
      <w:r>
        <w:rPr>
          <w:rFonts w:ascii="Arial" w:hAnsi="Arial" w:cs="Arial"/>
          <w:sz w:val="22"/>
          <w:szCs w:val="22"/>
          <w:rtl/>
        </w:rPr>
        <w:t xml:space="preserve">4. الفئة «تحتاج اعتماداً دائماً» (EXP-002): يكفي سطر واحد منها في التسوية لطلب الاعتماد. ويُوجَّه الطلب إلى الأعلى رتبة بين معتمِد الشريحة ومعتمِد الفئة (STD-EXP-06 (٢)). وهو طلب واحد يعرض السببين (STD-GEN-33 (١)، ق ع-22).</w:t>
      </w:r>
    </w:p>
    <w:p>
      <w:pPr>
        <w:bidi/>
        <w:spacing w:after="120"/>
      </w:pPr>
      <w:r>
        <w:rPr>
          <w:rFonts w:ascii="Arial" w:hAnsi="Arial" w:cs="Arial"/>
          <w:sz w:val="22"/>
          <w:szCs w:val="22"/>
          <w:rtl/>
        </w:rPr>
        <w:t xml:space="preserve">5. المراجعة: يجب أن يقبل المحاسب، عند مراجعة تسوية أرسلها الحامل، كل سطر أو يرفضه بسبب مكتوب. السطر المرفوض يخرج من مجموع التسوية، ويبقى مبلغه على الحامل (STD-EXP-02 (٤)). بعد المراجعة تنتقل التسوية إلى «بانتظار الاعتماد» إن انطبق اعتماد بحكم (٣) أو (٤)، وإلا إلى «معتمد» بيد المحاسب. والتسوية التي يُنشئها المحاسب لا تمر بالمراجعة، وتُفحص شروط الاعتماد عند إرسالها.</w:t>
      </w:r>
    </w:p>
    <w:p>
      <w:pPr>
        <w:bidi/>
        <w:spacing w:after="120"/>
      </w:pPr>
      <w:r>
        <w:rPr>
          <w:rFonts w:ascii="Arial" w:hAnsi="Arial" w:cs="Arial"/>
          <w:sz w:val="22"/>
          <w:szCs w:val="22"/>
          <w:rtl/>
        </w:rPr>
        <w:t xml:space="preserve">6. الرفض في الاعتماد: يجب أن يعيد رفضُ المعتمِد التسويةَ كاملةً إلى «مسودة» لدى مُنشئها مع السبب (ع-06). ولا يعدّل المعتمِد سطورها.</w:t>
      </w:r>
    </w:p>
    <w:p>
      <w:pPr>
        <w:bidi/>
        <w:spacing w:after="120"/>
      </w:pPr>
      <w:r>
        <w:rPr>
          <w:rFonts w:ascii="Arial" w:hAnsi="Arial" w:cs="Arial"/>
          <w:sz w:val="22"/>
          <w:szCs w:val="22"/>
          <w:rtl/>
        </w:rPr>
        <w:t xml:space="preserve">7. تاريخ أثر التسوية: تاريخ اعتمادها (STD-GEN-30 (٦)). ويحفظ كل سطر تاريخ إيصاله بياناً يُعرض في التقارير، ولا يغيّر تاريخ الأثر.</w:t>
      </w:r>
    </w:p>
    <w:p>
      <w:pPr>
        <w:bidi/>
        <w:spacing w:after="120"/>
      </w:pPr>
      <w:r>
        <w:rPr>
          <w:rFonts w:ascii="Arial" w:hAnsi="Arial" w:cs="Arial"/>
          <w:sz w:val="22"/>
          <w:szCs w:val="22"/>
          <w:rtl/>
        </w:rPr>
        <w:t xml:space="preserve">8. مهلة التسوية (EXP-006): تُعدّ بأيام التقويم، من تاريخ تنفيذ صرف العهدة («منفَّذ»). وتُستوفى المهلة بخروج التسوية الأخيرة من «مسودة»، أي بإرسالها للمراجعة أو بإنشاء المحاسب لها وإرسالها. وإن أُعيدت التسوية إلى «مسودة» بعد المهلة، عادت العهدة «متجاوزة المهلة» حتى تُرسل من جديد.</w:t>
      </w:r>
    </w:p>
    <w:p>
      <w:pPr>
        <w:bidi/>
        <w:spacing w:after="120"/>
      </w:pPr>
      <w:r>
        <w:rPr>
          <w:rFonts w:ascii="Arial" w:hAnsi="Arial" w:cs="Arial"/>
          <w:sz w:val="22"/>
          <w:szCs w:val="22"/>
          <w:rtl/>
        </w:rPr>
        <w:t xml:space="preserve">9. التسوية التي يحملها المحاسب أو مسؤول صندوقها: تسوية عهدة حاملها المحاسب، أو مسؤول الصندوق المصدر لصرفها (TRS-002، STD-EXP-03)، أو أمين صندوق الفرع لذلك الصندوق (STD-TRS-13 (٢))، تُعتمد من المالك أياً كان مبلغها، ولو وقعت في شريحة «لا اعتماد» في EXP-009؛ وعند عدم F_MULTIUSER لا يسري البند (ق ع-90).</w:t>
      </w:r>
    </w:p>
    <w:p>
      <w:pPr>
        <w:pStyle w:val="Heading4"/>
        <w:bidi/>
        <w:spacing w:after="160"/>
      </w:pPr>
      <w:r>
        <w:rPr>
          <w:rFonts w:ascii="Arial" w:hAnsi="Arial" w:cs="Arial"/>
          <w:b/>
          <w:bCs/>
          <w:sz w:val="22"/>
          <w:szCs w:val="22"/>
          <w:rtl/>
        </w:rPr>
        <w:t xml:space="preserve">STD-EXP-02 — إقفال العهدة المؤقتة، والمتبقي، ورد الزيادة، والسطر المرفوض. (قياسي)</w:t>
      </w:r>
    </w:p>
    <w:p>
      <w:pPr>
        <w:bidi/>
        <w:spacing w:after="120"/>
      </w:pPr>
      <w:r>
        <w:rPr>
          <w:rFonts w:ascii="Arial" w:hAnsi="Arial" w:cs="Arial"/>
          <w:sz w:val="22"/>
          <w:szCs w:val="22"/>
          <w:rtl/>
        </w:rPr>
        <w:t xml:space="preserve">1. سجل العهدة: يجب أن يكون لكل عهدة مصروفات سجل بحالتين: مفتوحة من تنفيذ أول صرف لها؛ ومُقفلة عندما يصير رصيدها صفراً ولا تبقى لها تسوية أو صرف أو توريد غير نافذ. و«متجاوزة المهلة» وصف مشتق يُعرض في التقارير والتنبيهات (STD-EXP-01 (٨))، وليس حالة. العهدة المُقفلة لا تُفتح من جديد، والصرف اللاحق للحامل عهدة جديدة.</w:t>
      </w:r>
    </w:p>
    <w:p>
      <w:pPr>
        <w:bidi/>
        <w:spacing w:after="120"/>
      </w:pPr>
      <w:r>
        <w:rPr>
          <w:rFonts w:ascii="Arial" w:hAnsi="Arial" w:cs="Arial"/>
          <w:sz w:val="22"/>
          <w:szCs w:val="22"/>
          <w:rtl/>
        </w:rPr>
        <w:t xml:space="preserve">2. رصيد العهدة: مجموع ما نُفِّذ من صرفها (الصرف الجديد والزيادة والاستكمال)، ناقصاً السطور المقبولة في تسوياتها المعتمدة، وناقصاً ما وُرِّد منها.</w:t>
      </w:r>
    </w:p>
    <w:p>
      <w:pPr>
        <w:bidi/>
        <w:spacing w:after="120"/>
      </w:pPr>
      <w:r>
        <w:rPr>
          <w:rFonts w:ascii="Arial" w:hAnsi="Arial" w:cs="Arial"/>
          <w:sz w:val="22"/>
          <w:szCs w:val="22"/>
          <w:rtl/>
        </w:rPr>
        <w:t xml:space="preserve">3. بعد اعتماد التسوية:</w:t>
      </w:r>
    </w:p>
    <w:p>
      <w:pPr>
        <w:bidi/>
        <w:spacing w:after="120"/>
      </w:pPr>
      <w:r>
        <w:rPr>
          <w:rFonts w:ascii="Arial" w:hAnsi="Arial" w:cs="Arial"/>
          <w:sz w:val="22"/>
          <w:szCs w:val="22"/>
          <w:rtl/>
        </w:rPr>
        <w:t xml:space="preserve">- المتبقي (رصيد موجب): يجب أن يُعاد نقداً بمستند «توريد عهدة» (TRS). يسجّله مسؤول الصندوق المستلم، أو أمين صندوق الفرع (STD-TRS-13 (٣))، بالمبلغ المعدود. والصندوق المستلم في الموصى به هو الصندوق الذي صُرفت منه العهدة، ويجوز اختيار صندوق آخر في فرع الحامل.</w:t>
      </w:r>
    </w:p>
    <w:p>
      <w:pPr>
        <w:bidi/>
        <w:spacing w:after="120"/>
      </w:pPr>
      <w:r>
        <w:rPr>
          <w:rFonts w:ascii="Arial" w:hAnsi="Arial" w:cs="Arial"/>
          <w:sz w:val="22"/>
          <w:szCs w:val="22"/>
          <w:rtl/>
        </w:rPr>
        <w:t xml:space="preserve">- الزيادة (رصيد سالب): يجب أن تُدفع للحامل بمستند «رد زيادة مصروفات» وفق STD-EXP-09. وبتنفيذه يصير الرصيد صفراً.</w:t>
      </w:r>
    </w:p>
    <w:p>
      <w:pPr>
        <w:bidi/>
        <w:spacing w:after="120"/>
      </w:pPr>
      <w:r>
        <w:rPr>
          <w:rFonts w:ascii="Arial" w:hAnsi="Arial" w:cs="Arial"/>
          <w:sz w:val="22"/>
          <w:szCs w:val="22"/>
          <w:rtl/>
        </w:rPr>
        <w:t xml:space="preserve">- لا تُقفل العهدة ورصيدها غير صفر.</w:t>
      </w:r>
    </w:p>
    <w:p>
      <w:pPr>
        <w:bidi/>
        <w:spacing w:after="120"/>
      </w:pPr>
      <w:r>
        <w:rPr>
          <w:rFonts w:ascii="Arial" w:hAnsi="Arial" w:cs="Arial"/>
          <w:sz w:val="22"/>
          <w:szCs w:val="22"/>
          <w:rtl/>
        </w:rPr>
        <w:t xml:space="preserve">4. السطر المرفوض: يبقى مبلغه في رصيد العهدة على الحامل. ويسوّيه الحامل بأحد أمرين: يعيد مبلغه نقداً بتوريد، أو يقدّم إيصالاً بديلاً سطراً في تسوية جديدة.</w:t>
      </w:r>
    </w:p>
    <w:p>
      <w:pPr>
        <w:bidi/>
        <w:spacing w:after="120"/>
      </w:pPr>
      <w:r>
        <w:rPr>
          <w:rFonts w:ascii="Arial" w:hAnsi="Arial" w:cs="Arial"/>
          <w:sz w:val="22"/>
          <w:szCs w:val="22"/>
          <w:rtl/>
        </w:rPr>
        <w:t xml:space="preserve">5. النقص: إن انقضت مهلة EXP-006 مرة ثانية بعد اعتماد التسوية، ورصيد العهدة موجب لم يُورَّد ولم يُسوَّ، يصير الباقي نقصاً، ويُعالج بمبدأ STD-GEN-32 (٦): يُسجَّل بسطر من نوع «نقص عهدة» في تسوية، مع سبب مكتوب؛ ويحتاج هذا السطر اعتماد المالك أياً كان مبلغه وشريحته؛ وتحميله على الحامل خيار بديل [يحتاج تحقق من جواز التحميل على الموظف وحدوده]، والخصم من الراتب يتبع EXP-006 وSTD-GEN-36 (٣). وعند EXP-006 تتضمن «يُخصم غير المسوّى من الراتب بعد المهلة باعتماد»: يُقيَّد سطر «نقص عهدة» مستحقاً على الحامل في حساب «ذمم الموظفين» بدل المصروف، بالموعد نفسه (انقضاء المهلة الثانية) وباعتماد المالك. ويُدرج في مسيّر الرواتب عند M(PAY)، وإلا وفق STD-GEN-36 (٣) [يحتاج تحقق من جواز الخصم من الأجر وحدوده].</w:t>
      </w:r>
    </w:p>
    <w:p>
      <w:pPr>
        <w:bidi/>
        <w:spacing w:after="120"/>
      </w:pPr>
      <w:r>
        <w:rPr>
          <w:rFonts w:ascii="Arial" w:hAnsi="Arial" w:cs="Arial"/>
          <w:sz w:val="22"/>
          <w:szCs w:val="22"/>
          <w:rtl/>
        </w:rPr>
        <w:t xml:space="preserve">6. التسوية الجزئية: يجوز للحامل أن يرسل أكثر من تسوية للعهدة المؤقتة الواحدة قبل إقفالها. ويُعرف رصيدها من (٢) بعد كل تسوية.</w:t>
      </w:r>
    </w:p>
    <w:p>
      <w:pPr>
        <w:bidi/>
        <w:spacing w:after="120"/>
      </w:pPr>
      <w:r>
        <w:rPr>
          <w:rFonts w:ascii="Arial" w:hAnsi="Arial" w:cs="Arial"/>
          <w:sz w:val="22"/>
          <w:szCs w:val="22"/>
          <w:rtl/>
        </w:rPr>
        <w:t xml:space="preserve">7. حكم مشترك مع العهدة الدائمة: يسري (٢) و(٤) على العهدة الدائمة. ويسري (٥) عليها في مبلغ السطور المرفوضة غير المعالجة وحده: مهلته دورة كاملة من بعد اعتماد التسوية التي رُفضت فيها السطور؛ وعند EXP-004.ب = «كلما احتاج الحامل استكمالها» لا يقع النقص آلياً، ويُنشئ المحاسب سطر النقص بسبب مكتوب، ويعتمده المالك. أما المتبقي المقبول فيبقى عهدةً ما دامت قائمة (STD-EXP-03).</w:t>
      </w:r>
    </w:p>
    <w:p>
      <w:pPr>
        <w:pStyle w:val="Heading4"/>
        <w:bidi/>
        <w:spacing w:after="160"/>
      </w:pPr>
      <w:r>
        <w:rPr>
          <w:rFonts w:ascii="Arial" w:hAnsi="Arial" w:cs="Arial"/>
          <w:b/>
          <w:bCs/>
          <w:sz w:val="22"/>
          <w:szCs w:val="22"/>
          <w:rtl/>
        </w:rPr>
        <w:t xml:space="preserve">STD-EXP-04 — ضوابط صرف العهدة المؤقتة. (قياسي)</w:t>
      </w:r>
    </w:p>
    <w:p>
      <w:pPr>
        <w:bidi/>
        <w:spacing w:after="120"/>
      </w:pPr>
      <w:r>
        <w:rPr>
          <w:rFonts w:ascii="Arial" w:hAnsi="Arial" w:cs="Arial"/>
          <w:sz w:val="22"/>
          <w:szCs w:val="22"/>
          <w:rtl/>
        </w:rPr>
        <w:t xml:space="preserve">1. يجب أن يمنع النظام إرسال «صرف عهدة مصروفات» من نوع «صرف جديد» لعهدة مؤقتة إلى الاعتماد أو التنفيذ، إذا كان للحامل نفسه عهدة مؤقتة مفتوحة (STD-EXP-02 (١)). ويُكتب سبب المنع للمُنشئ. ولا تمنع العهدة الدائمة القائمة صرفَ عهدة مؤقتة لحاملها، ولا تمنعها عهدة التحصيل ولا عهدة القطع (STD-GEN-32 (٢)). و«الزيادة» في العهدة المؤقتة المفتوحة ليست عهدة جديدة، فلا يمنعها هذا البند؛ وتُعتمد وفق TRS-008، ولا تمدّ المهلة: تبقى من تنفيذ أول صرف.</w:t>
      </w:r>
    </w:p>
    <w:p>
      <w:pPr>
        <w:bidi/>
        <w:spacing w:after="120"/>
      </w:pPr>
      <w:r>
        <w:rPr>
          <w:rFonts w:ascii="Arial" w:hAnsi="Arial" w:cs="Arial"/>
          <w:sz w:val="22"/>
          <w:szCs w:val="22"/>
          <w:rtl/>
        </w:rPr>
        <w:t xml:space="preserve">2. يجب أن يرفض النظام صرف عهدة مؤقتة أو زيادتها إذا تجاوز مجموع ما صُرف لها، متى مُلئ. وتتبع المقارنة GEN-013 (STD-GEN-37 (١)). ولا يدخل «رد زيادة مصروفات» هذا المجموع (STD-EXP-09 (٣)).</w:t>
      </w:r>
    </w:p>
    <w:p>
      <w:pPr>
        <w:bidi/>
        <w:spacing w:after="120"/>
      </w:pPr>
      <w:r>
        <w:rPr>
          <w:rFonts w:ascii="Arial" w:hAnsi="Arial" w:cs="Arial"/>
          <w:sz w:val="22"/>
          <w:szCs w:val="22"/>
          <w:rtl/>
        </w:rPr>
        <w:t xml:space="preserve">3. تُصرف العهدة المؤقتة لحامل في قائمة الحاملين في EXP-004. ويجوز للمحاسب إضافة الحامل إلى القائمة عند الصرف، ويُسجَّل ذلك (ADM-001). وإن كان الحامل أمين صندوق الفرع للصندوق المصدر، يُنفّذ صرف عهدته («منفَّذ») مسؤول الصندوق لا هو، وتُعتمد تسويتها وفق STD-EXP-01 (٩). وإن كان الحامل مسؤول الصندوق المصدر نفسه (ق ع-139)، يُنفّذ صرف عهدته («منفَّذ») أمين صندوق ذلك الصندوق حيث وُجد (STD-TRS-13 (٢))، وإلا الحامل نفسه بعد اعتماد المالك صرفها أياً كان مبلغها وشريحتها في TRS-008، ويُسجَّل ذلك (ADM-001)؛ وتُعتمد تسويتها وفق STD-EXP-01 (٩). وعند عدم F_MULTIUSER لا يسري هذا الحكم.</w:t>
      </w:r>
    </w:p>
    <w:p>
      <w:pPr>
        <w:pStyle w:val="Heading4"/>
        <w:bidi/>
        <w:spacing w:after="160"/>
      </w:pPr>
      <w:r>
        <w:rPr>
          <w:rFonts w:ascii="Arial" w:hAnsi="Arial" w:cs="Arial"/>
          <w:b/>
          <w:bCs/>
          <w:sz w:val="22"/>
          <w:szCs w:val="22"/>
          <w:rtl/>
        </w:rPr>
        <w:t xml:space="preserve">STD-EXP-05 — صورة الإيصال. (قياسي)</w:t>
      </w:r>
    </w:p>
    <w:p>
      <w:pPr>
        <w:bidi/>
        <w:spacing w:after="120"/>
      </w:pPr>
      <w:r>
        <w:rPr>
          <w:rFonts w:ascii="Arial" w:hAnsi="Arial" w:cs="Arial"/>
          <w:sz w:val="22"/>
          <w:szCs w:val="22"/>
          <w:rtl/>
        </w:rPr>
        <w:t xml:space="preserve">1. المرجع: EXP-003 مصدر إلزام صورة الإيصال في كل مستندات EXP. وخيار «المصروفات» في ADM-003.ب يُعرض عند خفاء EXP-003 وحده (القسم المصغّر ق-ت11).</w:t>
      </w:r>
    </w:p>
    <w:p>
      <w:pPr>
        <w:bidi/>
        <w:spacing w:after="120"/>
      </w:pPr>
      <w:r>
        <w:rPr>
          <w:rFonts w:ascii="Arial" w:hAnsi="Arial" w:cs="Arial"/>
          <w:sz w:val="22"/>
          <w:szCs w:val="22"/>
          <w:rtl/>
        </w:rPr>
        <w:t xml:space="preserve">2. الاستثناء عند الإلزام: يجب ألا يُرسل مصروف أو سطر تسوية بلا صورة إيصال إلا بوسم «دون إيصال» مع سبب مكتوب. المصروف الموسوم يحتاج اعتماداً كالفئة «تحتاج اعتماداً دائماً» (STD-EXP-06)، أياً كان مبلغه. إرفاق الصورة قبل الاعتماد يرفع الوسم. يظهر الموسوم في تقرير «المصروفات دون إيصال» إن اختير. والموسوم «دون إيصال» بسبب مكتوب يغادر «مسودة» دون مرفق، ويخضع لاعتماده، ولا يمنعه المرفق الإلزامي العام (STD-GEN-55 (٢)، (٥)).</w:t>
      </w:r>
    </w:p>
    <w:p>
      <w:pPr>
        <w:bidi/>
        <w:spacing w:after="120"/>
      </w:pPr>
      <w:r>
        <w:rPr>
          <w:rFonts w:ascii="Arial" w:hAnsi="Arial" w:cs="Arial"/>
          <w:sz w:val="22"/>
          <w:szCs w:val="22"/>
          <w:rtl/>
        </w:rPr>
        <w:t xml:space="preserve">3. عند عدم F_MULTIUSER: يُقبل الوسم بسببه دون اعتماد.</w:t>
      </w:r>
    </w:p>
    <w:p>
      <w:pPr>
        <w:pStyle w:val="Heading4"/>
        <w:bidi/>
        <w:spacing w:after="160"/>
      </w:pPr>
      <w:r>
        <w:rPr>
          <w:rFonts w:ascii="Arial" w:hAnsi="Arial" w:cs="Arial"/>
          <w:b/>
          <w:bCs/>
          <w:sz w:val="22"/>
          <w:szCs w:val="22"/>
          <w:rtl/>
        </w:rPr>
        <w:t xml:space="preserve">STD-EXP-06 — معتمِد الفئة «تحتاج اعتماداً دائماً». (قياسي)</w:t>
      </w:r>
    </w:p>
    <w:p>
      <w:pPr>
        <w:bidi/>
        <w:spacing w:after="120"/>
      </w:pPr>
      <w:r>
        <w:rPr>
          <w:rFonts w:ascii="Arial" w:hAnsi="Arial" w:cs="Arial"/>
          <w:sz w:val="22"/>
          <w:szCs w:val="22"/>
          <w:rtl/>
        </w:rPr>
        <w:t xml:space="preserve">1. يجب ألا ينفذ مصروف من فئة موسومة «نعم» إلا بعد اعتماد، ولو وقع في شريحة «لا اعتماد». والمعتمِد: دور أول مستوى له معتمِد في EXP-009؛ وإلا (EXP-009 فارغ أو غير ظاهر لغياب EXP في ق-ت11) دور المستوى الأول في TRS-008؛ وإلا المالك. ويسري ROL-005 وفصل المهام (STD-GEN-27، أحكامه الملحقة).</w:t>
      </w:r>
    </w:p>
    <w:p>
      <w:pPr>
        <w:bidi/>
        <w:spacing w:after="120"/>
      </w:pPr>
      <w:r>
        <w:rPr>
          <w:rFonts w:ascii="Arial" w:hAnsi="Arial" w:cs="Arial"/>
          <w:sz w:val="22"/>
          <w:szCs w:val="22"/>
          <w:rtl/>
        </w:rPr>
        <w:t xml:space="preserve">2. إن وقع المصروف في شريحة لها معتمِد، يُوجَّه طلب واحد إلى الأعلى رتبة بين المعتمِدَين (STD-GEN-09، STD-GEN-33 (١)، ق ع-22).</w:t>
      </w:r>
    </w:p>
    <w:p>
      <w:pPr>
        <w:bidi/>
        <w:spacing w:after="120"/>
      </w:pPr>
      <w:r>
        <w:rPr>
          <w:rFonts w:ascii="Arial" w:hAnsi="Arial" w:cs="Arial"/>
          <w:sz w:val="22"/>
          <w:szCs w:val="22"/>
          <w:rtl/>
        </w:rPr>
        <w:t xml:space="preserve">3. عند عدم F_MULTIUSER: يُخفى العمود، ولا اعتماد.</w:t>
      </w:r>
    </w:p>
    <w:p>
      <w:pPr>
        <w:pStyle w:val="Heading4"/>
        <w:bidi/>
        <w:spacing w:after="160"/>
      </w:pPr>
      <w:r>
        <w:rPr>
          <w:rFonts w:ascii="Arial" w:hAnsi="Arial" w:cs="Arial"/>
          <w:b/>
          <w:bCs/>
          <w:sz w:val="22"/>
          <w:szCs w:val="22"/>
          <w:rtl/>
        </w:rPr>
        <w:t xml:space="preserve">STD-EXP-07 — المتاح في العهدة. (قياسي)</w:t>
      </w:r>
    </w:p>
    <w:p>
      <w:pPr>
        <w:bidi/>
        <w:spacing w:after="120"/>
      </w:pPr>
      <w:r>
        <w:rPr>
          <w:rFonts w:ascii="Arial" w:hAnsi="Arial" w:cs="Arial"/>
          <w:sz w:val="22"/>
          <w:szCs w:val="22"/>
          <w:rtl/>
        </w:rPr>
        <w:t xml:space="preserve">1. المتاح في العهدة: رصيد العهدة (STD-EXP-02 (٢)) ناقصاً مجموع سطور المصروفات المسجّلة عليها التي لم تنفذ تسويتها بعد. ويُعرض للحامل المستخدم وللمحاسب، ولا أثر له على الأرصدة (STD-GEN-30 (١)).</w:t>
      </w:r>
    </w:p>
    <w:p>
      <w:pPr>
        <w:bidi/>
        <w:spacing w:after="120"/>
      </w:pPr>
      <w:r>
        <w:rPr>
          <w:rFonts w:ascii="Arial" w:hAnsi="Arial" w:cs="Arial"/>
          <w:sz w:val="22"/>
          <w:szCs w:val="22"/>
          <w:rtl/>
        </w:rPr>
        <w:t xml:space="preserve">2. مبلغ العهدة في حساب حد النفاد (EXP-011.ج): للدائمة سقفها (STD-EXP-03 (١))، وللمؤقتة مجموع ما نُفِّذ من صرفها.</w:t>
      </w:r>
    </w:p>
    <w:p>
      <w:pPr>
        <w:bidi/>
        <w:spacing w:after="120"/>
      </w:pPr>
      <w:r>
        <w:rPr>
          <w:rFonts w:ascii="Arial" w:hAnsi="Arial" w:cs="Arial"/>
          <w:sz w:val="22"/>
          <w:szCs w:val="22"/>
          <w:rtl/>
        </w:rPr>
        <w:t xml:space="preserve">3. الحامل غير المستخدم: لا يُعرف متاحه إلا بما يسجّله عنه المحاسب. ويُكتب ذلك في الوثيقة سطراً واحداً.</w:t>
      </w:r>
    </w:p>
    <w:p>
      <w:pPr>
        <w:pStyle w:val="Heading4"/>
        <w:bidi/>
        <w:spacing w:after="160"/>
      </w:pPr>
      <w:r>
        <w:rPr>
          <w:rFonts w:ascii="Arial" w:hAnsi="Arial" w:cs="Arial"/>
          <w:b/>
          <w:bCs/>
          <w:sz w:val="22"/>
          <w:szCs w:val="22"/>
          <w:rtl/>
        </w:rPr>
        <w:t xml:space="preserve">STD-EXP-09 — رد زيادة المصروفات. (قياسي)</w:t>
      </w:r>
    </w:p>
    <w:p>
      <w:pPr>
        <w:bidi/>
        <w:spacing w:after="120"/>
      </w:pPr>
      <w:r>
        <w:rPr>
          <w:rFonts w:ascii="Arial" w:hAnsi="Arial" w:cs="Arial"/>
          <w:sz w:val="22"/>
          <w:szCs w:val="22"/>
          <w:rtl/>
        </w:rPr>
        <w:t xml:space="preserve">1. الاسم: ما يُدفع للحامل بعد اعتماد تسويةٍ أنفق فيها أكثر من رصيد عهدته (رصيد سالب، STD-EXP-02 (٢)) يُسجَّل «صرف عهدة مصروفات» من نوع رابع: «رد زيادة مصروفات». ويبقى «زيادة» اسماً لرفع مبلغ العهدة قبل الصرف منها وحده (STD-EXP-04 (١)، STD-EXP-03 (٧)).</w:t>
      </w:r>
    </w:p>
    <w:p>
      <w:pPr>
        <w:bidi/>
        <w:spacing w:after="120"/>
      </w:pPr>
      <w:r>
        <w:rPr>
          <w:rFonts w:ascii="Arial" w:hAnsi="Arial" w:cs="Arial"/>
          <w:sz w:val="22"/>
          <w:szCs w:val="22"/>
          <w:rtl/>
        </w:rPr>
        <w:t xml:space="preserve">2. النشأة: ينشأ آلياً عند اعتماد التسوية، بمبلغ الرصيد السالب، بحالة «معتمد» دون اعتماد جديد. ويصير «منفَّذ» بيد مسؤول الصندوق المصدر عند تسليم النقد، أو أمين صندوق الفرع (STD-TRS-13). والصندوق المصدر في الموصى به صندوق العهدة نفسها.</w:t>
      </w:r>
    </w:p>
    <w:p>
      <w:pPr>
        <w:bidi/>
        <w:spacing w:after="120"/>
      </w:pPr>
      <w:r>
        <w:rPr>
          <w:rFonts w:ascii="Arial" w:hAnsi="Arial" w:cs="Arial"/>
          <w:sz w:val="22"/>
          <w:szCs w:val="22"/>
          <w:rtl/>
        </w:rPr>
        <w:t xml:space="preserve">3. لا سقف: لا يدخل مجموع صرف العهدة المقيس بـ (STD-EXP-04 (٢)).</w:t>
      </w:r>
    </w:p>
    <w:p>
      <w:pPr>
        <w:pStyle w:val="Heading3"/>
        <w:bidi/>
        <w:spacing w:after="160"/>
      </w:pPr>
      <w:r>
        <w:rPr>
          <w:rFonts w:ascii="Arial" w:hAnsi="Arial" w:cs="Arial"/>
          <w:b/>
          <w:bCs/>
          <w:sz w:val="24"/>
          <w:szCs w:val="24"/>
          <w:rtl/>
        </w:rPr>
        <w:t xml:space="preserve">3.6.5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حددوا مستويات اعتماد المصروفات (EXP-009)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(أكبر من): 0، إلى (حتى وتشمل): 500</w:t>
            </w:r>
          </w:p>
        </w:tc>
        <w:tc>
          <w:p>
            <w:pPr>
              <w:bidi/>
              <w:spacing w:after="40"/>
            </w:pPr>
            <w:r>
              <w:rPr>
                <w:rFonts w:ascii="Arial" w:hAnsi="Arial" w:cs="Arial"/>
                <w:b w:val="false"/>
                <w:sz w:val="20"/>
                <w:szCs w:val="20"/>
                <w:rtl/>
              </w:rPr>
              <w:t xml:space="preserve">general_manager</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3.6.6 التقارير</w:t>
      </w:r>
    </w:p>
    <w:p>
      <w:pPr>
        <w:bidi/>
        <w:spacing w:after="120"/>
      </w:pPr>
      <w:r>
        <w:rPr>
          <w:rFonts w:ascii="Arial" w:hAnsi="Arial" w:cs="Arial"/>
          <w:sz w:val="22"/>
          <w:szCs w:val="22"/>
          <w:rtl/>
        </w:rPr>
        <w:t xml:space="preserve">لا بنود.</w:t>
      </w:r>
    </w:p>
    <w:p>
      <w:pPr>
        <w:pStyle w:val="Heading3"/>
        <w:bidi/>
        <w:spacing w:after="160"/>
      </w:pPr>
      <w:r>
        <w:rPr>
          <w:rFonts w:ascii="Arial" w:hAnsi="Arial" w:cs="Arial"/>
          <w:b/>
          <w:bCs/>
          <w:sz w:val="24"/>
          <w:szCs w:val="24"/>
          <w:rtl/>
        </w:rPr>
        <w:t xml:space="preserve">3.6.7 التنبيهات</w:t>
      </w:r>
    </w:p>
    <w:p>
      <w:pPr>
        <w:bidi/>
        <w:spacing w:after="120"/>
      </w:pPr>
      <w:r>
        <w:rPr>
          <w:rFonts w:ascii="Arial" w:hAnsi="Arial" w:cs="Arial"/>
          <w:sz w:val="22"/>
          <w:szCs w:val="22"/>
          <w:rtl/>
        </w:rPr>
        <w:t xml:space="preserve">مدرجة في 3.6.1 بمعرّفاتها: EXP-R011x-01، EXP-R011x-02.</w:t>
      </w:r>
    </w:p>
    <w:p>
      <w:pPr>
        <w:pStyle w:val="Heading3"/>
        <w:bidi/>
        <w:spacing w:after="160"/>
      </w:pPr>
      <w:r>
        <w:rPr>
          <w:rFonts w:ascii="Arial" w:hAnsi="Arial" w:cs="Arial"/>
          <w:b/>
          <w:bCs/>
          <w:sz w:val="24"/>
          <w:szCs w:val="24"/>
          <w:rtl/>
        </w:rPr>
        <w:t xml:space="preserve">3.6.8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3.7 الخزينة والبنوك (TRS)</w:t>
      </w:r>
    </w:p>
    <w:p>
      <w:pPr>
        <w:pStyle w:val="Heading3"/>
        <w:bidi/>
        <w:spacing w:after="160"/>
      </w:pPr>
      <w:r>
        <w:rPr>
          <w:rFonts w:ascii="Arial" w:hAnsi="Arial" w:cs="Arial"/>
          <w:b/>
          <w:bCs/>
          <w:sz w:val="24"/>
          <w:szCs w:val="24"/>
          <w:rtl/>
        </w:rPr>
        <w:t xml:space="preserve">3.7.1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TRS-R001</w:t>
            </w:r>
          </w:p>
        </w:tc>
        <w:tc>
          <w:p>
            <w:pPr>
              <w:bidi/>
              <w:spacing w:after="40"/>
            </w:pPr>
            <w:r>
              <w:rPr>
                <w:rFonts w:ascii="Arial" w:hAnsi="Arial" w:cs="Arial"/>
                <w:b w:val="false"/>
                <w:sz w:val="20"/>
                <w:szCs w:val="20"/>
                <w:rtl/>
              </w:rPr>
              <w:t xml:space="preserve">يجب أن يعرّف النظام الحسابات البنكية الحساب الجاري الرئيسي، لكلٍّ عملته ريال واستخدامه عام، ويُقصر استخدامه على فروع لكل الفروع، ويُدخل البنك ورقم الحساب عند الإعداد.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TRS-001</w:t>
            </w:r>
          </w:p>
        </w:tc>
      </w:tr>
      <w:tr>
        <w:trPr>
          <w:cantSplit w:val="false"/>
          <w:tblHeader w:val="false"/>
        </w:trPr>
        <w:tc>
          <w:p>
            <w:pPr>
              <w:bidi/>
              <w:spacing w:after="40"/>
            </w:pPr>
            <w:r>
              <w:rPr>
                <w:rFonts w:ascii="Arial" w:hAnsi="Arial" w:cs="Arial"/>
                <w:b w:val="false"/>
                <w:sz w:val="20"/>
                <w:szCs w:val="20"/>
                <w:rtl/>
              </w:rPr>
              <w:t xml:space="preserve">TRS-R002a</w:t>
            </w:r>
          </w:p>
        </w:tc>
        <w:tc>
          <w:p>
            <w:pPr>
              <w:bidi/>
              <w:spacing w:after="40"/>
            </w:pPr>
            <w:r>
              <w:rPr>
                <w:rFonts w:ascii="Arial" w:hAnsi="Arial" w:cs="Arial"/>
                <w:b w:val="false"/>
                <w:sz w:val="20"/>
                <w:szCs w:val="20"/>
                <w:rtl/>
              </w:rPr>
              <w:t xml:space="preserve">يجب أن يعرّف النظام الصناديق الصندوق الرئيسي — المقر الرئيسي، الصندوق الرئيسي — الفرع 2، لكلٍّ فرعه المقر الرئيسي، الفرع 2، ومسؤوله المحاسب، المحاسب، وحدّه الأعلى 10000 {GEN-001}، 10000 {GEN-001} الريال السعودي؛ وألا يُنفَّذ صرف يجعل رصيد صندوق سالباً (STD-TRS-01).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TRS-002</w:t>
            </w:r>
          </w:p>
        </w:tc>
      </w:tr>
      <w:tr>
        <w:trPr>
          <w:cantSplit w:val="false"/>
          <w:tblHeader w:val="false"/>
        </w:trPr>
        <w:tc>
          <w:p>
            <w:pPr>
              <w:bidi/>
              <w:spacing w:after="40"/>
            </w:pPr>
            <w:r>
              <w:rPr>
                <w:rFonts w:ascii="Arial" w:hAnsi="Arial" w:cs="Arial"/>
                <w:b w:val="false"/>
                <w:sz w:val="20"/>
                <w:szCs w:val="20"/>
                <w:rtl/>
              </w:rPr>
              <w:t xml:space="preserve">TRS-R003x-01</w:t>
            </w:r>
          </w:p>
        </w:tc>
        <w:tc>
          <w:p>
            <w:pPr>
              <w:bidi/>
              <w:spacing w:after="40"/>
            </w:pPr>
            <w:r>
              <w:rPr>
                <w:rFonts w:ascii="Arial" w:hAnsi="Arial" w:cs="Arial"/>
                <w:b w:val="false"/>
                <w:sz w:val="20"/>
                <w:szCs w:val="20"/>
                <w:rtl/>
              </w:rPr>
              <w:t xml:space="preserve">يجب أن يدعم النظام مستند «إيداع نقد الصندوق في البنك، أو سحبه من البنك إلى صندوق» بحالاته وانتقالاته ومالكيها وموضع أثره في STD-GEN-29، ونقله بخطوتين إرسالاً ثم استلاماً مع إظهار النقد في الطريق (STD-GEN-30).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TRS-R003x-02</w:t>
            </w:r>
          </w:p>
        </w:tc>
        <w:tc>
          <w:p>
            <w:pPr>
              <w:bidi/>
              <w:spacing w:after="40"/>
            </w:pPr>
            <w:r>
              <w:rPr>
                <w:rFonts w:ascii="Arial" w:hAnsi="Arial" w:cs="Arial"/>
                <w:b w:val="false"/>
                <w:sz w:val="20"/>
                <w:szCs w:val="20"/>
                <w:rtl/>
              </w:rPr>
              <w:t xml:space="preserve">يجب أن يدعم النظام مستند «تحويل بين الحسابات البنكية»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TRS-R003x-03</w:t>
            </w:r>
          </w:p>
        </w:tc>
        <w:tc>
          <w:p>
            <w:pPr>
              <w:bidi/>
              <w:spacing w:after="40"/>
            </w:pPr>
            <w:r>
              <w:rPr>
                <w:rFonts w:ascii="Arial" w:hAnsi="Arial" w:cs="Arial"/>
                <w:b w:val="false"/>
                <w:sz w:val="20"/>
                <w:szCs w:val="20"/>
                <w:rtl/>
              </w:rPr>
              <w:t xml:space="preserve">يجب أن يدعم النظام مستند «تحويل بين الصناديق» بحالاته وانتقالاته ومالكيها وموضع أثره في STD-GEN-29، ونقله بخطوتين إرسالاً ثم استلاماً مع إظهار النقد في الطريق (STD-GEN-30).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TRS-R003x-04</w:t>
            </w:r>
          </w:p>
        </w:tc>
        <w:tc>
          <w:p>
            <w:pPr>
              <w:bidi/>
              <w:spacing w:after="40"/>
            </w:pPr>
            <w:r>
              <w:rPr>
                <w:rFonts w:ascii="Arial" w:hAnsi="Arial" w:cs="Arial"/>
                <w:b w:val="false"/>
                <w:sz w:val="20"/>
                <w:szCs w:val="20"/>
                <w:rtl/>
              </w:rPr>
              <w:t xml:space="preserve">يجب أن يدعم النظام مستند «سند قبض عام (إيراد متنوع وغيره)»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TRS-R003x-05</w:t>
            </w:r>
          </w:p>
        </w:tc>
        <w:tc>
          <w:p>
            <w:pPr>
              <w:bidi/>
              <w:spacing w:after="40"/>
            </w:pPr>
            <w:r>
              <w:rPr>
                <w:rFonts w:ascii="Arial" w:hAnsi="Arial" w:cs="Arial"/>
                <w:b w:val="false"/>
                <w:sz w:val="20"/>
                <w:szCs w:val="20"/>
                <w:rtl/>
              </w:rPr>
              <w:t xml:space="preserve">يجب أن يدعم النظام مستند «سند صرف عام»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TRS-R003x-06</w:t>
            </w:r>
          </w:p>
        </w:tc>
        <w:tc>
          <w:p>
            <w:pPr>
              <w:bidi/>
              <w:spacing w:after="40"/>
            </w:pPr>
            <w:r>
              <w:rPr>
                <w:rFonts w:ascii="Arial" w:hAnsi="Arial" w:cs="Arial"/>
                <w:b w:val="false"/>
                <w:sz w:val="20"/>
                <w:szCs w:val="20"/>
                <w:rtl/>
              </w:rPr>
              <w:t xml:space="preserve">يجب أن يدعم النظام مستند «رسوم وعمولات بنكية»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TRS-R003g</w:t>
            </w:r>
          </w:p>
        </w:tc>
        <w:tc>
          <w:p>
            <w:pPr>
              <w:bidi/>
              <w:spacing w:after="40"/>
            </w:pPr>
            <w:r>
              <w:rPr>
                <w:rFonts w:ascii="Arial" w:hAnsi="Arial" w:cs="Arial"/>
                <w:b w:val="false"/>
                <w:sz w:val="20"/>
                <w:szCs w:val="20"/>
                <w:rtl/>
              </w:rPr>
              <w:t xml:space="preserve">يجب أن يحمل سند القبض العام وسند الصرف العام حساباً مقابلاً يختاره المُنشئ من دليل الحسابات، عدا الحسابات التي لها مستندها في وحدة مختارة (STD-GEN-34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TRS-R003t</w:t>
            </w:r>
          </w:p>
        </w:tc>
        <w:tc>
          <w:p>
            <w:pPr>
              <w:bidi/>
              <w:spacing w:after="40"/>
            </w:pPr>
            <w:r>
              <w:rPr>
                <w:rFonts w:ascii="Arial" w:hAnsi="Arial" w:cs="Arial"/>
                <w:b w:val="false"/>
                <w:sz w:val="20"/>
                <w:szCs w:val="20"/>
                <w:rtl/>
              </w:rPr>
              <w:t xml:space="preserve">يجب أن يحمل سند الصرف العام والرسوم والعمولات البنكية حقول الضريبة في EXP-R003t بأحكامها، وأن يرتبط سداد الضريبة واستردادها بسجل الإقرار (STD-TAX-05 (٦)).</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TRS-R004a</w:t>
            </w:r>
          </w:p>
        </w:tc>
        <w:tc>
          <w:p>
            <w:pPr>
              <w:bidi/>
              <w:spacing w:after="40"/>
            </w:pPr>
            <w:r>
              <w:rPr>
                <w:rFonts w:ascii="Arial" w:hAnsi="Arial" w:cs="Arial"/>
                <w:b w:val="false"/>
                <w:sz w:val="20"/>
                <w:szCs w:val="20"/>
                <w:rtl/>
              </w:rPr>
              <w:t xml:space="preserve">يجب أن يدعم النظام المطابقة البنكية رفع ملف كشف الحساب من البنك ومطابقته آلياً مع المراجعة لكل حساب بنكي شهري، يُجريها ويُكملها المحاسب، ولا تكتمل حتى يساوي رصيد الكشف رصيد النظام بعد المعلّقات (STD-TRS-06).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TRS-004</w:t>
            </w:r>
          </w:p>
        </w:tc>
      </w:tr>
      <w:tr>
        <w:trPr>
          <w:cantSplit w:val="false"/>
          <w:tblHeader w:val="false"/>
        </w:trPr>
        <w:tc>
          <w:p>
            <w:pPr>
              <w:bidi/>
              <w:spacing w:after="40"/>
            </w:pPr>
            <w:r>
              <w:rPr>
                <w:rFonts w:ascii="Arial" w:hAnsi="Arial" w:cs="Arial"/>
                <w:b w:val="false"/>
                <w:sz w:val="20"/>
                <w:szCs w:val="20"/>
                <w:rtl/>
              </w:rPr>
              <w:t xml:space="preserve">TRS-R004b</w:t>
            </w:r>
          </w:p>
        </w:tc>
        <w:tc>
          <w:p>
            <w:pPr>
              <w:bidi/>
              <w:spacing w:after="40"/>
            </w:pPr>
            <w:r>
              <w:rPr>
                <w:rFonts w:ascii="Arial" w:hAnsi="Arial" w:cs="Arial"/>
                <w:b w:val="false"/>
                <w:sz w:val="20"/>
                <w:szCs w:val="20"/>
                <w:rtl/>
              </w:rPr>
              <w:t xml:space="preserve">يجب أن يقترح النظام مطابقة سطر الكشف بحركة بالمبلغ والاتجاه نفسيهما، وتاريخ كشف حتى 3 يوم عمل بعد تاريخ الحركة، ولا تُعدّ المطابقة نهائية إلا بقبول المُجري (STD-TRS-05).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TRS-004</w:t>
            </w:r>
          </w:p>
        </w:tc>
      </w:tr>
      <w:tr>
        <w:trPr>
          <w:cantSplit w:val="false"/>
          <w:tblHeader w:val="false"/>
        </w:trPr>
        <w:tc>
          <w:p>
            <w:pPr>
              <w:bidi/>
              <w:spacing w:after="40"/>
            </w:pPr>
            <w:r>
              <w:rPr>
                <w:rFonts w:ascii="Arial" w:hAnsi="Arial" w:cs="Arial"/>
                <w:b w:val="false"/>
                <w:sz w:val="20"/>
                <w:szCs w:val="20"/>
                <w:rtl/>
              </w:rPr>
              <w:t xml:space="preserve">TRS-R004c</w:t>
            </w:r>
          </w:p>
        </w:tc>
        <w:tc>
          <w:p>
            <w:pPr>
              <w:bidi/>
              <w:spacing w:after="40"/>
            </w:pPr>
            <w:r>
              <w:rPr>
                <w:rFonts w:ascii="Arial" w:hAnsi="Arial" w:cs="Arial"/>
                <w:b w:val="false"/>
                <w:sz w:val="20"/>
                <w:szCs w:val="20"/>
                <w:rtl/>
              </w:rPr>
              <w:t xml:space="preserve">يجب ألا يُعدَّل أو يُلغى مستند داخل مطابقة مكتملة إلا بعد إعادة فتحها بيد المالك، مع تسجيل ذلك.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TRS-004</w:t>
            </w:r>
          </w:p>
        </w:tc>
      </w:tr>
      <w:tr>
        <w:trPr>
          <w:cantSplit w:val="false"/>
          <w:tblHeader w:val="false"/>
        </w:trPr>
        <w:tc>
          <w:p>
            <w:pPr>
              <w:bidi/>
              <w:spacing w:after="40"/>
            </w:pPr>
            <w:r>
              <w:rPr>
                <w:rFonts w:ascii="Arial" w:hAnsi="Arial" w:cs="Arial"/>
                <w:b w:val="false"/>
                <w:sz w:val="20"/>
                <w:szCs w:val="20"/>
                <w:rtl/>
              </w:rPr>
              <w:t xml:space="preserve">TRS-R005</w:t>
            </w:r>
          </w:p>
        </w:tc>
        <w:tc>
          <w:p>
            <w:pPr>
              <w:bidi/>
              <w:spacing w:after="40"/>
            </w:pPr>
            <w:r>
              <w:rPr>
                <w:rFonts w:ascii="Arial" w:hAnsi="Arial" w:cs="Arial"/>
                <w:b w:val="false"/>
                <w:sz w:val="20"/>
                <w:szCs w:val="20"/>
                <w:rtl/>
              </w:rPr>
              <w:t xml:space="preserve">يجب أن يوفّر النظام تقرير التدفق النقدي المتوقع نعم، أسبوعياً لثلاثة أشهر قادمة، يبدأ من النقد المتاح، ويضم الداخل والخارج المتوقعين من مصادرهما الظاهرة، والبنود اليدوية، ويعلّم كل فترة رصيدها المتوقع سالب (STD-TRS-10).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TRS-005</w:t>
            </w:r>
          </w:p>
        </w:tc>
      </w:tr>
      <w:tr>
        <w:trPr>
          <w:cantSplit w:val="false"/>
          <w:tblHeader w:val="false"/>
        </w:trPr>
        <w:tc>
          <w:p>
            <w:pPr>
              <w:bidi/>
              <w:spacing w:after="40"/>
            </w:pPr>
            <w:r>
              <w:rPr>
                <w:rFonts w:ascii="Arial" w:hAnsi="Arial" w:cs="Arial"/>
                <w:b w:val="false"/>
                <w:sz w:val="20"/>
                <w:szCs w:val="20"/>
                <w:rtl/>
              </w:rPr>
              <w:t xml:space="preserve">TRS-R008x-01</w:t>
            </w:r>
          </w:p>
        </w:tc>
        <w:tc>
          <w:p>
            <w:pPr>
              <w:bidi/>
              <w:spacing w:after="40"/>
            </w:pPr>
            <w:r>
              <w:rPr>
                <w:rFonts w:ascii="Arial" w:hAnsi="Arial" w:cs="Arial"/>
                <w:b w:val="false"/>
                <w:sz w:val="20"/>
                <w:szCs w:val="20"/>
                <w:rtl/>
              </w:rPr>
              <w:t xml:space="preserve">يجب ألا يُنفَّذ سند الصرف العام أو سند الصرف لمورّد أو صرف عهدة المصروفات (جدول STD-GEN-33) الذي قيمته من 0 إلى 5000 الريال السعودي المبلغ شاملاً الضريبة إلا بعد اعتماد المحاسب؛ وعند الرفض يعود للمُنشئ للتعديل، والتذكير بعد 24 ساعة؛ ولا يعتمد المُنشئ ما أنشأه (ROL-005).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TRS-008</w:t>
            </w:r>
          </w:p>
        </w:tc>
      </w:tr>
      <w:tr>
        <w:trPr>
          <w:cantSplit w:val="false"/>
          <w:tblHeader w:val="false"/>
        </w:trPr>
        <w:tc>
          <w:p>
            <w:pPr>
              <w:bidi/>
              <w:spacing w:after="40"/>
            </w:pPr>
            <w:r>
              <w:rPr>
                <w:rFonts w:ascii="Arial" w:hAnsi="Arial" w:cs="Arial"/>
                <w:b w:val="false"/>
                <w:sz w:val="20"/>
                <w:szCs w:val="20"/>
                <w:rtl/>
              </w:rPr>
              <w:t xml:space="preserve">TRS-R008x-02</w:t>
            </w:r>
          </w:p>
        </w:tc>
        <w:tc>
          <w:p>
            <w:pPr>
              <w:bidi/>
              <w:spacing w:after="40"/>
            </w:pPr>
            <w:r>
              <w:rPr>
                <w:rFonts w:ascii="Arial" w:hAnsi="Arial" w:cs="Arial"/>
                <w:b w:val="false"/>
                <w:sz w:val="20"/>
                <w:szCs w:val="20"/>
                <w:rtl/>
              </w:rPr>
              <w:t xml:space="preserve">يجب ألا يُنفَّذ سند الصرف العام أو سند الصرف لمورّد أو صرف عهدة المصروفات (جدول STD-GEN-33) الذي قيمته أكبر من 5000 الريال السعودي المبلغ شاملاً الضريبة إلا بعد اعتماد المالك؛ وعند الرفض يعود للمُنشئ للتعديل، والتذكير بعد 24 ساعة؛ ولا يعتمد المُنشئ ما أنشأه (ROL-005).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TRS-008</w:t>
            </w:r>
          </w:p>
        </w:tc>
      </w:tr>
      <w:tr>
        <w:trPr>
          <w:cantSplit w:val="false"/>
          <w:tblHeader w:val="false"/>
        </w:trPr>
        <w:tc>
          <w:p>
            <w:pPr>
              <w:bidi/>
              <w:spacing w:after="40"/>
            </w:pPr>
            <w:r>
              <w:rPr>
                <w:rFonts w:ascii="Arial" w:hAnsi="Arial" w:cs="Arial"/>
                <w:b w:val="false"/>
                <w:sz w:val="20"/>
                <w:szCs w:val="20"/>
                <w:rtl/>
              </w:rPr>
              <w:t xml:space="preserve">TRS-R009a</w:t>
            </w:r>
          </w:p>
        </w:tc>
        <w:tc>
          <w:p>
            <w:pPr>
              <w:bidi/>
              <w:spacing w:after="40"/>
            </w:pPr>
            <w:r>
              <w:rPr>
                <w:rFonts w:ascii="Arial" w:hAnsi="Arial" w:cs="Arial"/>
                <w:b w:val="false"/>
                <w:sz w:val="20"/>
                <w:szCs w:val="20"/>
                <w:rtl/>
              </w:rPr>
              <w:t xml:space="preserve">يجب أن يسجّل النظام كل مبلغ بطاقة في الحساب الوسيط لجهازه، ويطابقه لكل جهاز ويوم عمل بالواصل في الكشف، ويسجّل الفرق حتى العمولة المتوقعة مصروف عمولات، ويعالج ما زاد عليها بـيُسجَّل مصروفاً «عجز نقدية» بعد الاعتماد، ويُدوَّن في سجل المسؤول عنه بعد اعتماد 1 (0، المالك، يعود للمُنشئ للتعديل، 24) (STD-TRS-08، STD-TRS-09).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TRS-009</w:t>
            </w:r>
          </w:p>
        </w:tc>
      </w:tr>
      <w:tr>
        <w:trPr>
          <w:cantSplit w:val="false"/>
          <w:tblHeader w:val="false"/>
        </w:trPr>
        <w:tc>
          <w:p>
            <w:pPr>
              <w:bidi/>
              <w:spacing w:after="40"/>
            </w:pPr>
            <w:r>
              <w:rPr>
                <w:rFonts w:ascii="Arial" w:hAnsi="Arial" w:cs="Arial"/>
                <w:b w:val="false"/>
                <w:sz w:val="20"/>
                <w:szCs w:val="20"/>
                <w:rtl/>
              </w:rPr>
              <w:t xml:space="preserve">TRS-R009b</w:t>
            </w:r>
          </w:p>
        </w:tc>
        <w:tc>
          <w:p>
            <w:pPr>
              <w:bidi/>
              <w:spacing w:after="40"/>
            </w:pPr>
            <w:r>
              <w:rPr>
                <w:rFonts w:ascii="Arial" w:hAnsi="Arial" w:cs="Arial"/>
                <w:b w:val="false"/>
                <w:sz w:val="20"/>
                <w:szCs w:val="20"/>
                <w:rtl/>
              </w:rPr>
              <w:t xml:space="preserve">يجب أن يعرّف النظام أجهزة الدفع بالبطاقة جهاز المقر الرئيسي، جهاز الفرع 2، لكلٍّ فرعه المقر الرئيسي، الفرع 2 وحسابه البنكي الحساب الجاري الرئيسي، الحساب الجاري الرئيسي، وأن يُنبّه المحاسب في الملخص اليومي بما لم يصل بعد 1، 1 يوم عمل.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TRS-009.ب</w:t>
            </w:r>
          </w:p>
        </w:tc>
      </w:tr>
      <w:tr>
        <w:trPr>
          <w:cantSplit w:val="false"/>
          <w:tblHeader w:val="false"/>
        </w:trPr>
        <w:tc>
          <w:p>
            <w:pPr>
              <w:bidi/>
              <w:spacing w:after="40"/>
            </w:pPr>
            <w:r>
              <w:rPr>
                <w:rFonts w:ascii="Arial" w:hAnsi="Arial" w:cs="Arial"/>
                <w:b w:val="false"/>
                <w:sz w:val="20"/>
                <w:szCs w:val="20"/>
                <w:rtl/>
              </w:rPr>
              <w:t xml:space="preserve">TRS-R010x-01</w:t>
            </w:r>
          </w:p>
        </w:tc>
        <w:tc>
          <w:p>
            <w:pPr>
              <w:bidi/>
              <w:spacing w:after="40"/>
            </w:pPr>
            <w:r>
              <w:rPr>
                <w:rFonts w:ascii="Arial" w:hAnsi="Arial" w:cs="Arial"/>
                <w:b w:val="false"/>
                <w:sz w:val="20"/>
                <w:szCs w:val="20"/>
                <w:rtl/>
              </w:rPr>
              <w:t xml:space="preserve">يجب أن يوفّر النظام تقرير «أرصدة الصناديق والبنوك اللحظية» لغرض معرفة النقد المتاح، يعرض رصيد كل صندوق وحساب بنكي، والرقم الرئيسي لـ«النقد المتاح». وتحته منفصلاً، وغير مضاف إليه: النقد في الطريق، وعُهد التحصيل غير المورَّدة، ومبالغ البطاقات تحت التسوية، وعُهد المصروفات المفتوحة (STD-GEN-32 (٤))، و«صرف معتمد لم يُنفَّذ» (STD-GEN-30 (٢))، وشيكات واردة تحت التحصيل، وشيكات صادرة لم تُصرف (تُعرض بإشارة سالبة)، عند ظهور STD-TRS-11؛ ومبالغ تحت التحقق (STD-TRS-06 (٤))، ويُصفّى بـالفرع، والصندوق أو الحساب، ويُتاح يومي لدور المالك والمحاسب.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TRS-010</w:t>
            </w:r>
          </w:p>
        </w:tc>
      </w:tr>
      <w:tr>
        <w:trPr>
          <w:cantSplit w:val="false"/>
          <w:tblHeader w:val="false"/>
        </w:trPr>
        <w:tc>
          <w:p>
            <w:pPr>
              <w:bidi/>
              <w:spacing w:after="40"/>
            </w:pPr>
            <w:r>
              <w:rPr>
                <w:rFonts w:ascii="Arial" w:hAnsi="Arial" w:cs="Arial"/>
                <w:b w:val="false"/>
                <w:sz w:val="20"/>
                <w:szCs w:val="20"/>
                <w:rtl/>
              </w:rPr>
              <w:t xml:space="preserve">TRS-R010x-02</w:t>
            </w:r>
          </w:p>
        </w:tc>
        <w:tc>
          <w:p>
            <w:pPr>
              <w:bidi/>
              <w:spacing w:after="40"/>
            </w:pPr>
            <w:r>
              <w:rPr>
                <w:rFonts w:ascii="Arial" w:hAnsi="Arial" w:cs="Arial"/>
                <w:b w:val="false"/>
                <w:sz w:val="20"/>
                <w:szCs w:val="20"/>
                <w:rtl/>
              </w:rPr>
              <w:t xml:space="preserve">يجب أن يوفّر النظام تقرير «كشف حركة صندوق أو بنك» لغرض مراجعة الحركات، يعرض الرصيد الافتتاحي، والحركات النافذة بمستنداتها، والرصيد المتراكم، ويُصفّى بـفترة، صندوق أو حساب، ويُتاح عند الطلب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TRS-010</w:t>
            </w:r>
          </w:p>
        </w:tc>
      </w:tr>
      <w:tr>
        <w:trPr>
          <w:cantSplit w:val="false"/>
          <w:tblHeader w:val="false"/>
        </w:trPr>
        <w:tc>
          <w:p>
            <w:pPr>
              <w:bidi/>
              <w:spacing w:after="40"/>
            </w:pPr>
            <w:r>
              <w:rPr>
                <w:rFonts w:ascii="Arial" w:hAnsi="Arial" w:cs="Arial"/>
                <w:b w:val="false"/>
                <w:sz w:val="20"/>
                <w:szCs w:val="20"/>
                <w:rtl/>
              </w:rPr>
              <w:t xml:space="preserve">TRS-R010x-03</w:t>
            </w:r>
          </w:p>
        </w:tc>
        <w:tc>
          <w:p>
            <w:pPr>
              <w:bidi/>
              <w:spacing w:after="40"/>
            </w:pPr>
            <w:r>
              <w:rPr>
                <w:rFonts w:ascii="Arial" w:hAnsi="Arial" w:cs="Arial"/>
                <w:b w:val="false"/>
                <w:sz w:val="20"/>
                <w:szCs w:val="20"/>
                <w:rtl/>
              </w:rPr>
              <w:t xml:space="preserve">يجب أن يوفّر النظام تقرير «تقرير المطابقة البنكية» لغرض إثبات المطابقة، يعرض رصيد الكشف، ورصيد النظام، والمعلّقات بنوعيها وأعمارها، وحالة المطابقة، ويُصفّى بـفترة، حساب، ويُتاح بتكرار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TRS-010</w:t>
            </w:r>
          </w:p>
        </w:tc>
      </w:tr>
      <w:tr>
        <w:trPr>
          <w:cantSplit w:val="false"/>
          <w:tblHeader w:val="false"/>
        </w:trPr>
        <w:tc>
          <w:p>
            <w:pPr>
              <w:bidi/>
              <w:spacing w:after="40"/>
            </w:pPr>
            <w:r>
              <w:rPr>
                <w:rFonts w:ascii="Arial" w:hAnsi="Arial" w:cs="Arial"/>
                <w:b w:val="false"/>
                <w:sz w:val="20"/>
                <w:szCs w:val="20"/>
                <w:rtl/>
              </w:rPr>
              <w:t xml:space="preserve">TRS-R011x-01</w:t>
            </w:r>
          </w:p>
        </w:tc>
        <w:tc>
          <w:p>
            <w:pPr>
              <w:bidi/>
              <w:spacing w:after="40"/>
            </w:pPr>
            <w:r>
              <w:rPr>
                <w:rFonts w:ascii="Arial" w:hAnsi="Arial" w:cs="Arial"/>
                <w:b w:val="false"/>
                <w:sz w:val="20"/>
                <w:szCs w:val="20"/>
                <w:rtl/>
              </w:rPr>
              <w:t xml:space="preserve">يجب أن يُنبّه النظام المالك، ومسؤول الصندوق، المعتمِد المعني، المحاسب والمالك عبر داخل النظام وبريد، داخل النظام وبريد، داخل النظام فوراً، فوراً، بعد 5 أيام عمل من نهاية فترة TRS-004 عند صندوق تجاوز حده الأعلى.</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TRS-011</w:t>
            </w:r>
          </w:p>
        </w:tc>
      </w:tr>
      <w:tr>
        <w:trPr>
          <w:cantSplit w:val="false"/>
          <w:tblHeader w:val="false"/>
        </w:trPr>
        <w:tc>
          <w:p>
            <w:pPr>
              <w:bidi/>
              <w:spacing w:after="40"/>
            </w:pPr>
            <w:r>
              <w:rPr>
                <w:rFonts w:ascii="Arial" w:hAnsi="Arial" w:cs="Arial"/>
                <w:b w:val="false"/>
                <w:sz w:val="20"/>
                <w:szCs w:val="20"/>
                <w:rtl/>
              </w:rPr>
              <w:t xml:space="preserve">TRS-R011x-02</w:t>
            </w:r>
          </w:p>
        </w:tc>
        <w:tc>
          <w:p>
            <w:pPr>
              <w:bidi/>
              <w:spacing w:after="40"/>
            </w:pPr>
            <w:r>
              <w:rPr>
                <w:rFonts w:ascii="Arial" w:hAnsi="Arial" w:cs="Arial"/>
                <w:b w:val="false"/>
                <w:sz w:val="20"/>
                <w:szCs w:val="20"/>
                <w:rtl/>
              </w:rPr>
              <w:t xml:space="preserve">يجب أن يُنبّه النظام المالك، ومسؤول الصندوق، المعتمِد المعني، المحاسب والمالك عبر داخل النظام وبريد، داخل النظام وبريد، داخل النظام فوراً، فوراً، بعد 5 أيام عمل من نهاية فترة TRS-004 عند سند صرف ينتظر اعتمادي.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TRS-011</w:t>
            </w:r>
          </w:p>
        </w:tc>
      </w:tr>
      <w:tr>
        <w:trPr>
          <w:cantSplit w:val="false"/>
          <w:tblHeader w:val="false"/>
        </w:trPr>
        <w:tc>
          <w:p>
            <w:pPr>
              <w:bidi/>
              <w:spacing w:after="40"/>
            </w:pPr>
            <w:r>
              <w:rPr>
                <w:rFonts w:ascii="Arial" w:hAnsi="Arial" w:cs="Arial"/>
                <w:b w:val="false"/>
                <w:sz w:val="20"/>
                <w:szCs w:val="20"/>
                <w:rtl/>
              </w:rPr>
              <w:t xml:space="preserve">TRS-R011x-03</w:t>
            </w:r>
          </w:p>
        </w:tc>
        <w:tc>
          <w:p>
            <w:pPr>
              <w:bidi/>
              <w:spacing w:after="40"/>
            </w:pPr>
            <w:r>
              <w:rPr>
                <w:rFonts w:ascii="Arial" w:hAnsi="Arial" w:cs="Arial"/>
                <w:b w:val="false"/>
                <w:sz w:val="20"/>
                <w:szCs w:val="20"/>
                <w:rtl/>
              </w:rPr>
              <w:t xml:space="preserve">يجب أن يُنبّه النظام المالك، ومسؤول الصندوق، المعتمِد المعني، المحاسب والمالك عبر داخل النظام وبريد، داخل النظام وبريد، داخل النظام فوراً، فوراً، بعد 5 أيام عمل من نهاية فترة TRS-004 عند مطابقة لم تُنجز.</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TRS-011</w:t>
            </w:r>
          </w:p>
        </w:tc>
      </w:tr>
      <w:tr>
        <w:trPr>
          <w:cantSplit w:val="false"/>
          <w:tblHeader w:val="false"/>
        </w:trPr>
        <w:tc>
          <w:p>
            <w:pPr>
              <w:bidi/>
              <w:spacing w:after="40"/>
            </w:pPr>
            <w:r>
              <w:rPr>
                <w:rFonts w:ascii="Arial" w:hAnsi="Arial" w:cs="Arial"/>
                <w:b w:val="false"/>
                <w:sz w:val="20"/>
                <w:szCs w:val="20"/>
                <w:rtl/>
              </w:rPr>
              <w:t xml:space="preserve">TRS-R012a</w:t>
            </w:r>
          </w:p>
        </w:tc>
        <w:tc>
          <w:p>
            <w:pPr>
              <w:bidi/>
              <w:spacing w:after="40"/>
            </w:pPr>
            <w:r>
              <w:rPr>
                <w:rFonts w:ascii="Arial" w:hAnsi="Arial" w:cs="Arial"/>
                <w:b w:val="false"/>
                <w:sz w:val="20"/>
                <w:szCs w:val="20"/>
                <w:rtl/>
              </w:rPr>
              <w:t xml:space="preserve">يجب أن يُقفل مسؤول كل صندوق، أو أمين صندوق الفرع (STD-TRS-13 (٣))، صندوقه يومياً بعدّ فعلي بعدّ فعلي يُدخل فيه المعدود قبل أن يُعرض عليه الرصيد المسجّل، وأن يُنشأ كل فرق مسودة «تسوية فرق نقدي» (STD-TRS-02).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TRS-R012b</w:t>
            </w:r>
          </w:p>
        </w:tc>
        <w:tc>
          <w:p>
            <w:pPr>
              <w:bidi/>
              <w:spacing w:after="40"/>
            </w:pPr>
            <w:r>
              <w:rPr>
                <w:rFonts w:ascii="Arial" w:hAnsi="Arial" w:cs="Arial"/>
                <w:b w:val="false"/>
                <w:sz w:val="20"/>
                <w:szCs w:val="20"/>
                <w:rtl/>
              </w:rPr>
              <w:t xml:space="preserve">يجب أن يعالج النظام عجز الصندوق ونقص عهدة التحصيل وفرق النقل ونقص البطاقات بـيُسجَّل مصروفاً «عجز نقدية» بعد الاعتماد، ويُدوَّن في سجل المسؤول عنه، ويُدوّنه في سجل المسؤول عنه.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TRS-R012c</w:t>
            </w:r>
          </w:p>
        </w:tc>
        <w:tc>
          <w:p>
            <w:pPr>
              <w:bidi/>
              <w:spacing w:after="40"/>
            </w:pPr>
            <w:r>
              <w:rPr>
                <w:rFonts w:ascii="Arial" w:hAnsi="Arial" w:cs="Arial"/>
                <w:b w:val="false"/>
                <w:sz w:val="20"/>
                <w:szCs w:val="20"/>
                <w:rtl/>
              </w:rPr>
              <w:t xml:space="preserve">يجب أن يعالج النظام الزيادة النقدية بـتُعلَّق في حساب «زيادات نقدية» حتى يُعرف مصدرها، ثم تُسوّى بعد الاعتماد، وأن تُسوّى الزيادة المعلّقة وفق STD-TRS-02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TRS-R012d-01</w:t>
            </w:r>
          </w:p>
        </w:tc>
        <w:tc>
          <w:p>
            <w:pPr>
              <w:bidi/>
              <w:spacing w:after="40"/>
            </w:pPr>
            <w:r>
              <w:rPr>
                <w:rFonts w:ascii="Arial" w:hAnsi="Arial" w:cs="Arial"/>
                <w:b w:val="false"/>
                <w:sz w:val="20"/>
                <w:szCs w:val="20"/>
                <w:rtl/>
              </w:rPr>
              <w:t xml:space="preserve">يجب ألا تُعتمد تسوية فرق نقدي قيمتها أياً كانت قيمته السعودي إلا بعد اعتماد المالك؛ وعند الرفض يعود للمُنشئ للتعديل،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TRS-R013</w:t>
            </w:r>
          </w:p>
        </w:tc>
        <w:tc>
          <w:p>
            <w:pPr>
              <w:bidi/>
              <w:spacing w:after="40"/>
            </w:pPr>
            <w:r>
              <w:rPr>
                <w:rFonts w:ascii="Arial" w:hAnsi="Arial" w:cs="Arial"/>
                <w:b w:val="false"/>
                <w:sz w:val="20"/>
                <w:szCs w:val="20"/>
                <w:rtl/>
              </w:rPr>
              <w:t xml:space="preserve">يجب أن يُعدّ سند القبض بطريقة «تحويل بنكي» نافذاً بعد تأكيد المحاسب وصول المبلغ إلى الحساب، فلا تُعدّ الفاتورة مسددة قبل ذلك، فيبقى «بانتظار تأكيد التحويل» حتى يؤكد المحاسب وصول المبلغ أو يُطابَق في الكشف، ولا تُحسب الفاتورة مسددة بقدره قبل ذلك (STD-TRS-04).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TRS-013</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3.7.2 سير العمل</w:t>
      </w:r>
    </w:p>
    <w:p>
      <w:pPr>
        <w:bidi/>
        <w:spacing w:after="120"/>
      </w:pPr>
      <w:r>
        <w:rPr>
          <w:rFonts w:ascii="Arial" w:hAnsi="Arial" w:cs="Arial"/>
          <w:sz w:val="22"/>
          <w:szCs w:val="22"/>
          <w:rtl/>
        </w:rPr>
        <w:t xml:space="preserve">مدرجة في 3.7.1 بمعرّفاتها: TRS-R003x-01، TRS-R003x-02، TRS-R003x-03، TRS-R003x-04، TRS-R003x-05، TRS-R003x-06، TRS-R010x-03.</w:t>
      </w:r>
    </w:p>
    <w:p>
      <w:pPr>
        <w:pStyle w:val="Heading3"/>
        <w:bidi/>
        <w:spacing w:after="160"/>
      </w:pPr>
      <w:r>
        <w:rPr>
          <w:rFonts w:ascii="Arial" w:hAnsi="Arial" w:cs="Arial"/>
          <w:b/>
          <w:bCs/>
          <w:sz w:val="24"/>
          <w:szCs w:val="24"/>
          <w:rtl/>
        </w:rPr>
        <w:t xml:space="preserve">3.7.3 حقول البيانات</w:t>
      </w:r>
    </w:p>
    <w:p>
      <w:pPr>
        <w:bidi/>
        <w:spacing w:after="120"/>
      </w:pPr>
      <w:r>
        <w:rPr>
          <w:rFonts w:ascii="Arial" w:hAnsi="Arial" w:cs="Arial"/>
          <w:sz w:val="22"/>
          <w:szCs w:val="22"/>
          <w:rtl/>
        </w:rPr>
        <w:t xml:space="preserve">مدرجة في 3.7.1 بمعرّفاتها: TRS-R003t.</w:t>
      </w:r>
    </w:p>
    <w:p>
      <w:pPr>
        <w:pStyle w:val="Heading3"/>
        <w:bidi/>
        <w:spacing w:after="160"/>
      </w:pPr>
      <w:r>
        <w:rPr>
          <w:rFonts w:ascii="Arial" w:hAnsi="Arial" w:cs="Arial"/>
          <w:b/>
          <w:bCs/>
          <w:sz w:val="24"/>
          <w:szCs w:val="24"/>
          <w:rtl/>
        </w:rPr>
        <w:t xml:space="preserve">3.7.4 قواعد العمل</w:t>
      </w:r>
    </w:p>
    <w:p>
      <w:pPr>
        <w:pStyle w:val="Heading4"/>
        <w:bidi/>
        <w:spacing w:after="160"/>
      </w:pPr>
      <w:r>
        <w:rPr>
          <w:rFonts w:ascii="Arial" w:hAnsi="Arial" w:cs="Arial"/>
          <w:b/>
          <w:bCs/>
          <w:sz w:val="22"/>
          <w:szCs w:val="22"/>
          <w:rtl/>
        </w:rPr>
        <w:t xml:space="preserve">STD-TRS-01 — الرصيد السالب (قياسي)</w:t>
      </w:r>
    </w:p>
    <w:p>
      <w:pPr>
        <w:bidi/>
        <w:spacing w:after="120"/>
      </w:pPr>
      <w:r>
        <w:rPr>
          <w:rFonts w:ascii="Arial" w:hAnsi="Arial" w:cs="Arial"/>
          <w:sz w:val="22"/>
          <w:szCs w:val="22"/>
          <w:rtl/>
        </w:rPr>
        <w:t xml:space="preserve">1. الصندوق: يجب ألا يبلغ أي مستند حالته النافذة إذا جعل رصيد صندوق سالباً، كالصرف («منفَّذ») والإرسال («مُرسَل»). يُفحص الرصيد عند الانتقال إلى الحالة النافذة، ويُنبَّه المُنشئ عند حفظ المسودة إن كان الرصيد لا يكفي، دون منع الحفظ. ويسري على كل مستند يُخرج نقداً من صندوق، أياً كانت وحدته: سند المصروف (EXP)، ورد مبلغ المرتجع (SAL)، وسند الصرف لمورّد (PUR)، ومستندات TRS.</w:t>
      </w:r>
    </w:p>
    <w:p>
      <w:pPr>
        <w:bidi/>
        <w:spacing w:after="120"/>
      </w:pPr>
      <w:r>
        <w:rPr>
          <w:rFonts w:ascii="Arial" w:hAnsi="Arial" w:cs="Arial"/>
          <w:sz w:val="22"/>
          <w:szCs w:val="22"/>
          <w:rtl/>
        </w:rPr>
        <w:t xml:space="preserve">2. الحساب البنكي: يجوز أن يصير رصيده سالباً. ويُرسل عندها تنبيه «رصيد حساب بنكي سالب» إلى المالك والمحاسب، وهو عاجل.</w:t>
      </w:r>
    </w:p>
    <w:p>
      <w:pPr>
        <w:bidi/>
        <w:spacing w:after="120"/>
      </w:pPr>
      <w:r>
        <w:rPr>
          <w:rFonts w:ascii="Arial" w:hAnsi="Arial" w:cs="Arial"/>
          <w:sz w:val="22"/>
          <w:szCs w:val="22"/>
          <w:rtl/>
        </w:rPr>
        <w:t xml:space="preserve">3. العهدة: لا يُصرف من عهدة التحصيل (STD-GEN-32 (٣)). والتوريد الزائد على رصيدها يُقبل، ويُعالج الزائد زيادةً وفق TRS-012.ج (STD-TRS-03).</w:t>
      </w:r>
    </w:p>
    <w:p>
      <w:pPr>
        <w:pStyle w:val="Heading4"/>
        <w:bidi/>
        <w:spacing w:after="160"/>
      </w:pPr>
      <w:r>
        <w:rPr>
          <w:rFonts w:ascii="Arial" w:hAnsi="Arial" w:cs="Arial"/>
          <w:b/>
          <w:bCs/>
          <w:sz w:val="22"/>
          <w:szCs w:val="22"/>
          <w:rtl/>
        </w:rPr>
        <w:t xml:space="preserve">STD-TRS-02 — إقفال الصندوق وتسوية فرقه (قياسي)</w:t>
      </w:r>
    </w:p>
    <w:p>
      <w:pPr>
        <w:bidi/>
        <w:spacing w:after="120"/>
      </w:pPr>
      <w:r>
        <w:rPr>
          <w:rFonts w:ascii="Arial" w:hAnsi="Arial" w:cs="Arial"/>
          <w:sz w:val="22"/>
          <w:szCs w:val="22"/>
          <w:rtl/>
        </w:rPr>
        <w:t xml:space="preserve">1. مستند «إقفال صندوق» (TRS)، بحالات: مسودة، معتمد، ملغى. يُنشئه مسؤول الصندوق لصندوقه (أو أمين صندوق الفرع، STD-TRS-13 (٣)) بتكرار يومياً بعدّ فعلي، لكل صندوق تحرّك رصيده منذ آخر إقفال. العدّ أعمى: يُدخل المعدود قبل أن يُعرض الرصيد المسجّل، كما في STD-INV-07 (٢). «المتوقع» = الرصيد المسجّل لحظة الإقفال. و«الفرق» = المعدود − المتوقع. ← معتمد: المسؤول نفسه (بعد مراجعته عند وجود أمين صندوق الفرع، STD-TRS-13 (٤))، فيُثبت الإقفال ولا أثر له على الرصيد.</w:t>
      </w:r>
    </w:p>
    <w:p>
      <w:pPr>
        <w:bidi/>
        <w:spacing w:after="120"/>
      </w:pPr>
      <w:r>
        <w:rPr>
          <w:rFonts w:ascii="Arial" w:hAnsi="Arial" w:cs="Arial"/>
          <w:sz w:val="22"/>
          <w:szCs w:val="22"/>
          <w:rtl/>
        </w:rPr>
        <w:t xml:space="preserve">2. مستند «تسوية فرق نقدي» (TRS)، بحالات: مسودة، بانتظار الاعتماد، معتمد، ملغى. يُنشأ آلياً مسودةً عند اعتماد إقفال فيه فرق، أو من STD-TRS-03 أو STD-TRS-09، ويحمل حقل «النوع»: فرق إقفال / فرق عهدة تحصيل / فرق نقل / فرق بطاقات / إقفال زيادة معلّقة، يُملأ آلياً من مصدر نشأته، ويُرسل إلى الاعتماد وفق 1 (0، المالك، يعود للمُنشئ للتعديل، 24). الحالة النافذة «معتمد»: يُعدَّل رصيد الصندوق أو العهدة أو الحساب الوسيط بالفرق، ويُعالج العجز بـيُسجَّل مصروفاً «عجز نقدية» بعد الاعتماد، ويُدوَّن في سجل المسؤول عنه والزيادة بـتُعلَّق في حساب «زيادات نقدية» حتى يُعرف مصدرها، ثم تُسوّى بعد الاعتماد، ويتولد القيد (STD-GEN-35). عند الرفض: يعود إلى مُنشئ الإقفال لإعادة العدّ، ويبقى الفرق ظاهراً في تقرير «فروقات الصناديق» حتى يُحسم. ROL-005 قائم: لا يعتمد مسؤول الصندوق فرق صندوقه، فيُرفع إلى المستوى التالي وإلا إلى المالك. ولا يمر هذا المستند بـTRS-008 ولا EXP-009، لأنه لا يُخرج مالاً (STD-GEN-33 (١)).</w:t>
      </w:r>
    </w:p>
    <w:p>
      <w:pPr>
        <w:bidi/>
        <w:spacing w:after="120"/>
      </w:pPr>
      <w:r>
        <w:rPr>
          <w:rFonts w:ascii="Arial" w:hAnsi="Arial" w:cs="Arial"/>
          <w:sz w:val="22"/>
          <w:szCs w:val="22"/>
          <w:rtl/>
        </w:rPr>
        <w:t xml:space="preserve">3. سجل المسؤول: يُدوَّن كل فرق معتمد في سجل مسؤول الصندوق أو حامل العهدة (وأمين صندوق الفرع معه، STD-TRS-13 (٥))، ويظهر في تقرير «فروقات الصناديق». والخصم من الراتب عند عدم M(PAY) «خارج النطاق» (STD-GEN-36 (٣)).</w:t>
      </w:r>
    </w:p>
    <w:p>
      <w:pPr>
        <w:bidi/>
        <w:spacing w:after="120"/>
      </w:pPr>
      <w:r>
        <w:rPr>
          <w:rFonts w:ascii="Arial" w:hAnsi="Arial" w:cs="Arial"/>
          <w:sz w:val="22"/>
          <w:szCs w:val="22"/>
          <w:rtl/>
        </w:rPr>
        <w:t xml:space="preserve">4. الصندوق الذي لم يُقفل: لا يُمنع العمل عليه في اليوم التالي. ويدخل «صندوق لم يُقفل» الملخص اليومي لمسؤوله وللمحاسب (غير عاجل).</w:t>
      </w:r>
    </w:p>
    <w:p>
      <w:pPr>
        <w:bidi/>
        <w:spacing w:after="120"/>
      </w:pPr>
      <w:r>
        <w:rPr>
          <w:rFonts w:ascii="Arial" w:hAnsi="Arial" w:cs="Arial"/>
          <w:sz w:val="22"/>
          <w:szCs w:val="22"/>
          <w:rtl/>
        </w:rPr>
        <w:t xml:space="preserve">5. عند (أ) = «لا إقفال»: لا يُبنى مستند «إقفال صندوق». ويبقى «تسوية فرق نقدي» لما في STD-TRS-03 وSTD-TRS-09.</w:t>
      </w:r>
    </w:p>
    <w:p>
      <w:pPr>
        <w:bidi/>
        <w:spacing w:after="120"/>
      </w:pPr>
      <w:r>
        <w:rPr>
          <w:rFonts w:ascii="Arial" w:hAnsi="Arial" w:cs="Arial"/>
          <w:sz w:val="22"/>
          <w:szCs w:val="22"/>
          <w:rtl/>
        </w:rPr>
        <w:t xml:space="preserve">6. عند عدم F_MULTIUSER: يُعتمد الإقفال والتسوية بيد «المستخدم الوحيد» بخطوة واحدة.</w:t>
      </w:r>
    </w:p>
    <w:p>
      <w:pPr>
        <w:bidi/>
        <w:spacing w:after="120"/>
      </w:pPr>
      <w:r>
        <w:rPr>
          <w:rFonts w:ascii="Arial" w:hAnsi="Arial" w:cs="Arial"/>
          <w:sz w:val="22"/>
          <w:szCs w:val="22"/>
          <w:rtl/>
        </w:rPr>
        <w:t xml:space="preserve">7. تسوية «زيادات نقدية» المعلّقة (عند TRS-012.ج = الخيار الأول):</w:t>
      </w:r>
    </w:p>
    <w:p>
      <w:pPr>
        <w:bidi/>
        <w:spacing w:after="120"/>
      </w:pPr>
      <w:r>
        <w:rPr>
          <w:rFonts w:ascii="Arial" w:hAnsi="Arial" w:cs="Arial"/>
          <w:sz w:val="22"/>
          <w:szCs w:val="22"/>
          <w:rtl/>
        </w:rPr>
        <w:t xml:space="preserve">- سداد معروف صاحبه: يُنشئ المحاسب سند قبض لعميل مرتبطاً بفاتورته، طريقته «من زيادات نقدية» (طريقة داخلية لا تُعرض في SAL-010، نظيرة «من مبالغ تحت التحقق» في STD-TRS-06 (٤))، فيُنقص حساب «زيادات نقدية» ويُسدّد الفاتورة دون أثر ثانٍ على الصندوق؛ ولا يتجاوز رصيد الزيادة المعلّقة التي يُختار منها. ويمر قبل «صادر» باعتماد 1 (0، المالك، يعود للمُنشئ للتعديل، 24) بالمسار نفسه، بحالة «بانتظار الاعتماد» في صف «سند قبض» في STD-GEN-04، لأنه يحسم زيادة معلّقة.</w:t>
      </w:r>
    </w:p>
    <w:p>
      <w:pPr>
        <w:bidi/>
        <w:spacing w:after="120"/>
      </w:pPr>
      <w:r>
        <w:rPr>
          <w:rFonts w:ascii="Arial" w:hAnsi="Arial" w:cs="Arial"/>
          <w:sz w:val="22"/>
          <w:szCs w:val="22"/>
          <w:rtl/>
        </w:rPr>
        <w:t xml:space="preserve">- ردّ معروف صاحبه نقداً (إن لم تبقَ له فاتورة متبقية، أو طلب المبلغ نفسه) (ق ع-118): يُنشئ المحاسب أو مسؤول الصندوق «سند صرف عام» حسابه المقابل «زيادات نقدية»، مرتبطاً بـ«تسوية فرق نقدي» التي علّقت الزيادة، لا يتجاوز رصيدها غير المسوّى؛ وخانة «المستلم» (الاسم والجوال) فيه إلزامية، ويُرفق ما يثبت صلة المستلم بالزيادة (إيصال الفاتورة أو بيان الإقفال)؛ ويُعتمد بمسار 1 (0، المالك، يعود للمُنشئ للتعديل، 24) لا بـTRS-008 (STD-GEN-33)، لأنه يحسم زيادة معلّقة؛ ويُنفّذه («منفَّذ») مسؤول الصندوق الذي عُلّقت الزيادة من إقفاله أو استلمها في «توريد عهدة» (STD-TRS-03 (٣))، أو مسؤول صندوق الفرع الذي يتبعه الجهاز في زيادة البطاقات (STD-TRS-09)، أو أمين صندوق ذلك الصندوق (STD-TRS-13 (٣))، بتوقيع المستلم في المطبوع؛ ويظهر في «فروقات الصناديق» مسوّىً.</w:t>
      </w:r>
    </w:p>
    <w:p>
      <w:pPr>
        <w:bidi/>
        <w:spacing w:after="120"/>
      </w:pPr>
      <w:r>
        <w:rPr>
          <w:rFonts w:ascii="Arial" w:hAnsi="Arial" w:cs="Arial"/>
          <w:sz w:val="22"/>
          <w:szCs w:val="22"/>
          <w:rtl/>
        </w:rPr>
        <w:t xml:space="preserve">- ما لم يُعرف صاحبه خلال 90 يوماً من اعتماد «تسوية فرق نقدي» التي علّقته (قيمة داخلية في البناء، لا نظامية): يُنشئ المحاسب «تسوية فرق نقدي» من نوع «إقفال زيادة معلّقة» تنقله من «زيادات نقدية» إلى إيراد متنوع «زيادات نقدية غير معروفة المصدر»، وتُعتمد وفق 1 (0، المالك، يعود للمُنشئ للتعديل، 24)؛ ويدخل «زيادة نقدية معلّقة يقترب إقفالها» الملخص اليومي للمحاسب قبل انقضاء المدة بسبعة أيام (غير عاجل، STD-GEN-16). [يحتاج تحقق من المعالجة النظامية للمبالغ غير المطالب بها، ومن خضوعها للضريبة] وعند ثبوت الخضوع بعد التحقق، يُصدر المحاسب بدل «إقفال زيادة معلّقة» فاتورة بيع لصنف غير مخزني (4.9 ب-٢٧) بمبلغ الزيادة، يسددها سند قبض طريقته «من زيادات نقدية» بالاعتماد نفسه (STD-TAX-08 (٣))</w:t>
      </w:r>
    </w:p>
    <w:p>
      <w:pPr>
        <w:bidi/>
        <w:spacing w:after="120"/>
      </w:pPr>
      <w:r>
        <w:rPr>
          <w:rFonts w:ascii="Arial" w:hAnsi="Arial" w:cs="Arial"/>
          <w:sz w:val="22"/>
          <w:szCs w:val="22"/>
          <w:rtl/>
        </w:rPr>
        <w:t xml:space="preserve">- العرض: يعرض تقرير «فروقات الصناديق» الزيادات المعلّقة بأعمارها وما سُوّي منها. (ق ع-108)</w:t>
      </w:r>
    </w:p>
    <w:p>
      <w:pPr>
        <w:pStyle w:val="Heading4"/>
        <w:bidi/>
        <w:spacing w:after="160"/>
      </w:pPr>
      <w:r>
        <w:rPr>
          <w:rFonts w:ascii="Arial" w:hAnsi="Arial" w:cs="Arial"/>
          <w:b/>
          <w:bCs/>
          <w:sz w:val="22"/>
          <w:szCs w:val="22"/>
          <w:rtl/>
        </w:rPr>
        <w:t xml:space="preserve">STD-TRS-03 — نقص عهدة التحصيل وفرق النقل (قياسي)</w:t>
      </w:r>
    </w:p>
    <w:p>
      <w:pPr>
        <w:bidi/>
        <w:spacing w:after="120"/>
      </w:pPr>
      <w:r>
        <w:rPr>
          <w:rFonts w:ascii="Arial" w:hAnsi="Arial" w:cs="Arial"/>
          <w:sz w:val="22"/>
          <w:szCs w:val="22"/>
          <w:rtl/>
        </w:rPr>
        <w:t xml:space="preserve">1. متى يصير الباقي في عهدة التحصيل نقصاً: لا يصير نقصاً بمرور الوقت وحده. ويبقى رصيداً مفتوحاً على المحصِّل، تحكمه مهلة SAL-030 وسقفه وتنبيهاته، حتى يقع أحد أمرين: التوريد النهائي: يسجّل مسؤول الصندوق «توريد عهدة» ويَسِمه «نهائياً» بإقرار المحصِّل أنه لم يبقَ معه شيء، فيُنشأ الباقي آلياً مسودة «تسوية فرق نقدي» على العهدة؛ أو قرار المحاسب: ينشئ المحاسب «تسوية فرق نقدي» لباقٍ تعذّر توريده، بسبب مكتوب.</w:t>
      </w:r>
    </w:p>
    <w:p>
      <w:pPr>
        <w:bidi/>
        <w:spacing w:after="120"/>
      </w:pPr>
      <w:r>
        <w:rPr>
          <w:rFonts w:ascii="Arial" w:hAnsi="Arial" w:cs="Arial"/>
          <w:sz w:val="22"/>
          <w:szCs w:val="22"/>
          <w:rtl/>
        </w:rPr>
        <w:t xml:space="preserve">2. الاعتماد والمعالجة: وفق 1 (0، المالك، يعود للمُنشئ للتعديل، 24) ويُسجَّل مصروفاً «عجز نقدية» بعد الاعتماد، ويُدوَّن في سجل المسؤول عنه (STD-TRS-02 (٢)). وقبل الاعتماد يبقى الباقي في العهدة ظاهراً في تقرير «عُهد التحصيل».</w:t>
      </w:r>
    </w:p>
    <w:p>
      <w:pPr>
        <w:bidi/>
        <w:spacing w:after="120"/>
      </w:pPr>
      <w:r>
        <w:rPr>
          <w:rFonts w:ascii="Arial" w:hAnsi="Arial" w:cs="Arial"/>
          <w:sz w:val="22"/>
          <w:szCs w:val="22"/>
          <w:rtl/>
        </w:rPr>
        <w:t xml:space="preserve">3. التوريد الزائد: ما زاد على رصيد العهدة يُنشأ مسودة «تسوية فرق نقدي» بزيادة، تُعالج بـتُعلَّق في حساب «زيادات نقدية» حتى يُعرف مصدرها، ثم تُسوّى بعد الاعتماد.</w:t>
      </w:r>
    </w:p>
    <w:p>
      <w:pPr>
        <w:bidi/>
        <w:spacing w:after="120"/>
      </w:pPr>
      <w:r>
        <w:rPr>
          <w:rFonts w:ascii="Arial" w:hAnsi="Arial" w:cs="Arial"/>
          <w:sz w:val="22"/>
          <w:szCs w:val="22"/>
          <w:rtl/>
        </w:rPr>
        <w:t xml:space="preserve">4. فرق النقل بخطوتين (STD-GEN-30 (٣)): إذا استُلم أقل مما أُرسل، يُنشأ الفرق آلياً مسودة «تسوية فرق نقدي»، ويبقى «نقداً في الطريق» حتى تُعتمد التسوية، ويُدوَّن في سجل مسؤولَي الصندوقين المرسِل والمستلم معاً. وفي الإيداع: يُعدّ نقص المبلغ الظاهر في الكشف عن المُرسَل فرقَ نقل بالحكم نفسه.</w:t>
      </w:r>
    </w:p>
    <w:p>
      <w:pPr>
        <w:bidi/>
        <w:spacing w:after="120"/>
      </w:pPr>
      <w:r>
        <w:rPr>
          <w:rFonts w:ascii="Arial" w:hAnsi="Arial" w:cs="Arial"/>
          <w:sz w:val="22"/>
          <w:szCs w:val="22"/>
          <w:rtl/>
        </w:rPr>
        <w:t xml:space="preserve">5. عهدة المصروفات: نقصها ومتبقيها يحكمهما STD-EXP-02. ويُستعمل فيهما مستند «توريد عهدة» و«تسوية فرق نقدي» متى أحال إليهما.</w:t>
      </w:r>
    </w:p>
    <w:p>
      <w:pPr>
        <w:pStyle w:val="Heading4"/>
        <w:bidi/>
        <w:spacing w:after="160"/>
      </w:pPr>
      <w:r>
        <w:rPr>
          <w:rFonts w:ascii="Arial" w:hAnsi="Arial" w:cs="Arial"/>
          <w:b/>
          <w:bCs/>
          <w:sz w:val="22"/>
          <w:szCs w:val="22"/>
          <w:rtl/>
        </w:rPr>
        <w:t xml:space="preserve">STD-TRS-04 — تأكيد التحويل الوارد (قياسي)</w:t>
      </w:r>
    </w:p>
    <w:p>
      <w:pPr>
        <w:bidi/>
        <w:spacing w:after="120"/>
      </w:pPr>
      <w:r>
        <w:rPr>
          <w:rFonts w:ascii="Arial" w:hAnsi="Arial" w:cs="Arial"/>
          <w:sz w:val="22"/>
          <w:szCs w:val="22"/>
          <w:rtl/>
        </w:rPr>
        <w:t xml:space="preserve">1. صف «سند قبض» في STD-GEN-04 (01-global-rules.md) ينص على ذلك: الحالات «مسودة، بانتظار المراجعة (يُعرض «بانتظار تأكيد التحويل»)، صادر، ملغى». تقع «بانتظار المراجعة» حين يتضمن السند طريقة «تحويل بنكي». ← صادر: المحاسب بتأكيد وصول المبلغ، وإلا المالك (STD-GEN-19)، أو تلقائياً عند مطابقة السند بسطر في الكشف (STD-TRS-05)، أيهما أسبق. ← مسودة: المحاسب إن لم يصل المبلغ، بسبب مكتوب يُنبَّه به المُنشئ. والتأكيد مراجعة لا اعتماد، فلا يسري عليه ROL-005.</w:t>
      </w:r>
    </w:p>
    <w:p>
      <w:pPr>
        <w:bidi/>
        <w:spacing w:after="120"/>
      </w:pPr>
      <w:r>
        <w:rPr>
          <w:rFonts w:ascii="Arial" w:hAnsi="Arial" w:cs="Arial"/>
          <w:sz w:val="22"/>
          <w:szCs w:val="22"/>
          <w:rtl/>
        </w:rPr>
        <w:t xml:space="preserve">2. الأثر: لا يدخل المبلغ رصيد الحساب ولا حالة سداد الفاتورة قبل «صادر» (STD-GEN-30 (١)). ولا يتولد قيد قبله (STD-GEN-35 (٢)).</w:t>
      </w:r>
    </w:p>
    <w:p>
      <w:pPr>
        <w:bidi/>
        <w:spacing w:after="120"/>
      </w:pPr>
      <w:r>
        <w:rPr>
          <w:rFonts w:ascii="Arial" w:hAnsi="Arial" w:cs="Arial"/>
          <w:sz w:val="22"/>
          <w:szCs w:val="22"/>
          <w:rtl/>
        </w:rPr>
        <w:t xml:space="preserve">3. الدفع المجزأ (STD-GEN-13): يُفصل جزء التحويل في سند قبض مستقل مرتبط بالفاتورة نفسها. فيصدر جزء النقد والبطاقة فوراً، وينتظر جزء التحويل وحده.</w:t>
      </w:r>
    </w:p>
    <w:p>
      <w:pPr>
        <w:bidi/>
        <w:spacing w:after="120"/>
      </w:pPr>
      <w:r>
        <w:rPr>
          <w:rFonts w:ascii="Arial" w:hAnsi="Arial" w:cs="Arial"/>
          <w:sz w:val="22"/>
          <w:szCs w:val="22"/>
          <w:rtl/>
        </w:rPr>
        <w:t xml:space="preserve">4. STD-GEN-13 (01-global-rules.md) يتضمن في جملته الأخيرة: «… وما دُفع بتحويل لا يُحسب في التغطية إلا عند صدور سنده (STD-TRS-04).»</w:t>
      </w:r>
    </w:p>
    <w:p>
      <w:pPr>
        <w:bidi/>
        <w:spacing w:after="120"/>
      </w:pPr>
      <w:r>
        <w:rPr>
          <w:rFonts w:ascii="Arial" w:hAnsi="Arial" w:cs="Arial"/>
          <w:sz w:val="22"/>
          <w:szCs w:val="22"/>
          <w:rtl/>
        </w:rPr>
        <w:t xml:space="preserve">5. البيع النقدي الفوري: الفاتورة التي ينتظر جزء منها تأكيد التحويل لا تُعدّ بيعاً آجلاً، ولا تخضع لفحص حد الائتمان (SAL-008)، ولا لتنبيهات التأخر قبل يوم العمل التالي لإصدارها؛ وفق STD-TRS-14.</w:t>
      </w:r>
    </w:p>
    <w:p>
      <w:pPr>
        <w:bidi/>
        <w:spacing w:after="120"/>
      </w:pPr>
      <w:r>
        <w:rPr>
          <w:rFonts w:ascii="Arial" w:hAnsi="Arial" w:cs="Arial"/>
          <w:sz w:val="22"/>
          <w:szCs w:val="22"/>
          <w:rtl/>
        </w:rPr>
        <w:t xml:space="preserve">6. التنبيه: «تحويل ينتظر تأكيدي» إلى المحاسب، عاجل، ويُضاف إلى عمود العاجل في STD-GEN-16. وما بقي بانتظار التأكيد إلى نهاية يوم العمل التالي يدخل الملخص اليومي للمالك.</w:t>
      </w:r>
    </w:p>
    <w:p>
      <w:pPr>
        <w:bidi/>
        <w:spacing w:after="120"/>
      </w:pPr>
      <w:r>
        <w:rPr>
          <w:rFonts w:ascii="Arial" w:hAnsi="Arial" w:cs="Arial"/>
          <w:sz w:val="22"/>
          <w:szCs w:val="22"/>
          <w:rtl/>
        </w:rPr>
        <w:t xml:space="preserve">7. عند الخيار الأول: يصدر السند فوراً، ويُعلَّم «لم يُطابَق» حتى تشمله مطابقة بنكية. فإن لم يظهر في الكشف، عالجه المحاسب بإلغاء السند (STD-GEN-31).</w:t>
      </w:r>
    </w:p>
    <w:p>
      <w:pPr>
        <w:pStyle w:val="Heading4"/>
        <w:bidi/>
        <w:spacing w:after="160"/>
      </w:pPr>
      <w:r>
        <w:rPr>
          <w:rFonts w:ascii="Arial" w:hAnsi="Arial" w:cs="Arial"/>
          <w:b/>
          <w:bCs/>
          <w:sz w:val="22"/>
          <w:szCs w:val="22"/>
          <w:rtl/>
        </w:rPr>
        <w:t xml:space="preserve">STD-TRS-05 — قاعدة الاقتراح الآلي في المطابقة (قياسي)</w:t>
      </w:r>
    </w:p>
    <w:p>
      <w:pPr>
        <w:bidi/>
        <w:spacing w:after="120"/>
      </w:pPr>
      <w:r>
        <w:rPr>
          <w:rFonts w:ascii="Arial" w:hAnsi="Arial" w:cs="Arial"/>
          <w:sz w:val="22"/>
          <w:szCs w:val="22"/>
          <w:rtl/>
        </w:rPr>
        <w:t xml:space="preserve">1. تُقترح مطابقة سطر الكشف بحركة في النظام حين يتساوى المبلغ والاتجاه (داخل أو خارج)، ويقع تاريخ الكشف من تاريخ الحركة حتى 3 يوم عمل بعده (GEN-006).</w:t>
      </w:r>
    </w:p>
    <w:p>
      <w:pPr>
        <w:bidi/>
        <w:spacing w:after="120"/>
      </w:pPr>
      <w:r>
        <w:rPr>
          <w:rFonts w:ascii="Arial" w:hAnsi="Arial" w:cs="Arial"/>
          <w:sz w:val="22"/>
          <w:szCs w:val="22"/>
          <w:rtl/>
        </w:rPr>
        <w:t xml:space="preserve">2. إن صلح للسطر أكثر من حركة، يُقترح أقربها تاريخاً، ويُعلَّم الاقتراح «يحتاج اختياراً».</w:t>
      </w:r>
    </w:p>
    <w:p>
      <w:pPr>
        <w:bidi/>
        <w:spacing w:after="120"/>
      </w:pPr>
      <w:r>
        <w:rPr>
          <w:rFonts w:ascii="Arial" w:hAnsi="Arial" w:cs="Arial"/>
          <w:sz w:val="22"/>
          <w:szCs w:val="22"/>
          <w:rtl/>
        </w:rPr>
        <w:t xml:space="preserve">3. يجوز أن يُطابَق سطر واحد بعدة حركات أو العكس، إذا تساوى المجموعان، باختيار المُجري لا آلياً.</w:t>
      </w:r>
    </w:p>
    <w:p>
      <w:pPr>
        <w:bidi/>
        <w:spacing w:after="120"/>
      </w:pPr>
      <w:r>
        <w:rPr>
          <w:rFonts w:ascii="Arial" w:hAnsi="Arial" w:cs="Arial"/>
          <w:sz w:val="22"/>
          <w:szCs w:val="22"/>
          <w:rtl/>
        </w:rPr>
        <w:t xml:space="preserve">4. لا يُعدّ الاقتراح مطابقة حتى يقبله المُجري (STD-TRS-06).</w:t>
      </w:r>
    </w:p>
    <w:p>
      <w:pPr>
        <w:pStyle w:val="Heading4"/>
        <w:bidi/>
        <w:spacing w:after="160"/>
      </w:pPr>
      <w:r>
        <w:rPr>
          <w:rFonts w:ascii="Arial" w:hAnsi="Arial" w:cs="Arial"/>
          <w:b/>
          <w:bCs/>
          <w:sz w:val="22"/>
          <w:szCs w:val="22"/>
          <w:rtl/>
        </w:rPr>
        <w:t xml:space="preserve">STD-TRS-06 — المطابقة البنكية (قياسي)</w:t>
      </w:r>
    </w:p>
    <w:p>
      <w:pPr>
        <w:bidi/>
        <w:spacing w:after="120"/>
      </w:pPr>
      <w:r>
        <w:rPr>
          <w:rFonts w:ascii="Arial" w:hAnsi="Arial" w:cs="Arial"/>
          <w:sz w:val="22"/>
          <w:szCs w:val="22"/>
          <w:rtl/>
        </w:rPr>
        <w:t xml:space="preserve">1. المستند: «مطابقة بنكية» (TRS)، لكل حساب بنكي ولكل فترة بتكرار TRS-004، بحالات: مسودة (يُعرض «مفتوحة»)، معتمد (يُعرض «مكتملة»)، ملغى.</w:t>
      </w:r>
    </w:p>
    <w:p>
      <w:pPr>
        <w:bidi/>
        <w:spacing w:after="120"/>
      </w:pPr>
      <w:r>
        <w:rPr>
          <w:rFonts w:ascii="Arial" w:hAnsi="Arial" w:cs="Arial"/>
          <w:sz w:val="22"/>
          <w:szCs w:val="22"/>
          <w:rtl/>
        </w:rPr>
        <w:t xml:space="preserve">2. المُجري: المحاسب، وإلا المالك (STD-GEN-19). يُنشئها ويُكملها بنفسه، ولا اعتماد عليها لأنها لا تغيّر رصيداً.</w:t>
      </w:r>
    </w:p>
    <w:p>
      <w:pPr>
        <w:bidi/>
        <w:spacing w:after="120"/>
      </w:pPr>
      <w:r>
        <w:rPr>
          <w:rFonts w:ascii="Arial" w:hAnsi="Arial" w:cs="Arial"/>
          <w:sz w:val="22"/>
          <w:szCs w:val="22"/>
          <w:rtl/>
        </w:rPr>
        <w:t xml:space="preserve">3. المدخلات: رفع الملف أو الربط: سطور الكشف ورصيده الختامي. يدوياً: يُدخل المُجري رصيد الكشف الختامي، ويعلّم حركات النظام التي ظهرت فيه.</w:t>
      </w:r>
    </w:p>
    <w:p>
      <w:pPr>
        <w:bidi/>
        <w:spacing w:after="120"/>
      </w:pPr>
      <w:r>
        <w:rPr>
          <w:rFonts w:ascii="Arial" w:hAnsi="Arial" w:cs="Arial"/>
          <w:sz w:val="22"/>
          <w:szCs w:val="22"/>
          <w:rtl/>
        </w:rPr>
        <w:t xml:space="preserve">4. سطر في الكشف بلا مقابل:</w:t>
      </w:r>
    </w:p>
    <w:p>
      <w:pPr>
        <w:bidi/>
        <w:spacing w:after="120"/>
      </w:pPr>
      <w:r>
        <w:rPr>
          <w:rFonts w:ascii="Arial" w:hAnsi="Arial" w:cs="Arial"/>
          <w:sz w:val="22"/>
          <w:szCs w:val="22"/>
          <w:rtl/>
        </w:rPr>
        <w:t xml:space="preserve">- رسوم أو عمولات: يُنشئ منه المُجري مستند «رسوم وعمولات بنكية». وضريبتها يحكمها STD-TAX-08.</w:t>
      </w:r>
    </w:p>
    <w:p>
      <w:pPr>
        <w:bidi/>
        <w:spacing w:after="120"/>
      </w:pPr>
      <w:r>
        <w:rPr>
          <w:rFonts w:ascii="Arial" w:hAnsi="Arial" w:cs="Arial"/>
          <w:sz w:val="22"/>
          <w:szCs w:val="22"/>
          <w:rtl/>
        </w:rPr>
        <w:t xml:space="preserve">- مبلغ بطاقات: يُطابَق بمستند «تسوية مبالغ بطاقات» (STD-TRS-09).</w:t>
      </w:r>
    </w:p>
    <w:p>
      <w:pPr>
        <w:bidi/>
        <w:spacing w:after="120"/>
      </w:pPr>
      <w:r>
        <w:rPr>
          <w:rFonts w:ascii="Arial" w:hAnsi="Arial" w:cs="Arial"/>
          <w:sz w:val="22"/>
          <w:szCs w:val="22"/>
          <w:rtl/>
        </w:rPr>
        <w:t xml:space="preserve">- سداد معروف صاحبه: يُنشئ منه المستند المعني (سند قبض لعميل، أو سند صرف) بتاريخ الكشف، وفق صلاحيات وحدته. وسند الصرف المنشأ من سطر كشف خرج ماله فعلاً يمر باعتماد TRS-008 اعتماداً لاحقاً للتصنيف لا للإذن بالصرف، وينفذ بتاريخ الكشف عند اعتماده؛ ورفضه لا يعيد مالاً، بل يُبقي سطر الكشف معلّقاً في المطابقة بحكم «خصم لا يُعرف سببه» أدناه، ويُنبَّه به المالك في ملخصه اليومي. ويجوز للمحاسب، عند TRS-004 ≠ «لا نطابق»، إنشاء سند قبض لعميل مرتبط بفاتورته من سطر الكشف، ولو لم يملك «إنشاء» في SAL. ويصدر السند مطابَقاً بالسطر، فلا يمر بـ«بانتظار تأكيد التحويل» (STD-TRS-04).</w:t>
      </w:r>
    </w:p>
    <w:p>
      <w:pPr>
        <w:bidi/>
        <w:spacing w:after="120"/>
      </w:pPr>
      <w:r>
        <w:rPr>
          <w:rFonts w:ascii="Arial" w:hAnsi="Arial" w:cs="Arial"/>
          <w:sz w:val="22"/>
          <w:szCs w:val="22"/>
          <w:rtl/>
        </w:rPr>
        <w:t xml:space="preserve">- إيداع لا يُعرف صاحبه: يُسجَّل «سند قبض عام» في حساب «مبالغ تحت التحقق». فإن عُرف أنه سداد عميل، سُجّل له سند قبض طريقته «من مبالغ تحت التحقق»، فيُنقص ذلك الحساب ويُسدد الفاتورة دون أثر ثانٍ على البنك.</w:t>
      </w:r>
    </w:p>
    <w:p>
      <w:pPr>
        <w:bidi/>
        <w:spacing w:after="120"/>
      </w:pPr>
      <w:r>
        <w:rPr>
          <w:rFonts w:ascii="Arial" w:hAnsi="Arial" w:cs="Arial"/>
          <w:sz w:val="22"/>
          <w:szCs w:val="22"/>
          <w:rtl/>
        </w:rPr>
        <w:t xml:space="preserve">- خصم لا يُعرف سببه: يبقى بنداً معلّقاً في المطابقة، ويُنبَّه به المالك في ملخصه اليومي حتى يُعرف.</w:t>
      </w:r>
    </w:p>
    <w:p>
      <w:pPr>
        <w:bidi/>
        <w:spacing w:after="120"/>
      </w:pPr>
      <w:r>
        <w:rPr>
          <w:rFonts w:ascii="Arial" w:hAnsi="Arial" w:cs="Arial"/>
          <w:sz w:val="22"/>
          <w:szCs w:val="22"/>
          <w:rtl/>
        </w:rPr>
        <w:t xml:space="preserve">5. حركة في النظام بلا مقابل: تبقى «معلّقة»، وتنتقل إلى مطابقة الفترة التالية، ويُعرض عمرها بالأيام في تقرير المطابقة.</w:t>
      </w:r>
    </w:p>
    <w:p>
      <w:pPr>
        <w:bidi/>
        <w:spacing w:after="120"/>
      </w:pPr>
      <w:r>
        <w:rPr>
          <w:rFonts w:ascii="Arial" w:hAnsi="Arial" w:cs="Arial"/>
          <w:sz w:val="22"/>
          <w:szCs w:val="22"/>
          <w:rtl/>
        </w:rPr>
        <w:t xml:space="preserve">6. الاكتمال: تصير «معتمد» حين يساوي رصيد الكشف الختامي رصيد النظام بعد إضافة المعلّقات وطرحها، ولا يبقى سطر كشف بلا مقابل إلا ما عُلّق في (٤). ولا تكتمل مطابقة قبل اكتمال سابقتها للحساب نفسه.</w:t>
      </w:r>
    </w:p>
    <w:p>
      <w:pPr>
        <w:bidi/>
        <w:spacing w:after="120"/>
      </w:pPr>
      <w:r>
        <w:rPr>
          <w:rFonts w:ascii="Arial" w:hAnsi="Arial" w:cs="Arial"/>
          <w:sz w:val="22"/>
          <w:szCs w:val="22"/>
          <w:rtl/>
        </w:rPr>
        <w:t xml:space="preserve">7. القفل وإعادة الفتح: المستند المطابَق في مطابقة «معتمد» لا يُعدَّل ولا يُلغى (STD-GEN-31 (٣)). إعادة الفتح: إلغاء المطابقة بيد المالك بسبب مكتوب، فتُنشأ آلياً مسودة جديدة بالسطور نفسها، ويُسجَّل ذلك في ADM-001.</w:t>
      </w:r>
    </w:p>
    <w:p>
      <w:pPr>
        <w:bidi/>
        <w:spacing w:after="120"/>
      </w:pPr>
      <w:r>
        <w:rPr>
          <w:rFonts w:ascii="Arial" w:hAnsi="Arial" w:cs="Arial"/>
          <w:sz w:val="22"/>
          <w:szCs w:val="22"/>
          <w:rtl/>
        </w:rPr>
        <w:t xml:space="preserve">8. إيداع النقد: يصير «مستلماً» تلقائياً عند مطابقته (STD-GEN-30 (٣)). والتحويل الوارد يصير «صادراً» عند مطابقته (STD-TRS-04).</w:t>
      </w:r>
    </w:p>
    <w:p>
      <w:pPr>
        <w:bidi/>
        <w:spacing w:after="120"/>
      </w:pPr>
      <w:r>
        <w:rPr>
          <w:rFonts w:ascii="Arial" w:hAnsi="Arial" w:cs="Arial"/>
          <w:sz w:val="22"/>
          <w:szCs w:val="22"/>
          <w:rtl/>
        </w:rPr>
        <w:t xml:space="preserve">9. عند TRS-004 = «لا نطابق»: يُسقَط تقرير المطابقة وتنبيه «مطابقة لم تُنجز» (STD-GEN-24)، ويصير الإيداع «مستلماً» بتأكيد المحاسب وحده، والتحويل الوارد «صادراً» بتأكيده وحده.</w:t>
      </w:r>
    </w:p>
    <w:p>
      <w:pPr>
        <w:pStyle w:val="Heading4"/>
        <w:bidi/>
        <w:spacing w:after="160"/>
      </w:pPr>
      <w:r>
        <w:rPr>
          <w:rFonts w:ascii="Arial" w:hAnsi="Arial" w:cs="Arial"/>
          <w:b/>
          <w:bCs/>
          <w:sz w:val="22"/>
          <w:szCs w:val="22"/>
          <w:rtl/>
        </w:rPr>
        <w:t xml:space="preserve">STD-TRS-07 — أرصدة الخزينة الافتتاحية (قياسي)</w:t>
      </w:r>
    </w:p>
    <w:p>
      <w:pPr>
        <w:bidi/>
        <w:spacing w:after="120"/>
      </w:pPr>
      <w:r>
        <w:rPr>
          <w:rFonts w:ascii="Arial" w:hAnsi="Arial" w:cs="Arial"/>
          <w:sz w:val="22"/>
          <w:szCs w:val="22"/>
          <w:rtl/>
        </w:rPr>
        <w:t xml:space="preserve">1. المستند: «رصيد افتتاحي للخزينة» (TRS) لكل صندوق ولكل حساب بنكي، بحالات: مسودة، معتمد، ملغى. تاريخه تاريخ بدء التشغيل (MIG-005) (إلا عند تع-19 فبتاريخ بداية شهر محدد (حدّد))، وعند عدم M(ACC) تاريخ بداية شهر محدد (حدّد). يُنشئه المحاسب، وإلا المالك (STD-GEN-19)، ومصدر بياناته MIG-001، ويُدخل مسودةً قبل اعتماد القيد الافتتاحي. ← معتمد: آلياً عند اعتماد القيد الافتتاحي والكشف (STD-GEN-61 (٦)). ولا يولّد قيداً (STD-GEN-35 (٨)). ولا يُعتمد مستند خزينة آخر قبل اعتماد الرصيد الافتتاحي لصندوقه أو حسابه.</w:t>
      </w:r>
    </w:p>
    <w:p>
      <w:pPr>
        <w:bidi/>
        <w:spacing w:after="120"/>
      </w:pPr>
      <w:r>
        <w:rPr>
          <w:rFonts w:ascii="Arial" w:hAnsi="Arial" w:cs="Arial"/>
          <w:sz w:val="22"/>
          <w:szCs w:val="22"/>
          <w:rtl/>
        </w:rPr>
        <w:t xml:space="preserve">2. الصندوق: رصيده بالعدّ الفعلي بعد انتهاء عمل اليوم السابق لتاريخ التشغيل، ويُعدّ رصيدَ أول يوم التشغيل؛ يعدّه مسؤول الصندوق ويُدخله المحاسب؛ وصندوق الفرع الذي له أمين صندوق (STD-TRS-13 (٢)) يعدّه أمينه بحضور المسؤول أو بتوقيعه على ورقة العدّ.</w:t>
      </w:r>
    </w:p>
    <w:p>
      <w:pPr>
        <w:bidi/>
        <w:spacing w:after="120"/>
      </w:pPr>
      <w:r>
        <w:rPr>
          <w:rFonts w:ascii="Arial" w:hAnsi="Arial" w:cs="Arial"/>
          <w:sz w:val="22"/>
          <w:szCs w:val="22"/>
          <w:rtl/>
        </w:rPr>
        <w:t xml:space="preserve">3. الحساب البنكي: رصيده رصيد الدفاتر في التاريخ. ويُرفق به «المعلّقات الافتتاحية»: كل تحويل أو إيداع أو صرف لم يظهر في الكشف حتى ذلك التاريخ، بتاريخه ومبلغه. ومن رصيد الكشف في التاريخ والمعلّقات تبدأ أول مطابقة. ويجب أن يساوي رصيدُ الكشف ± المعلّقات رصيدَ الدفاتر قبل الاعتماد.</w:t>
      </w:r>
    </w:p>
    <w:p>
      <w:pPr>
        <w:bidi/>
        <w:spacing w:after="120"/>
      </w:pPr>
      <w:r>
        <w:rPr>
          <w:rFonts w:ascii="Arial" w:hAnsi="Arial" w:cs="Arial"/>
          <w:sz w:val="22"/>
          <w:szCs w:val="22"/>
          <w:rtl/>
        </w:rPr>
        <w:t xml:space="preserve">4. البنود المنفصلة عن «النقد المتاح» (STD-GEN-32 (٤)): يُدخل كلٌّ منها بنداً افتتاحياً باسمه: مبالغ بطاقات لم تصل لكل جهاز (STD-TRS-08) بتاريخ البيع؛ ونقد في الطريق لكل نقل لم يُستلم، باسم الوجهة، ثم يُستلم بالخطوة المعتادة؛ وشيكات تحت التحصيل أو صادرة لم تُصرف لكل شيك (STD-TRS-11)؛ والعُهد بأنواعها.</w:t>
      </w:r>
    </w:p>
    <w:p>
      <w:pPr>
        <w:bidi/>
        <w:spacing w:after="120"/>
      </w:pPr>
      <w:r>
        <w:rPr>
          <w:rFonts w:ascii="Arial" w:hAnsi="Arial" w:cs="Arial"/>
          <w:sz w:val="22"/>
          <w:szCs w:val="22"/>
          <w:rtl/>
        </w:rPr>
        <w:t xml:space="preserve">5. التساوي: مجموع كل نوع يساوي رصيد حسابه في القيد الافتتاحي، أو يُوجَّه فرقه وفق STD-GEN-61 (٥).</w:t>
      </w:r>
    </w:p>
    <w:p>
      <w:pPr>
        <w:pStyle w:val="Heading4"/>
        <w:bidi/>
        <w:spacing w:after="160"/>
      </w:pPr>
      <w:r>
        <w:rPr>
          <w:rFonts w:ascii="Arial" w:hAnsi="Arial" w:cs="Arial"/>
          <w:b/>
          <w:bCs/>
          <w:sz w:val="22"/>
          <w:szCs w:val="22"/>
          <w:rtl/>
        </w:rPr>
        <w:t xml:space="preserve">STD-TRS-08 — وجهة مبالغ البطاقات (قياسي)</w:t>
      </w:r>
    </w:p>
    <w:p>
      <w:pPr>
        <w:bidi/>
        <w:spacing w:after="120"/>
      </w:pPr>
      <w:r>
        <w:rPr>
          <w:rFonts w:ascii="Arial" w:hAnsi="Arial" w:cs="Arial"/>
          <w:sz w:val="22"/>
          <w:szCs w:val="22"/>
          <w:rtl/>
        </w:rPr>
        <w:t xml:space="preserve">1. عند TRS-009 = «نعم»: يُسجَّل كل مبلغ بطاقة في الحساب الوسيط لجهازه، واسمه «مبالغ بطاقات تحت التسوية — &lt;الجهاز&gt;»، ويشمل ذلك سند القبض في الفرع، وجهاز السائق، وجهاز الفني. ويُنقص الحساب الوسيط ردُّ المبلغ على البطاقة (STD-SAL-16). ويُنقل الرصيد إلى الحساب البنكي المرتبط بالجهاز عند اعتماد التسوية (STD-TRS-09).</w:t>
      </w:r>
    </w:p>
    <w:p>
      <w:pPr>
        <w:bidi/>
        <w:spacing w:after="120"/>
      </w:pPr>
      <w:r>
        <w:rPr>
          <w:rFonts w:ascii="Arial" w:hAnsi="Arial" w:cs="Arial"/>
          <w:sz w:val="22"/>
          <w:szCs w:val="22"/>
          <w:rtl/>
        </w:rPr>
        <w:t xml:space="preserve">2. عند غير ذلك، أو عدم ظهور TRS-009: يُسجَّل المبلغ في الحساب البنكي المرتبط بالجهاز، وإلا في الحساب المرتبط بطريقة «بطاقة» في أثر SAL-010، مباشرة.</w:t>
      </w:r>
    </w:p>
    <w:p>
      <w:pPr>
        <w:bidi/>
        <w:spacing w:after="120"/>
      </w:pPr>
      <w:r>
        <w:rPr>
          <w:rFonts w:ascii="Arial" w:hAnsi="Arial" w:cs="Arial"/>
          <w:sz w:val="22"/>
          <w:szCs w:val="22"/>
          <w:rtl/>
        </w:rPr>
        <w:t xml:space="preserve">3. الجهاز في السند: يُختار في سطر البطاقة، وقيمته الأولية جهاز فرع المُنشئ في TRS-009.ب، أو جهاز المحصِّل في سند القبض باسمه. ولمندوب المبيعات جهاز فرع الفاتورة، ولا يُضاف له صف في TRS-009.ب. ويحمل سطر البطاقة حقل «نوع البطاقة» (قائمة من أنواع الجهاز المُدخلة في 4.9 ب-١٨)، إلزامياً متى عُرّف للجهاز أكثر من نوع، وقيمته الأولية أول نوع؛ ولا يظهر متى عُرّفت للجهاز نسبة واحدة (ق ع-91).</w:t>
      </w:r>
    </w:p>
    <w:p>
      <w:pPr>
        <w:bidi/>
        <w:spacing w:after="120"/>
      </w:pPr>
      <w:r>
        <w:rPr>
          <w:rFonts w:ascii="Arial" w:hAnsi="Arial" w:cs="Arial"/>
          <w:sz w:val="22"/>
          <w:szCs w:val="22"/>
          <w:rtl/>
        </w:rPr>
        <w:t xml:space="preserve">4. رابط الدفع الإلكتروني والمحفظة الرقمية: ليسا طريقة دفع مستقلة في الإصدار الأول. فإن اختار الكيان أحدهما في SAL-010 أو ذكره في «أخرى (حدّد)»، عُومل طريقةَ «بطاقة» (ق ع-83): يسري عليه هذا الحكم وSTD-TRS-09، ويُعدّ SAL-010 متضمناً «بطاقة» في شرط ظهور TRS-009، ويُعرَّف مزوّده صفاً «جهازاً» في TRS-009.ب بمدة وصول مبلغه.</w:t>
      </w:r>
    </w:p>
    <w:p>
      <w:pPr>
        <w:bidi/>
        <w:spacing w:after="120"/>
      </w:pPr>
      <w:r>
        <w:rPr>
          <w:rFonts w:ascii="Arial" w:hAnsi="Arial" w:cs="Arial"/>
          <w:sz w:val="22"/>
          <w:szCs w:val="22"/>
          <w:rtl/>
        </w:rPr>
        <w:t xml:space="preserve">5. جهاز المحصِّل قالباً (عند SAL-029.ب أو SAL-031.ج تتضمن «بطاقة»، وTRS-009 = «نعم») (ق ع-126): يُكتب صف المحصّلين في TRS-009.ب صفاً قالباً واحداً «جهاز لكل محصِّل يقبض بالبطاقة»، لا صفاً لكل اسم. وتحمل قائمة «أشخاص غير مستخدمين» (STD-GEN-20) للسائق والفني حقل «يقبض بالبطاقة: نعم/لا»، قيمته الأولية «نعم» متى تضمن SAL-029.ب (للسائق) أو SAL-031.ج (للفني) «بطاقة». ويُنشئ النظام عند إضافة محصِّل حقله «نعم» جهازاً باسم «جهاز &lt;اسم المحصِّل&gt;» وحسابه الوسيط «مبالغ بطاقات تحت التسوية — جهاز &lt;اسم المحصِّل&gt;» آلياً، فرعه فرع المحصِّل، مرتبطاً بالحساب البنكي ومدة الوصول لجهاز فرعه في TRS-009.ب؛ ويُدخل المحاسب نسبة عمولته وأنواع بطاقاته (4.9 ب-١٨). والمحصِّل الموقوف أو الذي صار حقله «لا» يبقى جهازه في التقارير ولا يقبل سطراً جديداً (قياساً على STD-INV-20 (٣)).</w:t>
      </w:r>
    </w:p>
    <w:p>
      <w:pPr>
        <w:pStyle w:val="Heading4"/>
        <w:bidi/>
        <w:spacing w:after="160"/>
      </w:pPr>
      <w:r>
        <w:rPr>
          <w:rFonts w:ascii="Arial" w:hAnsi="Arial" w:cs="Arial"/>
          <w:b/>
          <w:bCs/>
          <w:sz w:val="22"/>
          <w:szCs w:val="22"/>
          <w:rtl/>
        </w:rPr>
        <w:t xml:space="preserve">STD-TRS-09 — تسوية مبالغ البطاقات (قياسي)</w:t>
      </w:r>
    </w:p>
    <w:p>
      <w:pPr>
        <w:bidi/>
        <w:spacing w:after="120"/>
      </w:pPr>
      <w:r>
        <w:rPr>
          <w:rFonts w:ascii="Arial" w:hAnsi="Arial" w:cs="Arial"/>
          <w:sz w:val="22"/>
          <w:szCs w:val="22"/>
          <w:rtl/>
        </w:rPr>
        <w:t xml:space="preserve">1. المستند: «تسوية مبالغ بطاقات» (TRS)، لكل جهاز ولكل يوم عمل (ومبيعات يوم ليس من أيام العمل في GEN-006 تدخل تسوية أول يوم عمل بعده)، بحالات: مسودة، معتمد، ملغى. يُنشئه المحاسب، وغالباً من سطر الكشف في المطابقة (STD-TRS-06 (٤)). يعرض: مجموع مبالغ اليوم في الحساب الوسيط، والواصل في الكشف، والعمولة المتوقعة = مجموع (مبالغ اليوم لكل نوع بطاقة × نسبة ذلك النوع في الجهاز)، وإن عُرّفت للجهاز نسبة واحدة فهي لكل الأنواع، مضافاً إليها ضريبتها (STD-TAX-08 (٦))، والفرق.</w:t>
      </w:r>
    </w:p>
    <w:p>
      <w:pPr>
        <w:bidi/>
        <w:spacing w:after="120"/>
      </w:pPr>
      <w:r>
        <w:rPr>
          <w:rFonts w:ascii="Arial" w:hAnsi="Arial" w:cs="Arial"/>
          <w:sz w:val="22"/>
          <w:szCs w:val="22"/>
          <w:rtl/>
        </w:rPr>
        <w:t xml:space="preserve">2. الأثر عند «معتمد»: يُنقص الحساب الوسيط بمبالغ اليوم، ويُثبت الواصل في الحساب البنكي، ويُثبت الفرق حتى العمولة المتوقعة مصروف «عمولات بطاقات». وضريبة العمولة يحكمها STD-TAX-08 (٦).</w:t>
      </w:r>
    </w:p>
    <w:p>
      <w:pPr>
        <w:bidi/>
        <w:spacing w:after="120"/>
      </w:pPr>
      <w:r>
        <w:rPr>
          <w:rFonts w:ascii="Arial" w:hAnsi="Arial" w:cs="Arial"/>
          <w:sz w:val="22"/>
          <w:szCs w:val="22"/>
          <w:rtl/>
        </w:rPr>
        <w:t xml:space="preserve">3. الفرق الزائد على العمولة المتوقعة: يُنشأ آلياً مسودة «تسوية فرق نقدي» على الحساب الوسيط، تُعتمد بـ1 (0، المالك، يعود للمُنشئ للتعديل، 24) وتُعالج بـيُسجَّل مصروفاً «عجز نقدية» بعد الاعتماد، ويُدوَّن في سجل المسؤول عنه. والواصل الزائد على المتوقع زيادةٌ تُعالج بـتُعلَّق في حساب «زيادات نقدية» حتى يُعرف مصدرها، ثم تُسوّى بعد الاعتماد.</w:t>
      </w:r>
    </w:p>
    <w:p>
      <w:pPr>
        <w:bidi/>
        <w:spacing w:after="120"/>
      </w:pPr>
      <w:r>
        <w:rPr>
          <w:rFonts w:ascii="Arial" w:hAnsi="Arial" w:cs="Arial"/>
          <w:sz w:val="22"/>
          <w:szCs w:val="22"/>
          <w:rtl/>
        </w:rPr>
        <w:t xml:space="preserve">4. جهاز بلا نسبة عمولة مدخلة: يُعرض كل فرقه على المحاسب ليوزعه بين العمولة والفرق، ولا يُسجَّل عمولةً آلياً.</w:t>
      </w:r>
    </w:p>
    <w:p>
      <w:pPr>
        <w:bidi/>
        <w:spacing w:after="120"/>
      </w:pPr>
      <w:r>
        <w:rPr>
          <w:rFonts w:ascii="Arial" w:hAnsi="Arial" w:cs="Arial"/>
          <w:sz w:val="22"/>
          <w:szCs w:val="22"/>
          <w:rtl/>
        </w:rPr>
        <w:t xml:space="preserve">5. مبالغ لم تصل: ما لم يصل بعد مدة جهازه في TRS-009.ب يدخل الملخص اليومي للمحاسب بعنوان «مبالغ بطاقات لم تصل» (غير عاجل).</w:t>
      </w:r>
    </w:p>
    <w:p>
      <w:pPr>
        <w:bidi/>
        <w:spacing w:after="120"/>
      </w:pPr>
      <w:r>
        <w:rPr>
          <w:rFonts w:ascii="Arial" w:hAnsi="Arial" w:cs="Arial"/>
          <w:sz w:val="22"/>
          <w:szCs w:val="22"/>
          <w:rtl/>
        </w:rPr>
        <w:t xml:space="preserve">6. العرض: رصيد الحساب الوسيط يُعرض تحت «النقد المتاح» بند «مبالغ بطاقات تحت التسوية»، ولا يُضاف إليه (STD-GEN-32 (٤)).</w:t>
      </w:r>
    </w:p>
    <w:p>
      <w:pPr>
        <w:pStyle w:val="Heading4"/>
        <w:bidi/>
        <w:spacing w:after="160"/>
      </w:pPr>
      <w:r>
        <w:rPr>
          <w:rFonts w:ascii="Arial" w:hAnsi="Arial" w:cs="Arial"/>
          <w:b/>
          <w:bCs/>
          <w:sz w:val="22"/>
          <w:szCs w:val="22"/>
          <w:rtl/>
        </w:rPr>
        <w:t xml:space="preserve">STD-TRS-10 — بناء التدفق النقدي المتوقع (قياسي)</w:t>
      </w:r>
    </w:p>
    <w:p>
      <w:pPr>
        <w:bidi/>
        <w:spacing w:after="120"/>
      </w:pPr>
      <w:r>
        <w:rPr>
          <w:rFonts w:ascii="Arial" w:hAnsi="Arial" w:cs="Arial"/>
          <w:sz w:val="22"/>
          <w:szCs w:val="22"/>
          <w:rtl/>
        </w:rPr>
        <w:t xml:space="preserve">1. الفترات: أسابيع لثلاثة أشهر عند الخيار الأول، وأشهر ميلادية لسنة عند الخيار الثاني. ويبدأ الأسبوع بأول يوم عمل في GEN-006.</w:t>
      </w:r>
    </w:p>
    <w:p>
      <w:pPr>
        <w:bidi/>
        <w:spacing w:after="120"/>
      </w:pPr>
      <w:r>
        <w:rPr>
          <w:rFonts w:ascii="Arial" w:hAnsi="Arial" w:cs="Arial"/>
          <w:sz w:val="22"/>
          <w:szCs w:val="22"/>
          <w:rtl/>
        </w:rPr>
        <w:t xml:space="preserve">2. رصيد البداية: الرقم الرئيسي لـ«النقد المتاح» لحظة عرض التقرير: الصناديق والحسابات البنكية وحدها (STD-GEN-32 (٤)).</w:t>
      </w:r>
    </w:p>
    <w:p>
      <w:pPr>
        <w:bidi/>
        <w:spacing w:after="120"/>
      </w:pPr>
      <w:r>
        <w:rPr>
          <w:rFonts w:ascii="Arial" w:hAnsi="Arial" w:cs="Arial"/>
          <w:sz w:val="22"/>
          <w:szCs w:val="22"/>
          <w:rtl/>
        </w:rPr>
        <w:t xml:space="preserve">3. الداخل المتوقع: فواتير العملاء غير المسددة، بتاريخ استحقاقها؛ وعُهد التحصيل غير المورَّدة، والنقد في الطريق، في الفترة الأولى؛ ومبالغ البطاقات تحت التسوية، بتاريخ وصولها المتوقع (TRS-009.ب)؛ والشيكات الواردة تحت التحصيل، بتاريخ استحقاقها (TRS-007). ولا تُقدَّر مبيعات مستقبلية.</w:t>
      </w:r>
    </w:p>
    <w:p>
      <w:pPr>
        <w:bidi/>
        <w:spacing w:after="120"/>
      </w:pPr>
      <w:r>
        <w:rPr>
          <w:rFonts w:ascii="Arial" w:hAnsi="Arial" w:cs="Arial"/>
          <w:sz w:val="22"/>
          <w:szCs w:val="22"/>
          <w:rtl/>
        </w:rPr>
        <w:t xml:space="preserve">4. الخارج المتوقع: فواتير المورّدين غير المسددة، بتاريخ استحقاقها، والمتأخر منها في الفترة الأولى، ناقصاً رصيد الكيان لدى المورّد نفسه غير المطبَّق (STD-PUR-12 (٣))؛ وسندات الصرف «المعتمدة غير المنفَّذة» (STD-GEN-30 (٢)) في الفترة الأولى؛ والأقساط (TRS-006)، والشيكات الصادرة غير المصروفة (TRS-007)، بتواريخها؛ والمصروفات المتكررة المسجّلة (EXP-011 «مصروف متكرر يقترب موعده»)، بتواريخها؛ والرواتب: عند M(PAY) من مسيّر الرواتب، وعند عدمه من قالب القيد المتكرر «رواتب مستحقة» (STD-GEN-36 (١)) بمبلغ سطرَي «رواتب مستحقة» و«اشتراكات التأمينات المستحقة» (STD-GEN-36 (١)) في آخر ترحيل له، دون مخصص نهاية الخدمة، وفي يوم ترحيله من كل شهر، ويُكتب تحت التقرير: «الرواتب تقديرية من آخر شهر»؛ وقبل أول ترحيل للقالب لا يُقدَّر سطر رواتب، ويُكتب تحت التقرير: «لم يُرحَّل قيد رواتب بعد؛ يُضاف بنداً يدوياً (البند (٦))»؛ والفاتورة بعملة أجنبية تُحوَّل إلى الريال السعودي بسعر صرف مستندها (قياساً على STD-GEN-14)؛ والضريبة المستحقة غير المسددة في سجل الإقرار، بتاريخ استحقاق سدادها (STD-TAX-05 (١))، والمتأخر منها في الفترة الأولى؛ ولا تُقدَّر ضريبة فترة لم يُقدَّم إقرارها.</w:t>
      </w:r>
    </w:p>
    <w:p>
      <w:pPr>
        <w:bidi/>
        <w:spacing w:after="120"/>
      </w:pPr>
      <w:r>
        <w:rPr>
          <w:rFonts w:ascii="Arial" w:hAnsi="Arial" w:cs="Arial"/>
          <w:sz w:val="22"/>
          <w:szCs w:val="22"/>
          <w:rtl/>
        </w:rPr>
        <w:t xml:space="preserve">5. المتأخر من فواتير العملاء: يُعرض سطراً مستقلاً «مستحقات متأخرة غير مضمونة»، ولا يُضاف إلى الداخل المتوقع.</w:t>
      </w:r>
    </w:p>
    <w:p>
      <w:pPr>
        <w:bidi/>
        <w:spacing w:after="120"/>
      </w:pPr>
      <w:r>
        <w:rPr>
          <w:rFonts w:ascii="Arial" w:hAnsi="Arial" w:cs="Arial"/>
          <w:sz w:val="22"/>
          <w:szCs w:val="22"/>
          <w:rtl/>
        </w:rPr>
        <w:t xml:space="preserve">6. البنود اليدوية: يجوز للمحاسب إضافة بند متوقع يدوي، داخلاً أو خارجاً، بتاريخه ومبلغه وبيانه.</w:t>
      </w:r>
    </w:p>
    <w:p>
      <w:pPr>
        <w:bidi/>
        <w:spacing w:after="120"/>
      </w:pPr>
      <w:r>
        <w:rPr>
          <w:rFonts w:ascii="Arial" w:hAnsi="Arial" w:cs="Arial"/>
          <w:sz w:val="22"/>
          <w:szCs w:val="22"/>
          <w:rtl/>
        </w:rPr>
        <w:t xml:space="preserve">7. العرض: لكل فترة: رصيد البداية، والداخل، والخارج، والرصيد المتوقع. وتُعلَّم كل فترة رصيدها المتوقع سالب.</w:t>
      </w:r>
    </w:p>
    <w:p>
      <w:pPr>
        <w:bidi/>
        <w:spacing w:after="120"/>
      </w:pPr>
      <w:r>
        <w:rPr>
          <w:rFonts w:ascii="Arial" w:hAnsi="Arial" w:cs="Arial"/>
          <w:sz w:val="22"/>
          <w:szCs w:val="22"/>
          <w:rtl/>
        </w:rPr>
        <w:t xml:space="preserve">8. حين لا يبقى مصدر داخل (مثل SAL-001 = «نقدي فوري فقط» دون مستحقات): يُعرض التقرير بالخارج والبنود اليدوية، ويُكتب فيه: «لا داخل متوقع من الفواتير؛ البيع نقدي فوري». ولا يُسقط ذلك التقرير.</w:t>
      </w:r>
    </w:p>
    <w:p>
      <w:pPr>
        <w:bidi/>
        <w:spacing w:after="120"/>
      </w:pPr>
      <w:r>
        <w:rPr>
          <w:rFonts w:ascii="Arial" w:hAnsi="Arial" w:cs="Arial"/>
          <w:sz w:val="22"/>
          <w:szCs w:val="22"/>
          <w:rtl/>
        </w:rPr>
        <w:t xml:space="preserve">9. إسقاط المصادر: كل مصدر غير ظاهر يُسقَط من التقرير وفق STD-GEN-24، ويُذكر سببه في سجل الافتراضات.</w:t>
      </w:r>
    </w:p>
    <w:p>
      <w:pPr>
        <w:pStyle w:val="Heading4"/>
        <w:bidi/>
        <w:spacing w:after="160"/>
      </w:pPr>
      <w:r>
        <w:rPr>
          <w:rFonts w:ascii="Arial" w:hAnsi="Arial" w:cs="Arial"/>
          <w:b/>
          <w:bCs/>
          <w:sz w:val="22"/>
          <w:szCs w:val="22"/>
          <w:rtl/>
        </w:rPr>
        <w:t xml:space="preserve">STD-TRS-13 — رؤية مسؤول الصندوق، وأمين صندوق الفرع (قياسي)</w:t>
      </w:r>
    </w:p>
    <w:p>
      <w:pPr>
        <w:bidi/>
        <w:spacing w:after="120"/>
      </w:pPr>
      <w:r>
        <w:rPr>
          <w:rFonts w:ascii="Arial" w:hAnsi="Arial" w:cs="Arial"/>
          <w:sz w:val="22"/>
          <w:szCs w:val="22"/>
          <w:rtl/>
        </w:rPr>
        <w:t xml:space="preserve">1. رؤية مسؤول الصندوق: يرى مسؤول الصندوق رصيد صندوقه وحركاته وحدها، ولو حجب عنه ROL-004 «أرصدة البنوك والصناديق». ولا يرى غيره. ويُستثنى الرصيد المسجّل أثناء العدّ الأعمى حتى يُدخل المعدود (STD-TRS-02 (١)). وتنبيهاته عن صندوقه وحده؛ ويتلقى أمين صندوق الفرع (البند (٢)) تنبيهات صندوقه («صندوق تجاوز حده» و«صندوق لم يُقفل») مع مسؤوله.</w:t>
      </w:r>
    </w:p>
    <w:p>
      <w:pPr>
        <w:bidi/>
        <w:spacing w:after="120"/>
      </w:pPr>
      <w:r>
        <w:rPr>
          <w:rFonts w:ascii="Arial" w:hAnsi="Arial" w:cs="Arial"/>
          <w:sz w:val="22"/>
          <w:szCs w:val="22"/>
          <w:rtl/>
        </w:rPr>
        <w:t xml:space="preserve">2. أمين صندوق الفرع: يسري عند F_MULTIBRANCH على كل صندوق في فرع غير المقر الرئيسي، مسؤوله مستخدم نطاقه «لكل الفروع». يُسمّى له «أمين صندوق الفرع»: مدير الفرع، وإلا أول مستخدم «فرع محدد» في الفرع بترتيب: موظف المبيعات، ثم أمين المستودع. هو صفة تُضاف إلى دوره، كصفة «مسؤول الصندوق»، ويسري عليه البند (١). وتُضاف القيمة «أمين صندوق الفرع» إلى الصفات في ROL-001.</w:t>
      </w:r>
    </w:p>
    <w:p>
      <w:pPr>
        <w:bidi/>
        <w:spacing w:after="120"/>
      </w:pPr>
      <w:r>
        <w:rPr>
          <w:rFonts w:ascii="Arial" w:hAnsi="Arial" w:cs="Arial"/>
          <w:sz w:val="22"/>
          <w:szCs w:val="22"/>
          <w:rtl/>
        </w:rPr>
        <w:t xml:space="preserve">3. ما يقوم به الأمين: تسليم النقد فعلاً وتسجيل «منفَّذ» لكل ما يخرج نقداً من الصندوق: سند الصرف، وسند المصروف وطلب استرداد المصروف المدفوعان منه (EXP)، ورد مبلغ المرتجع (STD-SAL-22)، وصرف العهدة ورد زيادتها (STD-EXP-09)، وإرسال النقد في «نقل نقد» من الصندوق (إيداعاً في البنك أو إلى صندوق آخر) وتسجيل «مُرسَل»؛ والقائمة حصر لما يخرج نقداً من الصندوق؛ واستلام النقد وتسجيل «مستلم» في النقل، و«توريد عهدة» بالمبلغ المعدود؛ وإنشاء «إقفال صندوق» بعدّ أعمى بتكرار يومياً بعدّ فعلي. وما يُنشئه الأمين نفسه من سند مصروف من صندوقه في شريحة «لا اعتماد» (EXP-009) ينفّذه دون اعتماد، ويُسجَّل أنه أنشأه ونفّذه (ADM-001).</w:t>
      </w:r>
    </w:p>
    <w:p>
      <w:pPr>
        <w:bidi/>
        <w:spacing w:after="120"/>
      </w:pPr>
      <w:r>
        <w:rPr>
          <w:rFonts w:ascii="Arial" w:hAnsi="Arial" w:cs="Arial"/>
          <w:sz w:val="22"/>
          <w:szCs w:val="22"/>
          <w:rtl/>
        </w:rPr>
        <w:t xml:space="preserve">4. ما يبقى للمسؤول: إنشاء مستندات الصندوق الأخرى، واعتماد الإقفال بعد مراجعته («← معتمد» في STD-TRS-02 (١)). والفرق يُرفع وفق 1 (0، المالك، يعود للمُنشئ للتعديل، 24). ولا يعتمد الأمين فرق إقفاله (ROL-005).</w:t>
      </w:r>
    </w:p>
    <w:p>
      <w:pPr>
        <w:bidi/>
        <w:spacing w:after="120"/>
      </w:pPr>
      <w:r>
        <w:rPr>
          <w:rFonts w:ascii="Arial" w:hAnsi="Arial" w:cs="Arial"/>
          <w:sz w:val="22"/>
          <w:szCs w:val="22"/>
          <w:rtl/>
        </w:rPr>
        <w:t xml:space="preserve">5. السجل: يُدوَّن كل فرق معتمد في سجل الأمين والمسؤول معاً (STD-TRS-02 (٣)).</w:t>
      </w:r>
    </w:p>
    <w:p>
      <w:pPr>
        <w:bidi/>
        <w:spacing w:after="120"/>
      </w:pPr>
      <w:r>
        <w:rPr>
          <w:rFonts w:ascii="Arial" w:hAnsi="Arial" w:cs="Arial"/>
          <w:sz w:val="22"/>
          <w:szCs w:val="22"/>
          <w:rtl/>
        </w:rPr>
        <w:t xml:space="preserve">6. إن لم يوجد في الفرع مستخدم مؤهل: يُسجَّل لصندوق ذلك الفرع الافتراض المُعلن: «مسؤول صندوق &lt;الفرع&gt; المحاسب من المقر؛ يسجّل حركات الصندوق بناءً على ما يرسله الفرع، ويعدّه عند زيارته أو بإقفال الصندوق»، بدل نص الافتراض في TRS-002.</w:t>
      </w:r>
    </w:p>
    <w:p>
      <w:pPr>
        <w:pStyle w:val="Heading4"/>
        <w:bidi/>
        <w:spacing w:after="160"/>
      </w:pPr>
      <w:r>
        <w:rPr>
          <w:rFonts w:ascii="Arial" w:hAnsi="Arial" w:cs="Arial"/>
          <w:b/>
          <w:bCs/>
          <w:sz w:val="22"/>
          <w:szCs w:val="22"/>
          <w:rtl/>
        </w:rPr>
        <w:t xml:space="preserve">STD-TRS-14 — الفاتورة التي ينتظر جزؤها المحوَّل التأكيد (قياسي)</w:t>
      </w:r>
    </w:p>
    <w:p>
      <w:pPr>
        <w:bidi/>
        <w:spacing w:after="120"/>
      </w:pPr>
      <w:r>
        <w:rPr>
          <w:rFonts w:ascii="Arial" w:hAnsi="Arial" w:cs="Arial"/>
          <w:sz w:val="22"/>
          <w:szCs w:val="22"/>
          <w:rtl/>
        </w:rPr>
        <w:t xml:space="preserve">1. سجل «عميل نقدي»: لا يصدر جزء «تحويل بنكي» على فاتورة لسجل «عميل نقدي». فإن اختار المشتري الدفع بتحويل، أُنشئت له قبل إصدار الفاتورة بطاقة «فرد» بالاسم والجوال (STD-SAL-21 (٢))، وصدرت الفاتورة عليها.</w:t>
      </w:r>
    </w:p>
    <w:p>
      <w:pPr>
        <w:bidi/>
        <w:spacing w:after="120"/>
      </w:pPr>
      <w:r>
        <w:rPr>
          <w:rFonts w:ascii="Arial" w:hAnsi="Arial" w:cs="Arial"/>
          <w:sz w:val="22"/>
          <w:szCs w:val="22"/>
          <w:rtl/>
        </w:rPr>
        <w:t xml:space="preserve">2. التسليم: تصدر الفاتورة ويُسلَّم الصنف وفق STD-TRS-04 (٥)، ولا تخضع لفحص حد الائتمان عند الإصدار.</w:t>
      </w:r>
    </w:p>
    <w:p>
      <w:pPr>
        <w:bidi/>
        <w:spacing w:after="120"/>
      </w:pPr>
      <w:r>
        <w:rPr>
          <w:rFonts w:ascii="Arial" w:hAnsi="Arial" w:cs="Arial"/>
          <w:sz w:val="22"/>
          <w:szCs w:val="22"/>
          <w:rtl/>
        </w:rPr>
        <w:t xml:space="preserve">3. التقارير: تُعدّ الفاتورة في «النقدي والآجل» نقديةً ما لم يُرجَع سند التحويل إلى «مسودة».</w:t>
      </w:r>
    </w:p>
    <w:p>
      <w:pPr>
        <w:bidi/>
        <w:spacing w:after="120"/>
      </w:pPr>
      <w:r>
        <w:rPr>
          <w:rFonts w:ascii="Arial" w:hAnsi="Arial" w:cs="Arial"/>
          <w:sz w:val="22"/>
          <w:szCs w:val="22"/>
          <w:rtl/>
        </w:rPr>
        <w:t xml:space="preserve">4. عدم وصول التحويل: إن أعاد المحاسب السند إلى «مسودة» لعدم وصول المبلغ: يصير المبلغ ديناً على العميل مستحقاً في يومه (STD-GEN-06)، وتُعدّ الفاتورة آجلة من ذلك اليوم؛ ويُنبَّه مُنشئ الفاتورة والمحاسب فوراً، عاجلاً؛ ويدخل الدين رصيد العميل المقارن بحده في فواتيره اللاحقة (SAL-008).</w:t>
      </w:r>
    </w:p>
    <w:p>
      <w:pPr>
        <w:pStyle w:val="Heading4"/>
        <w:bidi/>
        <w:spacing w:after="160"/>
      </w:pPr>
      <w:r>
        <w:rPr>
          <w:rFonts w:ascii="Arial" w:hAnsi="Arial" w:cs="Arial"/>
          <w:b/>
          <w:bCs/>
          <w:sz w:val="22"/>
          <w:szCs w:val="22"/>
          <w:rtl/>
        </w:rPr>
        <w:t xml:space="preserve">تع-TRS-02 — وجهة مبالغ البطاقات</w:t>
      </w:r>
    </w:p>
    <w:p>
      <w:pPr>
        <w:bidi/>
        <w:spacing w:after="120"/>
      </w:pPr>
      <w:r>
        <w:rPr>
          <w:rFonts w:ascii="Arial" w:hAnsi="Arial" w:cs="Arial"/>
          <w:sz w:val="22"/>
          <w:szCs w:val="22"/>
          <w:rtl/>
        </w:rPr>
        <w:t xml:space="preserve">الشرط: TRS-009 = «نعم»، وظهور STD-SAL-13 (١) أو أثر SAL-010 لطريقة «بطاقة».</w:t>
      </w:r>
    </w:p>
    <w:p>
      <w:pPr>
        <w:bidi/>
        <w:spacing w:after="120"/>
      </w:pPr>
      <w:r>
        <w:rPr>
          <w:rFonts w:ascii="Arial" w:hAnsi="Arial" w:cs="Arial"/>
          <w:sz w:val="22"/>
          <w:szCs w:val="22"/>
          <w:rtl/>
        </w:rPr>
        <w:t xml:space="preserve">النتيجة: تُقرأ «يذهب إلى الحساب البنكي المرتبط بالجهاز» في STD-SAL-13 (١): «يذهب إلى الحساب الوسيط للجهاز (STD-TRS-08)». ويُقرأ «ربط كل طريقة بصندوق أو حساب بنكي» في أثر SAL-010 لطريقة البطاقة: «بالحساب الوسيط لكل جهاز». لا تُفعَّل علامة.</w:t>
      </w:r>
    </w:p>
    <w:p>
      <w:pPr>
        <w:pStyle w:val="Heading4"/>
        <w:bidi/>
        <w:spacing w:after="160"/>
      </w:pPr>
      <w:r>
        <w:rPr>
          <w:rFonts w:ascii="Arial" w:hAnsi="Arial" w:cs="Arial"/>
          <w:b/>
          <w:bCs/>
          <w:sz w:val="22"/>
          <w:szCs w:val="22"/>
          <w:rtl/>
        </w:rPr>
        <w:t xml:space="preserve">تع-TRS-03 — التقرير الذي يطلبه سؤال آخر</w:t>
      </w:r>
    </w:p>
    <w:p>
      <w:pPr>
        <w:bidi/>
        <w:spacing w:after="120"/>
      </w:pPr>
      <w:r>
        <w:rPr>
          <w:rFonts w:ascii="Arial" w:hAnsi="Arial" w:cs="Arial"/>
          <w:sz w:val="22"/>
          <w:szCs w:val="22"/>
          <w:rtl/>
        </w:rPr>
        <w:t xml:space="preserve">الشرط: TRS-005 = أحد خياري «نعم»، وTRS-010 لا تتضمن «التدفق النقدي المتوقع».</w:t>
      </w:r>
    </w:p>
    <w:p>
      <w:pPr>
        <w:bidi/>
        <w:spacing w:after="120"/>
      </w:pPr>
      <w:r>
        <w:rPr>
          <w:rFonts w:ascii="Arial" w:hAnsi="Arial" w:cs="Arial"/>
          <w:sz w:val="22"/>
          <w:szCs w:val="22"/>
          <w:rtl/>
        </w:rPr>
        <w:t xml:space="preserve">إن كانت TRS-010 «افتراضاً»: يُضاف التقرير، ويُسجَّل افتراضاً مُعلناً: «أُضيف التدفق النقدي المتوقع لأن TRS-005 = &lt;الإجابة&gt;».</w:t>
      </w:r>
    </w:p>
    <w:p>
      <w:pPr>
        <w:bidi/>
        <w:spacing w:after="120"/>
      </w:pPr>
      <w:r>
        <w:rPr>
          <w:rFonts w:ascii="Arial" w:hAnsi="Arial" w:cs="Arial"/>
          <w:sz w:val="22"/>
          <w:szCs w:val="22"/>
          <w:rtl/>
        </w:rPr>
        <w:t xml:space="preserve">إن كانت «إجابة»: يُضاف التقرير كذلك، لأن TRS-005 هو السؤال الذي يطلبه نصاً، ويظهر في الواجهة تنبيه دون علامة. ولا يُعدّ ذلك قلباً لإجابة TRS-010، لأنها لم تنفِ التقرير.</w:t>
      </w:r>
    </w:p>
    <w:p>
      <w:pPr>
        <w:bidi/>
        <w:spacing w:after="120"/>
      </w:pPr>
      <w:r>
        <w:rPr>
          <w:rFonts w:ascii="Arial" w:hAnsi="Arial" w:cs="Arial"/>
          <w:sz w:val="22"/>
          <w:szCs w:val="22"/>
          <w:rtl/>
        </w:rPr>
        <w:t xml:space="preserve">ويسري الحكم نفسه على «الأقساط القادمة» مع TRS-006، و«تسويات البطاقات» مع TRS-009.</w:t>
      </w:r>
    </w:p>
    <w:p>
      <w:pPr>
        <w:pStyle w:val="Heading4"/>
        <w:bidi/>
        <w:spacing w:after="160"/>
      </w:pPr>
      <w:r>
        <w:rPr>
          <w:rFonts w:ascii="Arial" w:hAnsi="Arial" w:cs="Arial"/>
          <w:b/>
          <w:bCs/>
          <w:sz w:val="22"/>
          <w:szCs w:val="22"/>
          <w:rtl/>
        </w:rPr>
        <w:t xml:space="preserve">تع-TRS-04 — أكثر من صندوق في الفرع الواحد</w:t>
      </w:r>
    </w:p>
    <w:p>
      <w:pPr>
        <w:bidi/>
        <w:spacing w:after="120"/>
      </w:pPr>
      <w:r>
        <w:rPr>
          <w:rFonts w:ascii="Arial" w:hAnsi="Arial" w:cs="Arial"/>
          <w:sz w:val="22"/>
          <w:szCs w:val="22"/>
          <w:rtl/>
        </w:rPr>
        <w:t xml:space="preserve">الشرط: صفّان أو أكثر في TRS-002 للفرع نفسه.</w:t>
      </w:r>
    </w:p>
    <w:p>
      <w:pPr>
        <w:bidi/>
        <w:spacing w:after="120"/>
      </w:pPr>
      <w:r>
        <w:rPr>
          <w:rFonts w:ascii="Arial" w:hAnsi="Arial" w:cs="Arial"/>
          <w:sz w:val="22"/>
          <w:szCs w:val="22"/>
          <w:rtl/>
        </w:rPr>
        <w:t xml:space="preserve">النتيجة: يُعدّ أول صف للفرع في TRS-002 «صندوق الفرع» في كل قاعدة تذكره بالمفرد: TRS-002 («مسؤول صندوق فرع الفاتورة»)، والتوريد (STD-SAL-13، STD-SAL-18، STD-GEN-32 (٧))، وربط طريقة «نقد» (SAL-010). والقيمة الأولية للصندوق في المستند: الصندوق الذي مسؤوله المُنشئ، وإلا «صندوق الفرع»، ويجوز تغييره لمن يملك «إنشاء» في المستند. يُسجَّل افتراضاً مُعلناً، ولا تُفعَّل علامة.</w:t>
      </w:r>
    </w:p>
    <w:p>
      <w:pPr>
        <w:pStyle w:val="Heading3"/>
        <w:bidi/>
        <w:spacing w:after="160"/>
      </w:pPr>
      <w:r>
        <w:rPr>
          <w:rFonts w:ascii="Arial" w:hAnsi="Arial" w:cs="Arial"/>
          <w:b/>
          <w:bCs/>
          <w:sz w:val="24"/>
          <w:szCs w:val="24"/>
          <w:rtl/>
        </w:rPr>
        <w:t xml:space="preserve">3.7.5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مستويات الاعتماد (TRS-008)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0، القيمة إلى: 5000</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مستويات الاعتماد (TRS-008)</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القيمة من: 5000</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معتمِد العجز والزيادة (TRS-012)</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0</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3.7.6 التقارير</w:t>
      </w:r>
    </w:p>
    <w:p>
      <w:pPr>
        <w:bidi/>
        <w:spacing w:after="120"/>
      </w:pPr>
      <w:r>
        <w:rPr>
          <w:rFonts w:ascii="Arial" w:hAnsi="Arial" w:cs="Arial"/>
          <w:sz w:val="22"/>
          <w:szCs w:val="22"/>
          <w:rtl/>
        </w:rPr>
        <w:t xml:space="preserve">مدرجة في 3.7.1 بمعرّفاتها: TRS-R005، TRS-R010x-01، TRS-R010x-02، TRS-R010x-03.</w:t>
      </w:r>
    </w:p>
    <w:p>
      <w:pPr>
        <w:pStyle w:val="Heading3"/>
        <w:bidi/>
        <w:spacing w:after="160"/>
      </w:pPr>
      <w:r>
        <w:rPr>
          <w:rFonts w:ascii="Arial" w:hAnsi="Arial" w:cs="Arial"/>
          <w:b/>
          <w:bCs/>
          <w:sz w:val="24"/>
          <w:szCs w:val="24"/>
          <w:rtl/>
        </w:rPr>
        <w:t xml:space="preserve">3.7.7 التنبيهات</w:t>
      </w:r>
    </w:p>
    <w:p>
      <w:pPr>
        <w:bidi/>
        <w:spacing w:after="120"/>
      </w:pPr>
      <w:r>
        <w:rPr>
          <w:rFonts w:ascii="Arial" w:hAnsi="Arial" w:cs="Arial"/>
          <w:sz w:val="22"/>
          <w:szCs w:val="22"/>
          <w:rtl/>
        </w:rPr>
        <w:t xml:space="preserve">مدرجة في 3.7.1 بمعرّفاتها: TRS-R009b، TRS-R011x-01، TRS-R011x-02، TRS-R011x-03.</w:t>
      </w:r>
    </w:p>
    <w:p>
      <w:pPr>
        <w:pStyle w:val="Heading3"/>
        <w:bidi/>
        <w:spacing w:after="160"/>
      </w:pPr>
      <w:r>
        <w:rPr>
          <w:rFonts w:ascii="Arial" w:hAnsi="Arial" w:cs="Arial"/>
          <w:b/>
          <w:bCs/>
          <w:sz w:val="24"/>
          <w:szCs w:val="24"/>
          <w:rtl/>
        </w:rPr>
        <w:t xml:space="preserve">3.7.8 إضافات حرة</w:t>
      </w:r>
    </w:p>
    <w:p>
      <w:pPr>
        <w:bidi/>
        <w:spacing w:after="120"/>
      </w:pPr>
      <w:r>
        <w:rPr>
          <w:rFonts w:ascii="Arial" w:hAnsi="Arial" w:cs="Arial"/>
          <w:sz w:val="22"/>
          <w:szCs w:val="22"/>
          <w:rtl/>
        </w:rPr>
        <w:t xml:space="preserve">لا بنود.</w:t>
      </w:r>
    </w:p>
    <w:p>
      <w:pPr>
        <w:pStyle w:val="Heading1"/>
        <w:bidi/>
        <w:spacing w:after="160"/>
      </w:pPr>
      <w:r>
        <w:rPr>
          <w:rFonts w:ascii="Arial" w:hAnsi="Arial" w:cs="Arial"/>
          <w:b/>
          <w:bCs/>
          <w:sz w:val="32"/>
          <w:szCs w:val="32"/>
          <w:rtl/>
        </w:rPr>
        <w:t xml:space="preserve">4. الجوانب المشتركة</w:t>
      </w:r>
    </w:p>
    <w:p>
      <w:pPr>
        <w:pStyle w:val="Heading2"/>
        <w:bidi/>
        <w:spacing w:after="160"/>
      </w:pPr>
      <w:r>
        <w:rPr>
          <w:rFonts w:ascii="Arial" w:hAnsi="Arial" w:cs="Arial"/>
          <w:b/>
          <w:bCs/>
          <w:sz w:val="28"/>
          <w:szCs w:val="28"/>
          <w:rtl/>
        </w:rPr>
        <w:t xml:space="preserve">4.0 القواعد القياسية العامة</w:t>
      </w:r>
    </w:p>
    <w:p>
      <w:pPr>
        <w:pStyle w:val="Heading3"/>
        <w:bidi/>
        <w:spacing w:after="160"/>
      </w:pPr>
      <w:r>
        <w:rPr>
          <w:rFonts w:ascii="Arial" w:hAnsi="Arial" w:cs="Arial"/>
          <w:b/>
          <w:bCs/>
          <w:sz w:val="24"/>
          <w:szCs w:val="24"/>
          <w:rtl/>
        </w:rPr>
        <w:t xml:space="preserve">STD-GEN-01 — السريان والمصدر «قياسي» (قياسي)</w:t>
      </w:r>
    </w:p>
    <w:p>
      <w:pPr>
        <w:bidi/>
        <w:spacing w:after="120"/>
      </w:pPr>
      <w:r>
        <w:rPr>
          <w:rFonts w:ascii="Arial" w:hAnsi="Arial" w:cs="Arial"/>
          <w:sz w:val="22"/>
          <w:szCs w:val="22"/>
          <w:rtl/>
        </w:rPr>
        <w:t xml:space="preserve">يجب أن يطبّق المولّد كل قاعدة قياسية تحقق شرط سريانها ما لم تخالفها إجابة. فإن خالفتها إجابة كُتب المتطلب الناتج عن الإجابة وحده، وأُسقطت القاعدة. تُكتب القاعدة في الوثيقة المُصدَّرة بمعرّفها ونصها، ومصدرها «قياسي». وموضعها 3.x.4 لقواعد الوحدة، وقسم 4.0 «القواعد القياسية العامة» لقواعد STD-GEN. أولويتها أولوية وحدتها، ولـSTD-GEN أعلى أولوية بين الوحدات المختارة. مصادر المتطلب أربعة: إجابة / افتراض / نص حر / قياسي، و«قياسي» لا يدخل سجل الافتراضات (ع-02). تُطبَّق قواعد الاعتماد والتصعيد والأدوار (STD-GEN-08 إلى STD-GEN-12) عند F_MULTIUSER فقط، ومالك كل انتقال عند عدمه «المستخدم الوحيد».</w:t>
      </w:r>
    </w:p>
    <w:p>
      <w:pPr>
        <w:pStyle w:val="Heading3"/>
        <w:bidi/>
        <w:spacing w:after="160"/>
      </w:pPr>
      <w:r>
        <w:rPr>
          <w:rFonts w:ascii="Arial" w:hAnsi="Arial" w:cs="Arial"/>
          <w:b/>
          <w:bCs/>
          <w:sz w:val="24"/>
          <w:szCs w:val="24"/>
          <w:rtl/>
        </w:rPr>
        <w:t xml:space="preserve">STD-GEN-02 — الحالات الموحّدة (قياسي)</w:t>
      </w:r>
    </w:p>
    <w:p>
      <w:pPr>
        <w:bidi/>
        <w:spacing w:after="120"/>
      </w:pPr>
      <w:r>
        <w:rPr>
          <w:rFonts w:ascii="Arial" w:hAnsi="Arial" w:cs="Arial"/>
          <w:sz w:val="22"/>
          <w:szCs w:val="22"/>
          <w:rtl/>
        </w:rPr>
        <w:t xml:space="preserve">يجب ألا تحمل كل مستند في الوحدات المختارة إلا هذه الحالات، أو تسمياتها الخاصة المذكورة في STD-GEN-04 وSTD-GEN-05 وجداول الوحدات.</w:t>
      </w:r>
    </w:p>
    <w:p>
      <w:pPr>
        <w:bidi/>
        <w:spacing w:after="120"/>
      </w:pPr>
      <w:r>
        <w:rPr>
          <w:rFonts w:ascii="Arial" w:hAnsi="Arial" w:cs="Arial"/>
          <w:sz w:val="22"/>
          <w:szCs w:val="22"/>
          <w:rtl/>
        </w:rPr>
        <w:t xml:space="preserve">الحالة | المعنى</w:t>
      </w:r>
    </w:p>
    <w:p>
      <w:pPr>
        <w:bidi/>
        <w:spacing w:after="120"/>
      </w:pPr>
      <w:r>
        <w:rPr>
          <w:rFonts w:ascii="Arial" w:hAnsi="Arial" w:cs="Arial"/>
          <w:sz w:val="22"/>
          <w:szCs w:val="22"/>
          <w:rtl/>
        </w:rPr>
        <w:t xml:space="preserve">مسودة | محفوظ قابل للتعديل، ولا أثر له على المخزون ولا على الأرصدة.</w:t>
      </w:r>
    </w:p>
    <w:p>
      <w:pPr>
        <w:bidi/>
        <w:spacing w:after="120"/>
      </w:pPr>
      <w:r>
        <w:rPr>
          <w:rFonts w:ascii="Arial" w:hAnsi="Arial" w:cs="Arial"/>
          <w:sz w:val="22"/>
          <w:szCs w:val="22"/>
          <w:rtl/>
        </w:rPr>
        <w:t xml:space="preserve">بانتظار الاعتماد | أُرسل إلى مسار اعتماد، وهو مقفل عن التعديل حتى القرار.</w:t>
      </w:r>
    </w:p>
    <w:p>
      <w:pPr>
        <w:bidi/>
        <w:spacing w:after="120"/>
      </w:pPr>
      <w:r>
        <w:rPr>
          <w:rFonts w:ascii="Arial" w:hAnsi="Arial" w:cs="Arial"/>
          <w:sz w:val="22"/>
          <w:szCs w:val="22"/>
          <w:rtl/>
        </w:rPr>
        <w:t xml:space="preserve">معتمد / صادر | نهائي ونافذ الأثر. «صادر» لما يُسلَّم للطرف الآخر (عرض سعر، فاتورة، إشعار دائن، سند قبض)، و«معتمد» لما سواه.</w:t>
      </w:r>
    </w:p>
    <w:p>
      <w:pPr>
        <w:bidi/>
        <w:spacing w:after="120"/>
      </w:pPr>
      <w:r>
        <w:rPr>
          <w:rFonts w:ascii="Arial" w:hAnsi="Arial" w:cs="Arial"/>
          <w:sz w:val="22"/>
          <w:szCs w:val="22"/>
          <w:rtl/>
        </w:rPr>
        <w:t xml:space="preserve">محوَّل جزئياً / محوَّل كلياً | أُنشئ منه مستند لاحق صادر أو معتمد بجزء كمياته أو بكلها.</w:t>
      </w:r>
    </w:p>
    <w:p>
      <w:pPr>
        <w:bidi/>
        <w:spacing w:after="120"/>
      </w:pPr>
      <w:r>
        <w:rPr>
          <w:rFonts w:ascii="Arial" w:hAnsi="Arial" w:cs="Arial"/>
          <w:sz w:val="22"/>
          <w:szCs w:val="22"/>
          <w:rtl/>
        </w:rPr>
        <w:t xml:space="preserve">منتهٍ | انقضت صلاحيته أو أُقفل متبقيه يدوياً، ويُسجَّل السبب.</w:t>
      </w:r>
    </w:p>
    <w:p>
      <w:pPr>
        <w:bidi/>
        <w:spacing w:after="120"/>
      </w:pPr>
      <w:r>
        <w:rPr>
          <w:rFonts w:ascii="Arial" w:hAnsi="Arial" w:cs="Arial"/>
          <w:sz w:val="22"/>
          <w:szCs w:val="22"/>
          <w:rtl/>
        </w:rPr>
        <w:t xml:space="preserve">ملغى | أُبطل بسبب مكتوب، ويبقى ظاهراً برقمه (ADM-002).</w:t>
      </w:r>
    </w:p>
    <w:p>
      <w:pPr>
        <w:bidi/>
        <w:spacing w:after="120"/>
      </w:pPr>
      <w:r>
        <w:rPr>
          <w:rFonts w:ascii="Arial" w:hAnsi="Arial" w:cs="Arial"/>
          <w:sz w:val="22"/>
          <w:szCs w:val="22"/>
          <w:rtl/>
        </w:rPr>
        <w:t xml:space="preserve">منفَّذ | خرج المال فعلاً من الصندوق أو الحساب البنكي. وتسبقه «معتمد» في كل مستند يُخرج مالاً.</w:t>
      </w:r>
    </w:p>
    <w:p>
      <w:pPr>
        <w:bidi/>
        <w:spacing w:after="120"/>
      </w:pPr>
      <w:r>
        <w:rPr>
          <w:rFonts w:ascii="Arial" w:hAnsi="Arial" w:cs="Arial"/>
          <w:sz w:val="22"/>
          <w:szCs w:val="22"/>
          <w:rtl/>
        </w:rPr>
        <w:t xml:space="preserve">مُرسَل / مستلم | خطوتا نقل المال بين أماكن الكيان (STD-GEN-30).</w:t>
      </w:r>
    </w:p>
    <w:p>
      <w:pPr>
        <w:bidi/>
        <w:spacing w:after="120"/>
      </w:pPr>
      <w:r>
        <w:rPr>
          <w:rFonts w:ascii="Arial" w:hAnsi="Arial" w:cs="Arial"/>
          <w:sz w:val="22"/>
          <w:szCs w:val="22"/>
          <w:rtl/>
        </w:rPr>
        <w:t xml:space="preserve">مرحَّل | تسمية «معتمد» في مستندات المخزون والقيود.</w:t>
      </w:r>
    </w:p>
    <w:p>
      <w:pPr>
        <w:bidi/>
        <w:spacing w:after="120"/>
      </w:pPr>
      <w:r>
        <w:rPr>
          <w:rFonts w:ascii="Arial" w:hAnsi="Arial" w:cs="Arial"/>
          <w:sz w:val="22"/>
          <w:szCs w:val="22"/>
          <w:rtl/>
        </w:rPr>
        <w:t xml:space="preserve">بانتظار المراجعة | مرحلة مراجعة قبل الاعتماد، لمستند ينص عليها جدوله وحده.</w:t>
      </w:r>
    </w:p>
    <w:p>
      <w:pPr>
        <w:bidi/>
        <w:spacing w:after="120"/>
      </w:pPr>
      <w:r>
        <w:rPr>
          <w:rFonts w:ascii="Arial" w:hAnsi="Arial" w:cs="Arial"/>
          <w:sz w:val="22"/>
          <w:szCs w:val="22"/>
          <w:rtl/>
        </w:rPr>
        <w:t xml:space="preserve">موقوف / منتهٍ (للقوالب الدورية والاشتراك) | حالتان بهذا المعنى للقوالب الدورية: «قالب قيد متكرر» (STD-ACC-11)، و«جدول توزيع» (STD-ACC-12)، و«قالب مصروف متكرر» (STD-EXP-08)؛ وللاشتراك (SAL-016) بانتقالاته في STD-GEN-04. و«منتهٍ» في غيرها بمعنى الصف «منتهٍ» أعلاه. وفي القوالب: «موقوف» يوقف التوليد دون أثر على ما رُحّل، وينقل إليه ومنه المحاسب دون اعتماد. و«منتهٍ» آلي بعد آخر قسط أو قيد. ولا يُمنح بهما رقم جديد (STD-GEN-43)، ولا يُعدّ القالب الموقوف بنداً في قائمة فحص الإقفال (STD-ACC-08 (٤)). و«نشط» في هذه القوالب = «معتمد» (STD-ACC-11 (١)). و«مفتوحة / مُقفلة» في سجل العهدة (STD-EXP-02 (١)) وصف للسجل، لا حالة مستند.</w:t>
      </w:r>
    </w:p>
    <w:p>
      <w:pPr>
        <w:bidi/>
        <w:spacing w:after="120"/>
      </w:pPr>
      <w:r>
        <w:rPr>
          <w:rFonts w:ascii="Arial" w:hAnsi="Arial" w:cs="Arial"/>
          <w:sz w:val="22"/>
          <w:szCs w:val="22"/>
          <w:rtl/>
        </w:rPr>
        <w:t xml:space="preserve">حالة السداد وحالة المطابقة وحالة التوصيل أبعاد مستقلة عن حالة المستند (STD-GEN-06، STD-GEN-05، STD-GEN-04). و«مرحَّل» في مستندات المخزون (STD-INV-01) هو حالة «معتمد/صادر»، والإلغاء بمستند عكسي مرتبط تطبيقٌ لانتقال «معتمد/صادر ← ملغى» في STD-GEN-03.</w:t>
      </w:r>
    </w:p>
    <w:p>
      <w:pPr>
        <w:pStyle w:val="Heading3"/>
        <w:bidi/>
        <w:spacing w:after="160"/>
      </w:pPr>
      <w:r>
        <w:rPr>
          <w:rFonts w:ascii="Arial" w:hAnsi="Arial" w:cs="Arial"/>
          <w:b/>
          <w:bCs/>
          <w:sz w:val="24"/>
          <w:szCs w:val="24"/>
          <w:rtl/>
        </w:rPr>
        <w:t xml:space="preserve">STD-GEN-03 — الانتقالات العامة ومالكوها (قياسي)</w:t>
      </w:r>
    </w:p>
    <w:p>
      <w:pPr>
        <w:bidi/>
        <w:spacing w:after="120"/>
      </w:pPr>
      <w:r>
        <w:rPr>
          <w:rFonts w:ascii="Arial" w:hAnsi="Arial" w:cs="Arial"/>
          <w:sz w:val="22"/>
          <w:szCs w:val="22"/>
          <w:rtl/>
        </w:rPr>
        <w:t xml:space="preserve">يجب أن تُقيَّد الانتقالات بما يلي، ما لم يحدد STD-GEN-04 أو STD-GEN-05 أو جدول STD-GEN-29 أو جدول وحدة غيره:</w:t>
      </w:r>
    </w:p>
    <w:p>
      <w:pPr>
        <w:bidi/>
        <w:spacing w:after="120"/>
      </w:pPr>
      <w:r>
        <w:rPr>
          <w:rFonts w:ascii="Arial" w:hAnsi="Arial" w:cs="Arial"/>
          <w:sz w:val="22"/>
          <w:szCs w:val="22"/>
          <w:rtl/>
        </w:rPr>
        <w:t xml:space="preserve">من ← إلى | المالك | الشرط</w:t>
      </w:r>
    </w:p>
    <w:p>
      <w:pPr>
        <w:bidi/>
        <w:spacing w:after="120"/>
      </w:pPr>
      <w:r>
        <w:rPr>
          <w:rFonts w:ascii="Arial" w:hAnsi="Arial" w:cs="Arial"/>
          <w:sz w:val="22"/>
          <w:szCs w:val="22"/>
          <w:rtl/>
        </w:rPr>
        <w:t xml:space="preserve">(جديد) ← مسودة | مُنشئ المستند (دور يملك «إنشاء» في الوحدة، ROL-002) | —</w:t>
      </w:r>
    </w:p>
    <w:p>
      <w:pPr>
        <w:bidi/>
        <w:spacing w:after="120"/>
      </w:pPr>
      <w:r>
        <w:rPr>
          <w:rFonts w:ascii="Arial" w:hAnsi="Arial" w:cs="Arial"/>
          <w:sz w:val="22"/>
          <w:szCs w:val="22"/>
          <w:rtl/>
        </w:rPr>
        <w:t xml:space="preserve">مسودة ← بانتظار الاعتماد | تلقائي عند «إرسال» مُنشئ المستند | انطبق شرط اعتماد</w:t>
      </w:r>
    </w:p>
    <w:p>
      <w:pPr>
        <w:bidi/>
        <w:spacing w:after="120"/>
      </w:pPr>
      <w:r>
        <w:rPr>
          <w:rFonts w:ascii="Arial" w:hAnsi="Arial" w:cs="Arial"/>
          <w:sz w:val="22"/>
          <w:szCs w:val="22"/>
          <w:rtl/>
        </w:rPr>
        <w:t xml:space="preserve">مسودة ← معتمد/صادر | مُنشئ المستند | لا شرط اعتماد منطبقاً</w:t>
      </w:r>
    </w:p>
    <w:p>
      <w:pPr>
        <w:bidi/>
        <w:spacing w:after="120"/>
      </w:pPr>
      <w:r>
        <w:rPr>
          <w:rFonts w:ascii="Arial" w:hAnsi="Arial" w:cs="Arial"/>
          <w:sz w:val="22"/>
          <w:szCs w:val="22"/>
          <w:rtl/>
        </w:rPr>
        <w:t xml:space="preserve">بانتظار الاعتماد ← معتمد/صادر | المعتمِد (الدور في المسار) | اكتملت كل الاعتمادات المطلوبة (STD-GEN-11)</w:t>
      </w:r>
    </w:p>
    <w:p>
      <w:pPr>
        <w:bidi/>
        <w:spacing w:after="120"/>
      </w:pPr>
      <w:r>
        <w:rPr>
          <w:rFonts w:ascii="Arial" w:hAnsi="Arial" w:cs="Arial"/>
          <w:sz w:val="22"/>
          <w:szCs w:val="22"/>
          <w:rtl/>
        </w:rPr>
        <w:t xml:space="preserve">بانتظار الاعتماد ← مسودة | المعتمِد بالرفض حين يكون «عند الرفض» = «يعود للمُنشئ»، أو مُنشئ المستند بسحبه قبل أي قرار | —</w:t>
      </w:r>
    </w:p>
    <w:p>
      <w:pPr>
        <w:bidi/>
        <w:spacing w:after="120"/>
      </w:pPr>
      <w:r>
        <w:rPr>
          <w:rFonts w:ascii="Arial" w:hAnsi="Arial" w:cs="Arial"/>
          <w:sz w:val="22"/>
          <w:szCs w:val="22"/>
          <w:rtl/>
        </w:rPr>
        <w:t xml:space="preserve">بانتظار الاعتماد ← ملغى | المعتمِد بالرفض حين يكون «عند الرفض» = «يُلغى» | —</w:t>
      </w:r>
    </w:p>
    <w:p>
      <w:pPr>
        <w:bidi/>
        <w:spacing w:after="120"/>
      </w:pPr>
      <w:r>
        <w:rPr>
          <w:rFonts w:ascii="Arial" w:hAnsi="Arial" w:cs="Arial"/>
          <w:sz w:val="22"/>
          <w:szCs w:val="22"/>
          <w:rtl/>
        </w:rPr>
        <w:t xml:space="preserve">معتمد/صادر ← محوَّل جزئياً/كلياً | تلقائي عند اعتماد المستند اللاحق أو إصداره | —</w:t>
      </w:r>
    </w:p>
    <w:p>
      <w:pPr>
        <w:bidi/>
        <w:spacing w:after="120"/>
      </w:pPr>
      <w:r>
        <w:rPr>
          <w:rFonts w:ascii="Arial" w:hAnsi="Arial" w:cs="Arial"/>
          <w:sz w:val="22"/>
          <w:szCs w:val="22"/>
          <w:rtl/>
        </w:rPr>
        <w:t xml:space="preserve">معتمد/صادر أو محوَّل جزئياً ← منتهٍ | تلقائي بانقضاء الصلاحية، أو يدوياً بالإقفال من دور يملك «تعديل» في الوحدة، بسبب مكتوب | —</w:t>
      </w:r>
    </w:p>
    <w:p>
      <w:pPr>
        <w:bidi/>
        <w:spacing w:after="120"/>
      </w:pPr>
      <w:r>
        <w:rPr>
          <w:rFonts w:ascii="Arial" w:hAnsi="Arial" w:cs="Arial"/>
          <w:sz w:val="22"/>
          <w:szCs w:val="22"/>
          <w:rtl/>
        </w:rPr>
        <w:t xml:space="preserve">مسودة ← ملغى | مُنشئ المستند | —</w:t>
      </w:r>
    </w:p>
    <w:p>
      <w:pPr>
        <w:bidi/>
        <w:spacing w:after="120"/>
      </w:pPr>
      <w:r>
        <w:rPr>
          <w:rFonts w:ascii="Arial" w:hAnsi="Arial" w:cs="Arial"/>
          <w:sz w:val="22"/>
          <w:szCs w:val="22"/>
          <w:rtl/>
        </w:rPr>
        <w:t xml:space="preserve">معتمد/صادر ← ملغى | دور يملك «حذف أو إلغاء» في الوحدة (ROL-002)، بسبب مكتوب | لا مستند لاحق غير ملغى، ولا سداد مرتبط غير ملغى. فواتير البيع ومرتجعاته عند F_VAT لا تُلغى، وتُصحَّح بإشعار (SAL-012، STD-SAL-20) [يحتاج تحقق]. وعند عدم F_VAT تُصحَّح الفاتورة الصادرة وفق STD-SAL-27، ومنه إلغاؤها مع بديلة مرتبطة تنتقل إليها دفعاتها (استثناء من شرط «ولا سداد مرتبط غير ملغى»)</w:t>
      </w:r>
    </w:p>
    <w:p>
      <w:pPr>
        <w:bidi/>
        <w:spacing w:after="120"/>
      </w:pPr>
      <w:r>
        <w:rPr>
          <w:rFonts w:ascii="Arial" w:hAnsi="Arial" w:cs="Arial"/>
          <w:sz w:val="22"/>
          <w:szCs w:val="22"/>
          <w:rtl/>
        </w:rPr>
        <w:t xml:space="preserve">الحالات «محوَّل كلياً» و«منتهٍ» و«ملغى» نهائية، ولا يُرجع منها. تجديد العرض المنتهي ينشئ مستنداً جديداً (SAL-003).</w:t>
      </w:r>
    </w:p>
    <w:p>
      <w:pPr>
        <w:pStyle w:val="Heading3"/>
        <w:bidi/>
        <w:spacing w:after="160"/>
      </w:pPr>
      <w:r>
        <w:rPr>
          <w:rFonts w:ascii="Arial" w:hAnsi="Arial" w:cs="Arial"/>
          <w:b/>
          <w:bCs/>
          <w:sz w:val="24"/>
          <w:szCs w:val="24"/>
          <w:rtl/>
        </w:rPr>
        <w:t xml:space="preserve">STD-GEN-04 — نماذج حالات مستندات SAL (قياسي)</w:t>
      </w:r>
    </w:p>
    <w:p>
      <w:pPr>
        <w:bidi/>
        <w:spacing w:after="120"/>
      </w:pPr>
      <w:r>
        <w:rPr>
          <w:rFonts w:ascii="Arial" w:hAnsi="Arial" w:cs="Arial"/>
          <w:sz w:val="22"/>
          <w:szCs w:val="22"/>
          <w:rtl/>
        </w:rPr>
        <w:t xml:space="preserve">المستند | الحالات | الانتقالات الخاصة ومالكها</w:t>
      </w:r>
    </w:p>
    <w:p>
      <w:pPr>
        <w:bidi/>
        <w:spacing w:after="120"/>
      </w:pPr>
      <w:r>
        <w:rPr>
          <w:rFonts w:ascii="Arial" w:hAnsi="Arial" w:cs="Arial"/>
          <w:sz w:val="22"/>
          <w:szCs w:val="22"/>
          <w:rtl/>
        </w:rPr>
        <w:t xml:space="preserve">عرض سعر | مسودة، بانتظار الاعتماد، صادر، محوَّل جزئياً، محوَّل كلياً، منتهٍ، ملغى | صادر ← منتهٍ: تلقائي بانقضاء 15 أيام، والمنتهي لا يُحوَّل ما لم تكن SAL-003 = «يبقى قابلاً للتحويل». التحويل إلى أمر بيع أو فاتورة: موظف المبيعات أو مندوب المبيعات (مُنشئ المستند أو من يملك «إنشاء» في SAL).</w:t>
      </w:r>
    </w:p>
    <w:p>
      <w:pPr>
        <w:bidi/>
        <w:spacing w:after="120"/>
      </w:pPr>
      <w:r>
        <w:rPr>
          <w:rFonts w:ascii="Arial" w:hAnsi="Arial" w:cs="Arial"/>
          <w:sz w:val="22"/>
          <w:szCs w:val="22"/>
          <w:rtl/>
        </w:rPr>
        <w:t xml:space="preserve">أمر بيع | مسودة، بانتظار الاعتماد، معتمد، محوَّل جزئياً، محوَّل كلياً، منتهٍ، ملغى | معتمد أو محوَّل جزئياً ← منتهٍ (إقفال المتبقي): موظف المبيعات. وتُحرَّر الكمية المحجوزة (INV-012) عند «منتهٍ» أو «ملغى».</w:t>
      </w:r>
    </w:p>
    <w:p>
      <w:pPr>
        <w:bidi/>
        <w:spacing w:after="120"/>
      </w:pPr>
      <w:r>
        <w:rPr>
          <w:rFonts w:ascii="Arial" w:hAnsi="Arial" w:cs="Arial"/>
          <w:sz w:val="22"/>
          <w:szCs w:val="22"/>
          <w:rtl/>
        </w:rPr>
        <w:t xml:space="preserve">فاتورة مبيعات، وفاتورة دفعة مقدمة (SAL-017)، والفاتورة الدورية (SAL-016) | مسودة، بانتظار الاعتماد، صادر، ملغى (عند عدم F_VAT فقط) + حالة السداد (STD-GEN-06) | مسودة الفاتورة الدورية تنشأ تلقائياً، ويصدرها المحاسب أو موظف المبيعات بحسب SAL-016. والفاتورة الصادرة لا تُعدَّل (SAL-012).</w:t>
      </w:r>
    </w:p>
    <w:p>
      <w:pPr>
        <w:bidi/>
        <w:spacing w:after="120"/>
      </w:pPr>
      <w:r>
        <w:rPr>
          <w:rFonts w:ascii="Arial" w:hAnsi="Arial" w:cs="Arial"/>
          <w:sz w:val="22"/>
          <w:szCs w:val="22"/>
          <w:rtl/>
        </w:rPr>
        <w:t xml:space="preserve">إذن تسليم | مسودة، جاهز (= صادر)، خرج، سُلِّم، سُلِّم جزئياً، تعذّر التسليم، ملغى | مسودة ← جاهز: مُنشئ المستند. جاهز ← خرج ← سُلِّم / سُلِّم جزئياً / تعذّر التسليم: الدور في أمين المستودع. تعذّر التسليم ← جاهز (إعادة المحاولة): الدور في أمين المستودع. جاهز ← ملغى: مُنشئ المستند. وعند SAL-024 = «قبل الفاتورة» تُضاف بعد «سُلِّم» الحالة «محوَّل كلياً» تلقائياً عند إنشاء الفاتورة منه.</w:t>
      </w:r>
    </w:p>
    <w:p>
      <w:pPr>
        <w:bidi/>
        <w:spacing w:after="120"/>
      </w:pPr>
      <w:r>
        <w:rPr>
          <w:rFonts w:ascii="Arial" w:hAnsi="Arial" w:cs="Arial"/>
          <w:sz w:val="22"/>
          <w:szCs w:val="22"/>
          <w:rtl/>
        </w:rPr>
        <w:t xml:space="preserve">مرتجع مبيعات (إشعار دائن)، ومنه الإشعار الدائن بالقيمة والإشعار الدائن الكامل (STD-SAL-20) | مسودة، بانتظار الاعتماد، صادر، ملغى (عند عدم F_VAT فقط) | —</w:t>
      </w:r>
    </w:p>
    <w:p>
      <w:pPr>
        <w:bidi/>
        <w:spacing w:after="120"/>
      </w:pPr>
      <w:r>
        <w:rPr>
          <w:rFonts w:ascii="Arial" w:hAnsi="Arial" w:cs="Arial"/>
          <w:sz w:val="22"/>
          <w:szCs w:val="22"/>
          <w:rtl/>
        </w:rPr>
        <w:t xml:space="preserve">إشعار مدين (STD-SAL-20) | بحالات مرتجع المبيعات: مسودة، بانتظار الاعتماد، صادر | بانتقالات مرتجع المبيعات؛ ويُعتمد بصف «المرتجع» في SAL-019.</w:t>
      </w:r>
    </w:p>
    <w:p>
      <w:pPr>
        <w:bidi/>
        <w:spacing w:after="120"/>
      </w:pPr>
      <w:r>
        <w:rPr>
          <w:rFonts w:ascii="Arial" w:hAnsi="Arial" w:cs="Arial"/>
          <w:sz w:val="22"/>
          <w:szCs w:val="22"/>
          <w:rtl/>
        </w:rPr>
        <w:t xml:space="preserve">سند قبض | مسودة، بانتظار المراجعة (يُعرض «بانتظار تأكيد التحويل») — عند TRS-013 = الخيار الثاني والسند يتضمن طريقة «تحويل بنكي»، صادر، ملغى؛ وبانتظار الاعتماد — عند تضمّن السند طريقة «من زيادات نقدية» (STD-TRS-02 (٧)) | الإلغاء يعيد الفاتورة المرتبطة إلى حالة سدادها السابقة. وانتقالات «بانتظار المراجعة» وفق STD-TRS-04. و«بانتظار الاعتماد» ← صادر: المعتمِد في يومياً بعدّ فعلي؛ والرفض يعيده «مسودة» لمُنشئه؛ ولا يدخل حالة سداد الفاتورة قبل «صادر» (STD-GEN-30 (١)).</w:t>
      </w:r>
    </w:p>
    <w:p>
      <w:pPr>
        <w:bidi/>
        <w:spacing w:after="120"/>
      </w:pPr>
      <w:r>
        <w:rPr>
          <w:rFonts w:ascii="Arial" w:hAnsi="Arial" w:cs="Arial"/>
          <w:sz w:val="22"/>
          <w:szCs w:val="22"/>
          <w:rtl/>
        </w:rPr>
        <w:t xml:space="preserve">عرض مؤقت (STD-SAL-06) | مسودة، بانتظار الاعتماد (عند سريان STD-SAL-29 (١))، معتمد، منتهٍ، ملغى | مسودة ← معتمد: مُنشئه (دور يملك «اعتماد» في SAL، STD-SAL-06)، إلا العرض الذي يجعل سعراً دون التكلفة فيمر بـ«بانتظار الاعتماد» إلى المالك ما لم يُنشئه هو (STD-SAL-29 (١))، والرفض يعيده «مسودة» لمُنشئه. معتمد ← منتهٍ: تلقائي بانقضاء تاريخ نهايته. معتمد ← ملغى (إيقافه قبل نهايته): مُنشئه أو المالك.</w:t>
      </w:r>
    </w:p>
    <w:p>
      <w:pPr>
        <w:bidi/>
        <w:spacing w:after="120"/>
      </w:pPr>
      <w:r>
        <w:rPr>
          <w:rFonts w:ascii="Arial" w:hAnsi="Arial" w:cs="Arial"/>
          <w:sz w:val="22"/>
          <w:szCs w:val="22"/>
          <w:rtl/>
        </w:rPr>
        <w:t xml:space="preserve">تسليم معلّق قبل التشغيل (STD-SAL-33) | مسودة، معتمد (مع كشف المطابقة، STD-GEN-61 (٦))، محوَّل جزئياً، محوَّل كلياً، منتهٍ | معتمد ← محوَّل: تلقائي بإنشاء إذن التسليم منه أو تأكيد التسليم (STD-SAL-33 (٣)). ← منتهٍ (إقفال المتبقي برفض البضاعة أو إلغاء البيع): المحاسب بسبب مكتوب، والكمية وفق STD-SAL-33 (٤).</w:t>
      </w:r>
    </w:p>
    <w:p>
      <w:pPr>
        <w:bidi/>
        <w:spacing w:after="120"/>
      </w:pPr>
      <w:r>
        <w:rPr>
          <w:rFonts w:ascii="Arial" w:hAnsi="Arial" w:cs="Arial"/>
          <w:sz w:val="22"/>
          <w:szCs w:val="22"/>
          <w:rtl/>
        </w:rPr>
        <w:t xml:space="preserve">اشتراك (SAL-016) | نشط، موقوف، منتهٍ | نشط ↔ موقوف: دور يملك «تعديل» في SAL. نشط ← منتهٍ: تلقائي في تاريخ الانتهاء.</w:t>
      </w:r>
    </w:p>
    <w:p>
      <w:pPr>
        <w:pStyle w:val="Heading3"/>
        <w:bidi/>
        <w:spacing w:after="160"/>
      </w:pPr>
      <w:r>
        <w:rPr>
          <w:rFonts w:ascii="Arial" w:hAnsi="Arial" w:cs="Arial"/>
          <w:b/>
          <w:bCs/>
          <w:sz w:val="24"/>
          <w:szCs w:val="24"/>
          <w:rtl/>
        </w:rPr>
        <w:t xml:space="preserve">STD-GEN-05 — نماذج حالات مستندات PUR (قياسي)</w:t>
      </w:r>
    </w:p>
    <w:p>
      <w:pPr>
        <w:bidi/>
        <w:spacing w:after="120"/>
      </w:pPr>
      <w:r>
        <w:rPr>
          <w:rFonts w:ascii="Arial" w:hAnsi="Arial" w:cs="Arial"/>
          <w:sz w:val="22"/>
          <w:szCs w:val="22"/>
          <w:rtl/>
        </w:rPr>
        <w:t xml:space="preserve">المستند | الحالات | الانتقالات الخاصة ومالكها</w:t>
      </w:r>
    </w:p>
    <w:p>
      <w:pPr>
        <w:bidi/>
        <w:spacing w:after="120"/>
      </w:pPr>
      <w:r>
        <w:rPr>
          <w:rFonts w:ascii="Arial" w:hAnsi="Arial" w:cs="Arial"/>
          <w:sz w:val="22"/>
          <w:szCs w:val="22"/>
          <w:rtl/>
        </w:rPr>
        <w:t xml:space="preserve">طلب شراء داخلي | مسودة، بانتظار الاعتماد، معتمد، محوَّل جزئياً، محوَّل كلياً، منتهٍ، ملغى | إنشاؤه وفق {PUR-006}. التحويل إلى طلب عرض أو أمر شراء، والإقفال إلى «منتهٍ»: مسؤول المشتريات.</w:t>
      </w:r>
    </w:p>
    <w:p>
      <w:pPr>
        <w:bidi/>
        <w:spacing w:after="120"/>
      </w:pPr>
      <w:r>
        <w:rPr>
          <w:rFonts w:ascii="Arial" w:hAnsi="Arial" w:cs="Arial"/>
          <w:sz w:val="22"/>
          <w:szCs w:val="22"/>
          <w:rtl/>
        </w:rPr>
        <w:t xml:space="preserve">طلب عرض سعر من مورّد (PUR-005) | مسودة، صادر، محوَّل كلياً (اختير عرضه)، منتهٍ (لم يُختر)، ملغى | كل الانتقالات: مسؤول المشتريات. اختيار عرض يحوّله، ويُنهي بقية طلبات المقارنة نفسها تلقائياً.</w:t>
      </w:r>
    </w:p>
    <w:p>
      <w:pPr>
        <w:bidi/>
        <w:spacing w:after="120"/>
      </w:pPr>
      <w:r>
        <w:rPr>
          <w:rFonts w:ascii="Arial" w:hAnsi="Arial" w:cs="Arial"/>
          <w:sz w:val="22"/>
          <w:szCs w:val="22"/>
          <w:rtl/>
        </w:rPr>
        <w:t xml:space="preserve">أمر شراء | مسودة، بانتظار الاعتماد، معتمد، محوَّل جزئياً (يُعرض «مستلم جزئياً»)، محوَّل كلياً (يُعرض «مستلم كلياً»)، منتهٍ (يُعرض «مقفل»)، ملغى | الإقفال اليدوي للمتبقي (PUR-010): مسؤول المشتريات بسبب مكتوب. ولا يُلغى أمر عليه استلام.</w:t>
      </w:r>
    </w:p>
    <w:p>
      <w:pPr>
        <w:bidi/>
        <w:spacing w:after="120"/>
      </w:pPr>
      <w:r>
        <w:rPr>
          <w:rFonts w:ascii="Arial" w:hAnsi="Arial" w:cs="Arial"/>
          <w:sz w:val="22"/>
          <w:szCs w:val="22"/>
          <w:rtl/>
        </w:rPr>
        <w:t xml:space="preserve">استلام | مسودة، معتمد (= مستلم)، محوَّل جزئياً/كلياً (مفوتر)، ملغى | مسودة ← معتمد: أمين المستودع، أو مسؤول المشتريات عند عدم M(INV). والإلغاء ممنوع بعد فوترته أو صرف شيء من كمياته. ومنه استلام الشحنة الافتتاحية في الطريق، بلا أمر شراء ولا فوترة لاحقة (STD-PUR-16).</w:t>
      </w:r>
    </w:p>
    <w:p>
      <w:pPr>
        <w:bidi/>
        <w:spacing w:after="120"/>
      </w:pPr>
      <w:r>
        <w:rPr>
          <w:rFonts w:ascii="Arial" w:hAnsi="Arial" w:cs="Arial"/>
          <w:sz w:val="22"/>
          <w:szCs w:val="22"/>
          <w:rtl/>
        </w:rPr>
        <w:t xml:space="preserve">فاتورة مورّد | مسودة، بانتظار الاعتماد (عند PUR-001 = «فاتورة المورّد مباشرة» وPUR-007 ≠ «لا حاجة للاعتماد»؛ وكذلك للفاتورة التي كل سطورها «فئة مصروف» عند انطباق EXP-009، أياً كانت PUR-001، وللفاتورة التي تحمل سطر «أصل ثابت» عند PUR-007 ≠ «لا حاجة للاعتماد»، أياً كانت PUR-001 (STD-ACC-15 (٣)))، معتمد، ملغى + حالة السداد + حالة المطابقة: مطابقة / فرق يحتاج معالجة / فرق معتمد (عند وجود استلام فقط) | دون اعتماد: مسودة ← معتمد: المحاسب.</w:t>
      </w:r>
    </w:p>
    <w:p>
      <w:pPr>
        <w:bidi/>
        <w:spacing w:after="120"/>
      </w:pPr>
      <w:r>
        <w:rPr>
          <w:rFonts w:ascii="Arial" w:hAnsi="Arial" w:cs="Arial"/>
          <w:sz w:val="22"/>
          <w:szCs w:val="22"/>
          <w:rtl/>
        </w:rPr>
        <w:t xml:space="preserve">مع اعتماد: مسودة ← بانتظار الاعتماد: تلقائي عند إرسال المحاسب. بانتظار الاعتماد ← معتمد: معتمِد شريحتها في PUR-008 (أو في EXP-009 للفاتورة التي كل سطورها «فئة مصروف»، STD-GEN-34 (٢)). وإن كان المعتمِد مُنشئها، فالمستوى التالي (تع-10).</w:t>
      </w:r>
    </w:p>
    <w:p>
      <w:pPr>
        <w:bidi/>
        <w:spacing w:after="120"/>
      </w:pPr>
      <w:r>
        <w:rPr>
          <w:rFonts w:ascii="Arial" w:hAnsi="Arial" w:cs="Arial"/>
          <w:sz w:val="22"/>
          <w:szCs w:val="22"/>
          <w:rtl/>
        </w:rPr>
        <w:t xml:space="preserve">فرق يحتاج معالجة ← فرق معتمد: الدور في نعم، ويُمنع السداد عند وجود فرق إلا باعتماد.</w:t>
      </w:r>
    </w:p>
    <w:p>
      <w:pPr>
        <w:bidi/>
        <w:spacing w:after="120"/>
      </w:pPr>
      <w:r>
        <w:rPr>
          <w:rFonts w:ascii="Arial" w:hAnsi="Arial" w:cs="Arial"/>
          <w:sz w:val="22"/>
          <w:szCs w:val="22"/>
          <w:rtl/>
        </w:rPr>
        <w:t xml:space="preserve">أثر «معتمد»: يزيد الرصيد (STD-INV-02).</w:t>
      </w:r>
    </w:p>
    <w:p>
      <w:pPr>
        <w:bidi/>
        <w:spacing w:after="120"/>
      </w:pPr>
      <w:r>
        <w:rPr>
          <w:rFonts w:ascii="Arial" w:hAnsi="Arial" w:cs="Arial"/>
          <w:sz w:val="22"/>
          <w:szCs w:val="22"/>
          <w:rtl/>
        </w:rPr>
        <w:t xml:space="preserve">تكاليف الشحنة (PUR-003) | مسودة، معتمد، ملغى | مسودة ← معتمد: المحاسب.</w:t>
      </w:r>
    </w:p>
    <w:p>
      <w:pPr>
        <w:bidi/>
        <w:spacing w:after="120"/>
      </w:pPr>
      <w:r>
        <w:rPr>
          <w:rFonts w:ascii="Arial" w:hAnsi="Arial" w:cs="Arial"/>
          <w:sz w:val="22"/>
          <w:szCs w:val="22"/>
          <w:rtl/>
        </w:rPr>
        <w:t xml:space="preserve">الطرف الدائن: يجب أن يحمل كل سطر تكلفة في المستند مورّداً من بطاقات المورّدين يُستحق له المبلغ. ومن ذلك جهة الشحن، وجهة التخليص، وجهة التأمين. وتُسجَّل الرسوم الجمركية بطاقةَ مورّد للجهة الحكومية المختصة.</w:t>
      </w:r>
    </w:p>
    <w:p>
      <w:pPr>
        <w:bidi/>
        <w:spacing w:after="120"/>
      </w:pPr>
      <w:r>
        <w:rPr>
          <w:rFonts w:ascii="Arial" w:hAnsi="Arial" w:cs="Arial"/>
          <w:sz w:val="22"/>
          <w:szCs w:val="22"/>
          <w:rtl/>
        </w:rPr>
        <w:t xml:space="preserve">أثر «معتمد»: يُثبت مبلغ كل سطر مستحقاً لمورّده، ويُوزَّع على أصناف الشحنة وفق توزيع المصاريف على الأصناف حسب القيمة (STD-PUR-02)، بأساس القيمة في STD-PUR-02 (ومنه الاستلام غير المفوتر بقيمته في STD-PUR-01). فما قابل الكمية الباقية يزيد تكلفتها، وما قابل المبيع منها يُحمَّل على تكلفة المبيعات، قياساً على STD-PUR-01. والضريبة وفق STD-TAX-04.</w:t>
      </w:r>
    </w:p>
    <w:p>
      <w:pPr>
        <w:bidi/>
        <w:spacing w:after="120"/>
      </w:pPr>
      <w:r>
        <w:rPr>
          <w:rFonts w:ascii="Arial" w:hAnsi="Arial" w:cs="Arial"/>
          <w:sz w:val="22"/>
          <w:szCs w:val="22"/>
          <w:rtl/>
        </w:rPr>
        <w:t xml:space="preserve">الاستحقاق والسداد: تاريخ استحقاق السطر وفق شرط دفع مورّده (PUR-019، STD-PUR-03). ويظهر في «أعمار المستحقات» و«كشف حساب مورّد» (PUR-014). ويُسدَّد بسند صرف لمورّد يخضع لـTRS-008 (STD-GEN-33). والمدفوع فوراً يُسدَّد بسند صرف لمورّد بعد اعتماد المستند مباشرة.</w:t>
      </w:r>
    </w:p>
    <w:p>
      <w:pPr>
        <w:bidi/>
        <w:spacing w:after="120"/>
      </w:pPr>
      <w:r>
        <w:rPr>
          <w:rFonts w:ascii="Arial" w:hAnsi="Arial" w:cs="Arial"/>
          <w:sz w:val="22"/>
          <w:szCs w:val="22"/>
          <w:rtl/>
        </w:rPr>
        <w:t xml:space="preserve">العملة: لكل سطر عملته وسعر صرفه (STD-GEN-14)، ويسري عليه STD-ACC-03.</w:t>
      </w:r>
    </w:p>
    <w:p>
      <w:pPr>
        <w:bidi/>
        <w:spacing w:after="120"/>
      </w:pPr>
      <w:r>
        <w:rPr>
          <w:rFonts w:ascii="Arial" w:hAnsi="Arial" w:cs="Arial"/>
          <w:sz w:val="22"/>
          <w:szCs w:val="22"/>
          <w:rtl/>
        </w:rPr>
        <w:t xml:space="preserve">الشحنة السابقة للتشغيل: وفق STD-PUR-15.</w:t>
      </w:r>
    </w:p>
    <w:p>
      <w:pPr>
        <w:bidi/>
        <w:spacing w:after="120"/>
      </w:pPr>
      <w:r>
        <w:rPr>
          <w:rFonts w:ascii="Arial" w:hAnsi="Arial" w:cs="Arial"/>
          <w:sz w:val="22"/>
          <w:szCs w:val="22"/>
          <w:rtl/>
        </w:rPr>
        <w:t xml:space="preserve">عند PUR-003 = «لا تُحمَّل وتُسجَّل مصروفاً»: لا يُنشأ مستند «تكاليف الشحنة». وتُسجَّل كل تكلفة فاتورةَ مورّد بسطر يحمل فئة مصروف من EXP-002 يختارها المحاسب (STD-GEN-34 (٢)).</w:t>
      </w:r>
    </w:p>
    <w:p>
      <w:pPr>
        <w:bidi/>
        <w:spacing w:after="120"/>
      </w:pPr>
      <w:r>
        <w:rPr>
          <w:rFonts w:ascii="Arial" w:hAnsi="Arial" w:cs="Arial"/>
          <w:sz w:val="22"/>
          <w:szCs w:val="22"/>
          <w:rtl/>
        </w:rPr>
        <w:t xml:space="preserve">مرتجع مشتريات | مسودة، بانتظار الاعتماد (عند PUR-007 = «اعتماد حسب قيمة الطلب»: بمسار PUR-008 وPUR-016 بحسب قيمة المرتجع، ويُقرأ {مستند الاعتماد} فيهما «مرتجع المشتريات»)، معتمد، خرج (= مرحَّل)، ملغى | ينشئه مسؤول المشتريات من فاتورة المورّد، أو بلا فاتورة لبضاعة اشتُريت قبل التشغيل (STD-PUR-13)، وينقله إلى «معتمد» بيده، أو بيد معتمِد شريحته في PUR-008 عند PUR-007 = «اعتماد حسب قيمة الطلب» (وإن كان المعتمِد مُنشئه، فالمستوى التالي، تع-10).</w:t>
      </w:r>
    </w:p>
    <w:p>
      <w:pPr>
        <w:bidi/>
        <w:spacing w:after="120"/>
      </w:pPr>
      <w:r>
        <w:rPr>
          <w:rFonts w:ascii="Arial" w:hAnsi="Arial" w:cs="Arial"/>
          <w:sz w:val="22"/>
          <w:szCs w:val="22"/>
          <w:rtl/>
        </w:rPr>
        <w:t xml:space="preserve">معتمد ← خرج: أمين المستودع عند تأكيد خروج البضاعة فعلاً من مكان استلام سطرها الأصلي (STD-INV-03)، أو الدور في INV-018.ج حين يكون مكان الاستلام مكاناً مسؤوله شخص غير مستخدم (STD-INV-19)، أو مسؤول المشتريات عند عدم M(INV). عند «خرج» ينقص المخزون بسعر الفاتورة الأصلية (STD-INV-05؛ وبالمتوسط في STD-PUR-13)، ويُثبت رصيد الكيان لدى المورّد.</w:t>
      </w:r>
    </w:p>
    <w:p>
      <w:pPr>
        <w:bidi/>
        <w:spacing w:after="120"/>
      </w:pPr>
      <w:r>
        <w:rPr>
          <w:rFonts w:ascii="Arial" w:hAnsi="Arial" w:cs="Arial"/>
          <w:sz w:val="22"/>
          <w:szCs w:val="22"/>
          <w:rtl/>
        </w:rPr>
        <w:t xml:space="preserve">معتمد ← ملغى: مُنشئه.</w:t>
      </w:r>
    </w:p>
    <w:p>
      <w:pPr>
        <w:bidi/>
        <w:spacing w:after="120"/>
      </w:pPr>
      <w:r>
        <w:rPr>
          <w:rFonts w:ascii="Arial" w:hAnsi="Arial" w:cs="Arial"/>
          <w:sz w:val="22"/>
          <w:szCs w:val="22"/>
          <w:rtl/>
        </w:rPr>
        <w:t xml:space="preserve">«خرج» نهائي. و«معتمد» لا يحرّك المخزون ولا رصيد المورّد، عدا مرتجع الكميات الخاطئة في STD-PUR-10 (٥)(ب) فيُنقص المخزون عند «معتمد».</w:t>
      </w:r>
    </w:p>
    <w:p>
      <w:pPr>
        <w:bidi/>
        <w:spacing w:after="120"/>
      </w:pPr>
      <w:r>
        <w:rPr>
          <w:rFonts w:ascii="Arial" w:hAnsi="Arial" w:cs="Arial"/>
          <w:sz w:val="22"/>
          <w:szCs w:val="22"/>
          <w:rtl/>
        </w:rPr>
        <w:t xml:space="preserve">والمرتجع بلا كميات (STD-PUR-07 (٦) عند F_VAT، وإلا STD-PUR-10) يُنشئه المحاسب. حالته النافذة «معتمد»، بيده، أو بيد معتمِد شريحته في PUR-008 عند PUR-007 = «اعتماد حسب قيمة الطلب». فيُثبت رصيد الكيان لدى المورّد ويعدّل التكلفة. ولا حالة «خرج» له.</w:t>
      </w:r>
    </w:p>
    <w:p>
      <w:pPr>
        <w:bidi/>
        <w:spacing w:after="120"/>
      </w:pPr>
      <w:r>
        <w:rPr>
          <w:rFonts w:ascii="Arial" w:hAnsi="Arial" w:cs="Arial"/>
          <w:sz w:val="22"/>
          <w:szCs w:val="22"/>
          <w:rtl/>
        </w:rPr>
        <w:t xml:space="preserve">سند صرف لمورّد | مسودة، بانتظار الاعتماد، معتمد، منفَّذ، ملغى | معتمد ← منفَّذ: المحاسب بعد إتمام الدفع فعلاً، ولا تنفيذ قبل الاعتماد (TRS-008). ويُوزَّع على فواتير المورّد، ومنه نوع «دفعة مقدمة»، ويُطبَّق رصيد الكيان لدى المورّد، وفق STD-PUR-12، وضريبة الدفعة المقدمة وفق STD-TAX-02 (٦) — عند F_VAT.</w:t>
      </w:r>
    </w:p>
    <w:p>
      <w:pPr>
        <w:bidi/>
        <w:spacing w:after="120"/>
      </w:pPr>
      <w:r>
        <w:rPr>
          <w:rFonts w:ascii="Arial" w:hAnsi="Arial" w:cs="Arial"/>
          <w:sz w:val="22"/>
          <w:szCs w:val="22"/>
          <w:rtl/>
        </w:rPr>
        <w:t xml:space="preserve">طلب احتياج فرع (PUR-018) | جديد (= صادر)، قيد التلبية، لُبّي، مرفوض (= ملغى بقرار) | وفق STD-PUR-04.</w:t>
      </w:r>
    </w:p>
    <w:p>
      <w:pPr>
        <w:pStyle w:val="Heading3"/>
        <w:bidi/>
        <w:spacing w:after="160"/>
      </w:pPr>
      <w:r>
        <w:rPr>
          <w:rFonts w:ascii="Arial" w:hAnsi="Arial" w:cs="Arial"/>
          <w:b/>
          <w:bCs/>
          <w:sz w:val="24"/>
          <w:szCs w:val="24"/>
          <w:rtl/>
        </w:rPr>
        <w:t xml:space="preserve">STD-GEN-06 — حالة السداد و«متأخرة» (قياسي)</w:t>
      </w:r>
    </w:p>
    <w:p>
      <w:pPr>
        <w:bidi/>
        <w:spacing w:after="120"/>
      </w:pPr>
      <w:r>
        <w:rPr>
          <w:rFonts w:ascii="Arial" w:hAnsi="Arial" w:cs="Arial"/>
          <w:sz w:val="22"/>
          <w:szCs w:val="22"/>
          <w:rtl/>
        </w:rPr>
        <w:t xml:space="preserve">يجب أن تحمل كل فاتورة بيع أو فاتورة مورّد حالة سداد: غير مدفوعة / مدفوعة جزئياً / مدفوعة. ويجب أن تُعدّ «متأخرة» من اليوم التالي لتاريخ استحقاقها إن لم تُدفع كاملة، فلا تكون متأخرة في يوم استحقاقها. و«متأخرة» وصف محسوب لا حالة.</w:t>
      </w:r>
    </w:p>
    <w:p>
      <w:pPr>
        <w:pStyle w:val="Heading3"/>
        <w:bidi/>
        <w:spacing w:after="160"/>
      </w:pPr>
      <w:r>
        <w:rPr>
          <w:rFonts w:ascii="Arial" w:hAnsi="Arial" w:cs="Arial"/>
          <w:b/>
          <w:bCs/>
          <w:sz w:val="24"/>
          <w:szCs w:val="24"/>
          <w:rtl/>
        </w:rPr>
        <w:t xml:space="preserve">STD-GEN-07 — الشرائح والحدود (قياسي)</w:t>
      </w:r>
    </w:p>
    <w:p>
      <w:pPr>
        <w:bidi/>
        <w:spacing w:after="120"/>
      </w:pPr>
      <w:r>
        <w:rPr>
          <w:rFonts w:ascii="Arial" w:hAnsi="Arial" w:cs="Arial"/>
          <w:sz w:val="22"/>
          <w:szCs w:val="22"/>
          <w:rtl/>
        </w:rPr>
        <w:t xml:space="preserve">يجب أن تبدأ كل شريحة بعد حد الشريحة السابقة («أكبر من») وتنتهي عند حدها شاملاً («حتى وتشمل»). الشريحة الأولى تبدأ من الصفر شاملاً، والأخيرة بلا حد أعلى. تطلب الواجهة لكل صف «إلى» فقط، وتشتق «من» من الصف السابق، وترفض الجدول المتداخل أو ذا الفجوة. وتُفهم الألفاظ المفردة هكذا: «تتجاوز / فوق / أكثر من X» = أكبر من X، و«حتى X» = أقل من X أو يساويه. يسري على: م-8 (PUR-008، TRS-008، EXP-009، SAL-019)، وSAL-014، وشرائح الكمية في SAL-006، وPUR-005.</w:t>
      </w:r>
    </w:p>
    <w:p>
      <w:pPr>
        <w:pStyle w:val="Heading3"/>
        <w:bidi/>
        <w:spacing w:after="160"/>
      </w:pPr>
      <w:r>
        <w:rPr>
          <w:rFonts w:ascii="Arial" w:hAnsi="Arial" w:cs="Arial"/>
          <w:b/>
          <w:bCs/>
          <w:sz w:val="24"/>
          <w:szCs w:val="24"/>
          <w:rtl/>
        </w:rPr>
        <w:t xml:space="preserve">STD-GEN-08 — إعادة الاعتماد بعد التعديل (قياسي)</w:t>
      </w:r>
    </w:p>
    <w:p>
      <w:pPr>
        <w:bidi/>
        <w:spacing w:after="120"/>
      </w:pPr>
      <w:r>
        <w:rPr>
          <w:rFonts w:ascii="Arial" w:hAnsi="Arial" w:cs="Arial"/>
          <w:sz w:val="22"/>
          <w:szCs w:val="22"/>
          <w:rtl/>
        </w:rPr>
        <w:t xml:space="preserve">يجب أن يعيد تعديلُ أي مما يلي في مستند «معتمد/صادر» غير محوَّل المستندَ إلى «بانتظار الاعتماد»: الطرف، أو الأصناف، أو الكميات، أو الأسعار، أو الخصم، أو شرط الدفع، أو العملة وسعر صرفها. ويُطلب الاعتماد من جديد بحسب قيمته الجديدة من أول مستوى ينطبق، ويُحفظ الإصدار السابق. أما تعديل الملاحظات والمرفقات وتاريخ التوريد المتوقع فلا يعيده. والمستند الصادر دون اعتماد يعيده مُنشئه إلى «مسودة» ليُعدَّل، ثم تُفحص شروط الاعتماد من جديد. التحويل إلى مستند لاحق دون زيادة في الكميات أو الأسعار، ودون خصم أعلى، لا يطلب اعتماداً جديداً للأسباب المعتمدة. أما الزيادة أو السبب الجديد فيطلبان اعتماد المستند اللاحق. لا يسري هذا على الفاتورة الصادرة (SAL-012). ويُكمَّل في المستندات ذات الأثر المالي بـSTD-GEN-31 (١).</w:t>
      </w:r>
    </w:p>
    <w:p>
      <w:pPr>
        <w:pStyle w:val="Heading3"/>
        <w:bidi/>
        <w:spacing w:after="160"/>
      </w:pPr>
      <w:r>
        <w:rPr>
          <w:rFonts w:ascii="Arial" w:hAnsi="Arial" w:cs="Arial"/>
          <w:b/>
          <w:bCs/>
          <w:sz w:val="24"/>
          <w:szCs w:val="24"/>
          <w:rtl/>
        </w:rPr>
        <w:t xml:space="preserve">STD-GEN-09 — رتب الأدوار (قياسي)</w:t>
      </w:r>
    </w:p>
    <w:p>
      <w:pPr>
        <w:bidi/>
        <w:spacing w:after="120"/>
      </w:pPr>
      <w:r>
        <w:rPr>
          <w:rFonts w:ascii="Arial" w:hAnsi="Arial" w:cs="Arial"/>
          <w:sz w:val="22"/>
          <w:szCs w:val="22"/>
          <w:rtl/>
        </w:rPr>
        <w:t xml:space="preserve">يجب أن تكون رتب الأدوار في الاعتماد والتصعيد: المالك ← المدير العام ← مدير الفرع (لمستندات فرعه) ← بقية الأدوار بمرتبة واحدة. و«الدور الأعلى» لأي دور هو أول دور موجود في ROL-001 فوقه في هذه السلسلة.</w:t>
      </w:r>
    </w:p>
    <w:p>
      <w:pPr>
        <w:pStyle w:val="Heading3"/>
        <w:bidi/>
        <w:spacing w:after="160"/>
      </w:pPr>
      <w:r>
        <w:rPr>
          <w:rFonts w:ascii="Arial" w:hAnsi="Arial" w:cs="Arial"/>
          <w:b/>
          <w:bCs/>
          <w:sz w:val="24"/>
          <w:szCs w:val="24"/>
          <w:rtl/>
        </w:rPr>
        <w:t xml:space="preserve">STD-GEN-10 — تصعيد التذكير (قياسي)</w:t>
      </w:r>
    </w:p>
    <w:p>
      <w:pPr>
        <w:bidi/>
        <w:spacing w:after="120"/>
      </w:pPr>
      <w:r>
        <w:rPr>
          <w:rFonts w:ascii="Arial" w:hAnsi="Arial" w:cs="Arial"/>
          <w:sz w:val="22"/>
          <w:szCs w:val="22"/>
          <w:rtl/>
        </w:rPr>
        <w:t xml:space="preserve">إذا انقضت مدة الانتظار (م-8) دون قرار، يجب أن يُرسل تذكير واحد للمعتمِد. فإن انقضت مدة ثانية مساوية دون قرار، يُصعَّد الطلب إلى المستوى التالي في المسار نفسه، وإلا إلى الدور الأعلى (STD-GEN-09) غير مُنشئ المستند (ROL-005). يُتاح الاعتماد عندئذ للدورين، ويُنبَّه الدور الأعلى ومُنشئ المستند. ولا تذكير ولا تصعيد بعد ذلك: يبقى المستند «بانتظار الاعتماد»، ويُدرج في بند «اعتمادات متأخرة» في الملخص اليومي للمالك. ولا تصعيد إن كان المعتمِد المالك. وعند ROL-006 = «ينتظر حتى عودته» يُرسل التذكير وحده. وعند «تفويض» يسري التصعيد على المفوَّض (STD-GEN-40 (٨)).</w:t>
      </w:r>
    </w:p>
    <w:p>
      <w:pPr>
        <w:pStyle w:val="Heading3"/>
        <w:bidi/>
        <w:spacing w:after="160"/>
      </w:pPr>
      <w:r>
        <w:rPr>
          <w:rFonts w:ascii="Arial" w:hAnsi="Arial" w:cs="Arial"/>
          <w:b/>
          <w:bCs/>
          <w:sz w:val="24"/>
          <w:szCs w:val="24"/>
          <w:rtl/>
        </w:rPr>
        <w:t xml:space="preserve">STD-GEN-11 — الاعتمادات المتعددة على مستند واحد (قياسي)</w:t>
      </w:r>
    </w:p>
    <w:p>
      <w:pPr>
        <w:bidi/>
        <w:spacing w:after="120"/>
      </w:pPr>
      <w:r>
        <w:rPr>
          <w:rFonts w:ascii="Arial" w:hAnsi="Arial" w:cs="Arial"/>
          <w:sz w:val="22"/>
          <w:szCs w:val="22"/>
          <w:rtl/>
        </w:rPr>
        <w:t xml:space="preserve">إذا انطبق على المستند الواحد أكثر من سبب اعتماد (خصم، أو بيع تحت التكلفة، أو قيمة، أو ائتمان، أو مرتجع، أو مرتجع بعد المدة، أو فرق مطابقة)، يجب أن يُرسل طلب اعتماد واحد يعرض الأسباب كلها. ويُوجَّه الطلب إلى الأعلى رتبة بين الأدوار المطلوبة (STD-GEN-09)، واعتماده يغطي الأسباب كلها. فإن تساوت الرتب واختلفت الأدوار، فالاعتماد بالتتابع بهذا الترتيب: الخصم ← البيع تحت التكلفة ← القيمة ← الائتمان ← المرتجع ← فرق المطابقة. والاعتمادات على مستندات مختلفة مستقلة بترتيب المستندات، مثل العرض ثم الفاتورة، أو فرق الفاتورة ثم سند الصرف (PUR-012). ويبقى PUR-016 = «تسلسلياً» حاكماً داخل مسار PUR-008. ومسار كل مستند وفق STD-GEN-33.</w:t>
      </w:r>
    </w:p>
    <w:p>
      <w:pPr>
        <w:pStyle w:val="Heading3"/>
        <w:bidi/>
        <w:spacing w:after="160"/>
      </w:pPr>
      <w:r>
        <w:rPr>
          <w:rFonts w:ascii="Arial" w:hAnsi="Arial" w:cs="Arial"/>
          <w:b/>
          <w:bCs/>
          <w:sz w:val="24"/>
          <w:szCs w:val="24"/>
          <w:rtl/>
        </w:rPr>
        <w:t xml:space="preserve">STD-GEN-12 — صلاحية الاعتماد لمن ورد معتمِداً (قياسي)</w:t>
      </w:r>
    </w:p>
    <w:p>
      <w:pPr>
        <w:bidi/>
        <w:spacing w:after="120"/>
      </w:pPr>
      <w:r>
        <w:rPr>
          <w:rFonts w:ascii="Arial" w:hAnsi="Arial" w:cs="Arial"/>
          <w:sz w:val="22"/>
          <w:szCs w:val="22"/>
          <w:rtl/>
        </w:rPr>
        <w:t xml:space="preserve">يجب أن يملك كل دور ورد معتمِداً في أي إجابة اعتماد (م-8، أو SAL-007، أو SAL-008، أو SAL-012، أو PUR-009، أو TRS-008) صلاحية «اعتماد» في وحدة ذلك المسار ضمن ROL-002، حتى لو لم يمنحه إياها الموصى به. وتُعبَّأ المصفوفة بذلك تلقائياً مع تنبيه: «مُنح &lt;الدور&gt; صلاحية الاعتماد في &lt;الوحدة&gt; لأنه معتمِد في &lt;السؤال&gt;». ولا يمنح ذلك اعتماد إقفال الفترة وإعادة فتحها (STD-GEN-60 (٣)).</w:t>
      </w:r>
    </w:p>
    <w:p>
      <w:pPr>
        <w:pStyle w:val="Heading3"/>
        <w:bidi/>
        <w:spacing w:after="160"/>
      </w:pPr>
      <w:r>
        <w:rPr>
          <w:rFonts w:ascii="Arial" w:hAnsi="Arial" w:cs="Arial"/>
          <w:b/>
          <w:bCs/>
          <w:sz w:val="24"/>
          <w:szCs w:val="24"/>
          <w:rtl/>
        </w:rPr>
        <w:t xml:space="preserve">STD-GEN-13 — الدفع المجزأ (قياسي)</w:t>
      </w:r>
    </w:p>
    <w:p>
      <w:pPr>
        <w:bidi/>
        <w:spacing w:after="120"/>
      </w:pPr>
      <w:r>
        <w:rPr>
          <w:rFonts w:ascii="Arial" w:hAnsi="Arial" w:cs="Arial"/>
          <w:sz w:val="22"/>
          <w:szCs w:val="22"/>
          <w:rtl/>
        </w:rPr>
        <w:t xml:space="preserve">يجب أن يقبل سند القبض أو الصرف الواحد أكثر من طريقة دفع من الطرق المختارة (SAL-010، PUR-012). لكل طريقة مبلغها وصندوقها أو حسابها البنكي، ومجموع المبالغ مبلغ السند. وتُعدّ الفاتورة مسددة عند إصدارها إذا غطّى مجموع الطرق كامل مبلغها، وما دُفع بتحويل لا يُحسب في التغطية إلا عند صدور سنده (STD-TRS-04).</w:t>
      </w:r>
    </w:p>
    <w:p>
      <w:pPr>
        <w:pStyle w:val="Heading3"/>
        <w:bidi/>
        <w:spacing w:after="160"/>
      </w:pPr>
      <w:r>
        <w:rPr>
          <w:rFonts w:ascii="Arial" w:hAnsi="Arial" w:cs="Arial"/>
          <w:b/>
          <w:bCs/>
          <w:sz w:val="24"/>
          <w:szCs w:val="24"/>
          <w:rtl/>
        </w:rPr>
        <w:t xml:space="preserve">STD-GEN-14 — العملة الأجنبية في الحدود (قياسي)</w:t>
      </w:r>
    </w:p>
    <w:p>
      <w:pPr>
        <w:bidi/>
        <w:spacing w:after="120"/>
      </w:pPr>
      <w:r>
        <w:rPr>
          <w:rFonts w:ascii="Arial" w:hAnsi="Arial" w:cs="Arial"/>
          <w:sz w:val="22"/>
          <w:szCs w:val="22"/>
          <w:rtl/>
        </w:rPr>
        <w:t xml:space="preserve">يجب أن تُقارن كل قيمة بعملة أجنبية بأي حد مالي بعد تحويلها إلى الريال السعودي بسعر الصرف المسجّل في المستند نفسه. ويشمل ذلك حدود الاعتماد، وحد الائتمان، والسقوف، والتسامح. وفي السداد يُستخدم سعر صرف سند السداد. وتخالفها إجابة GEN-013.ب بغير ذلك.</w:t>
      </w:r>
    </w:p>
    <w:p>
      <w:pPr>
        <w:pStyle w:val="Heading3"/>
        <w:bidi/>
        <w:spacing w:after="160"/>
      </w:pPr>
      <w:r>
        <w:rPr>
          <w:rFonts w:ascii="Arial" w:hAnsi="Arial" w:cs="Arial"/>
          <w:b/>
          <w:bCs/>
          <w:sz w:val="24"/>
          <w:szCs w:val="24"/>
          <w:rtl/>
        </w:rPr>
        <w:t xml:space="preserve">STD-GEN-15 — التسامح بعملة الأساس (قياسي)</w:t>
      </w:r>
    </w:p>
    <w:p>
      <w:pPr>
        <w:bidi/>
        <w:spacing w:after="120"/>
      </w:pPr>
      <w:r>
        <w:rPr>
          <w:rFonts w:ascii="Arial" w:hAnsi="Arial" w:cs="Arial"/>
          <w:sz w:val="22"/>
          <w:szCs w:val="22"/>
          <w:rtl/>
        </w:rPr>
        <w:t xml:space="preserve">يجب أن يُقدَّر كل تسامح بمبلغ (PUR-009) بـالريال السعودي. ويُقارن به الفرق بعد تحويله بسعر صرف فاتورة المورّد، أما تسامح النسبة فيُطبَّق على الكمية دون تحويل.</w:t>
      </w:r>
    </w:p>
    <w:p>
      <w:pPr>
        <w:pStyle w:val="Heading3"/>
        <w:bidi/>
        <w:spacing w:after="160"/>
      </w:pPr>
      <w:r>
        <w:rPr>
          <w:rFonts w:ascii="Arial" w:hAnsi="Arial" w:cs="Arial"/>
          <w:b/>
          <w:bCs/>
          <w:sz w:val="24"/>
          <w:szCs w:val="24"/>
          <w:rtl/>
        </w:rPr>
        <w:t xml:space="preserve">STD-GEN-16 — التنبيهات العاجلة والملخص اليومي (قياسي)</w:t>
      </w:r>
    </w:p>
    <w:p>
      <w:pPr>
        <w:bidi/>
        <w:spacing w:after="120"/>
      </w:pPr>
      <w:r>
        <w:rPr>
          <w:rFonts w:ascii="Arial" w:hAnsi="Arial" w:cs="Arial"/>
          <w:sz w:val="22"/>
          <w:szCs w:val="22"/>
          <w:rtl/>
        </w:rPr>
        <w:t xml:space="preserve">يجب أن يُصنَّف كل تنبيه كما يلي. وعند ALR-002 = «ملخص يومي» يحكم التصنيفُ التوقيتَ المختار في الوحدة: يُرسل العاجل فوراً، ويدخل غير العاجل الملخص اليومي التالي ولو اختير له «فوراً». وعند ALR-002 = «لا» يُرسل كل تنبيه في توقيته. أما رسائل العملاء والمورّدين (ALR-004) فلا تدخل الملخص، وتخضع لـALR-003 (STD-GEN-48). ويُضاف إلى «أثره» في ALR-002: «التصنيف وفق STD-GEN-16».</w:t>
      </w:r>
    </w:p>
    <w:p>
      <w:pPr>
        <w:bidi/>
        <w:spacing w:after="120"/>
      </w:pPr>
      <w:r>
        <w:rPr>
          <w:rFonts w:ascii="Arial" w:hAnsi="Arial" w:cs="Arial"/>
          <w:sz w:val="22"/>
          <w:szCs w:val="22"/>
          <w:rtl/>
        </w:rPr>
        <w:t xml:space="preserve">عاجل (يُرسل فوراً) | غير عاجل (الملخص اليومي)</w:t>
      </w:r>
    </w:p>
    <w:p>
      <w:pPr>
        <w:bidi/>
        <w:spacing w:after="120"/>
      </w:pPr>
      <w:r>
        <w:rPr>
          <w:rFonts w:ascii="Arial" w:hAnsi="Arial" w:cs="Arial"/>
          <w:sz w:val="22"/>
          <w:szCs w:val="22"/>
          <w:rtl/>
        </w:rPr>
        <w:t xml:space="preserve">مستند/طلب ينتظر اعتمادي · تصعيد اعتماد (STD-GEN-10) · رفض مستند (إلى مُنشئه) · عميل تجاوز حد الائتمان · فرق بين فاتورة المورّد والاستلام · تعذّر التسليم أو سُلِّم جزئياً (مستلمه وتوقيته في STD-SAL-10) · تسليم «بتحصيل» دون تحصيل كامل · عهدة تحصيل تجاوزت مهلتها أو سقفها (SAL-030) · صندوق تجاوز حدّه (TRS-002) · صنف نفد (في مستودع أو معرض) · فاتورة رفضتها منصة الفوترة الإلكترونية · مبيعات تجاوزت حد التسجيل (PRF-003.ب) · رصيد حساب بنكي سالب · تحويل ينتظر تأكيدي · شيك مرتجع · فاتورة خدمة لم يُحصَّل كامل مبلغها (STD-SAL-26) · فاتورة خدمة موقوفة بنقص رصيد السيارة (STD-SAL-23 (١)) | فاتورة اقترب استحقاقها · فاتورة تأخر سدادها · عرض سعر قارب الانتهاء · فاتورة مورّد يقترب استحقاقها · أمر شراء تأخر استلامه · صنف وصل حد إعادة الطلب · صنف يقترب انتهاء صلاحيته · صنف نفد في سيارة فني (INV-015) · تحويل لم يؤكَّد استلامه · اعتمادات متأخرة · كل تنبيه «أخرى (حدّد)» · عهدة مصروفات تجاوزت مهلة تسويتها (EXP-011) · قيد متكرر قبل ترحيله (ACC-009) · شهر لم يُقفل (ACC-007) · نقل نقد بقي «مُرسَلاً» (STD-GEN-30) · اقترب موعد الإقرار · مستند ينقصه رقم المورّد · مستند لم يُرسل للمنصة بعد يوم عمل · اقتربت المبيعات من حد التسجيل · صندوق لم يُقفل · مبالغ بطاقات لم تصل · مطابقة لم تُنجز · خصم في الكشف لا يُعرف سببه · جرد سيارة لم يُعدّ (STD-INV-21) · زيادة نقدية معلّقة يقترب إقفالها (STD-TRS-02 (٧)) · استرداد من مورّد نقدي لم يُستلم (STD-PUR-08 (٤)) · جرد دوري لم يُعدّ (STD-INV-22)</w:t>
      </w:r>
    </w:p>
    <w:p>
      <w:pPr>
        <w:bidi/>
        <w:spacing w:after="120"/>
      </w:pPr>
      <w:r>
        <w:rPr>
          <w:rFonts w:ascii="Arial" w:hAnsi="Arial" w:cs="Arial"/>
          <w:sz w:val="22"/>
          <w:szCs w:val="22"/>
          <w:rtl/>
        </w:rPr>
        <w:t xml:space="preserve">أحكام ملحقة:</w:t>
      </w:r>
    </w:p>
    <w:p>
      <w:pPr>
        <w:bidi/>
        <w:spacing w:after="120"/>
      </w:pPr>
      <w:r>
        <w:rPr>
          <w:rFonts w:ascii="Arial" w:hAnsi="Arial" w:cs="Arial"/>
          <w:sz w:val="22"/>
          <w:szCs w:val="22"/>
          <w:rtl/>
        </w:rPr>
        <w:t xml:space="preserve">1. تبقى عاجلةً عهدةُ التحصيل التي تجاوزت مهلتها أو سقفها (SAL-030).</w:t>
      </w:r>
    </w:p>
    <w:p>
      <w:pPr>
        <w:bidi/>
        <w:spacing w:after="120"/>
      </w:pPr>
      <w:r>
        <w:rPr>
          <w:rFonts w:ascii="Arial" w:hAnsi="Arial" w:cs="Arial"/>
          <w:sz w:val="22"/>
          <w:szCs w:val="22"/>
          <w:rtl/>
        </w:rPr>
        <w:t xml:space="preserve">2. حكم باقٍ: كل تنبيه قياسي لم يذكره الجدول يكون عاجلاً إن كان طلب اعتماد، أو تجاوزاً لحد أو سقف، أو رصيداً سالباً. وما سوى ذلك غير عاجل.</w:t>
      </w:r>
    </w:p>
    <w:p>
      <w:pPr>
        <w:bidi/>
        <w:spacing w:after="120"/>
      </w:pPr>
      <w:r>
        <w:rPr>
          <w:rFonts w:ascii="Arial" w:hAnsi="Arial" w:cs="Arial"/>
          <w:sz w:val="22"/>
          <w:szCs w:val="22"/>
          <w:rtl/>
        </w:rPr>
        <w:t xml:space="preserve">3. توقيت «عهدة تجاوزت مهلة التسوية»: في اليوم التالي لانقضاء المهلة، ثم يتكرر في الملخص اليومي حتى تُسوّى العهدة.</w:t>
      </w:r>
    </w:p>
    <w:p>
      <w:pPr>
        <w:bidi/>
        <w:spacing w:after="120"/>
      </w:pPr>
      <w:r>
        <w:rPr>
          <w:rFonts w:ascii="Arial" w:hAnsi="Arial" w:cs="Arial"/>
          <w:sz w:val="22"/>
          <w:szCs w:val="22"/>
          <w:rtl/>
        </w:rPr>
        <w:t xml:space="preserve">4. «فرق نقدي ينتظر اعتمادي» داخل في «مستند ينتظر اعتمادي».</w:t>
      </w:r>
    </w:p>
    <w:p>
      <w:pPr>
        <w:bidi/>
        <w:spacing w:after="120"/>
      </w:pPr>
      <w:r>
        <w:rPr>
          <w:rFonts w:ascii="Arial" w:hAnsi="Arial" w:cs="Arial"/>
          <w:sz w:val="22"/>
          <w:szCs w:val="22"/>
          <w:rtl/>
        </w:rPr>
        <w:t xml:space="preserve">5. توقيت «عهدة تحصيل تجاوزت مهلتها أو سقفها» (SAL-030) وتكراره: (أ) تنقضي المهلة بانتهاء آخر يوم فيها بتوقيت الكيان (STD-GEN-21): «في يوم التحصيل نفسه» بانتهاء يوم التحصيل، و«خلال يوم العمل التالي» بانتهاء أول يوم عمل (GEN-006) بعده، و«خلال عدد أيام» بانتهاء آخرها. وإن وقع يوم التحصيل في غير أيام العمل، امتدت المهلة إلى انتهاء أول يوم عمل بعده. (ب) يُرسل تنبيه المهلة عند انقضائها، ثم يُعاد كل يوم عمل الساعة 08:00 بتوقيت الكيان، عاجلاً، حتى يُورَّد رصيد العهدة كاملاً أو تُنشأ «تسوية فرق نقدي» بباقيه (STD-TRS-03 (١)). (ج) يُرسل تنبيه السقف عند أول سند قبض يجعل رصيد العهدة يتجاوز في يوم التحصيل نفسه، ولا يُعاد ما بقي الرصيد فوقه، ويُعاد إن نزل دونه ثم تجاوزه (ق ع-97).</w:t>
      </w:r>
    </w:p>
    <w:p>
      <w:pPr>
        <w:pStyle w:val="Heading3"/>
        <w:bidi/>
        <w:spacing w:after="160"/>
      </w:pPr>
      <w:r>
        <w:rPr>
          <w:rFonts w:ascii="Arial" w:hAnsi="Arial" w:cs="Arial"/>
          <w:b/>
          <w:bCs/>
          <w:sz w:val="24"/>
          <w:szCs w:val="24"/>
          <w:rtl/>
        </w:rPr>
        <w:t xml:space="preserve">STD-GEN-17 — الحقول القياسية المختارة وتصفية «نوع العميل» (قياسي)</w:t>
      </w:r>
    </w:p>
    <w:p>
      <w:pPr>
        <w:bidi/>
        <w:spacing w:after="120"/>
      </w:pPr>
      <w:r>
        <w:rPr>
          <w:rFonts w:ascii="Arial" w:hAnsi="Arial" w:cs="Arial"/>
          <w:sz w:val="22"/>
          <w:szCs w:val="22"/>
          <w:rtl/>
        </w:rPr>
        <w:t xml:space="preserve">يجب أن يُعدّ كل حقل قياسي ورد في خيارات السؤال مختاراً، إلزامياً أو اختيارياً بحسب الإجابة أو الموصى به، ما لم يُلغِ المستخدم اختياره. ويجب أن تُعرض قيم «نوع العميل» (SAL-004) وصفوف SAL-028 مصفّاة بـPRF-010: «فرد» عند «أفراد»، و«منشأة…» عند «منشآت وشركات»، و«جهة حكومية» عند «جهات حكومية».</w:t>
      </w:r>
    </w:p>
    <w:p>
      <w:pPr>
        <w:pStyle w:val="Heading3"/>
        <w:bidi/>
        <w:spacing w:after="160"/>
      </w:pPr>
      <w:r>
        <w:rPr>
          <w:rFonts w:ascii="Arial" w:hAnsi="Arial" w:cs="Arial"/>
          <w:b/>
          <w:bCs/>
          <w:sz w:val="24"/>
          <w:szCs w:val="24"/>
          <w:rtl/>
        </w:rPr>
        <w:t xml:space="preserve">STD-GEN-18 — مطابقة أسماء الأدوار المتروكة (قياسي)</w:t>
      </w:r>
    </w:p>
    <w:p>
      <w:pPr>
        <w:bidi/>
        <w:spacing w:after="120"/>
      </w:pPr>
      <w:r>
        <w:rPr>
          <w:rFonts w:ascii="Arial" w:hAnsi="Arial" w:cs="Arial"/>
          <w:sz w:val="22"/>
          <w:szCs w:val="22"/>
          <w:rtl/>
        </w:rPr>
        <w:t xml:space="preserve">يجب أن تُطابَق أسماء الأدوار المتروكة تلقائياً: «البائع» ← «موظف المبيعات»، و«المدير» ← «المدير العام» (أو «المالك» إن لم يُولَّد المدير العام، ع-04). وتُسجَّل المطابقة افتراضاً مُعلناً دون علامة «يحتاج حسماً». فلا يُطبَّق تع-11 على هذين الاسمين. وتسري المطابقة نفسها على كل نص في البنك يذكر «المدير» دوراً دون وصف، في وحدات النواة السبع والأقسام المشتركة. ولا تسري على «المدير المباشر» في الوحدات المؤجلة. وعند عدم توليد المدير العام (PRF-004 = «2–5») يُطبَّق ع-04 ← المالك، ثم STD-GEN-26 (دمج الصفوف). ومتى سرت، تُكتب في 4.0 بالنص المختصر: «تُطابَق أسماء الأدوار المتروكة آلياً بأسمائها المعتمدة («موظف المبيعات»، و«المدير العام» أو «المالك»)، وتُسجَّل المطابقة افتراضاً مُعلناً»، فلا يُكتب الاسم المتروك في الوثيقة المُصدَّرة.</w:t>
      </w:r>
    </w:p>
    <w:p>
      <w:pPr>
        <w:pStyle w:val="Heading3"/>
        <w:bidi/>
        <w:spacing w:after="160"/>
      </w:pPr>
      <w:r>
        <w:rPr>
          <w:rFonts w:ascii="Arial" w:hAnsi="Arial" w:cs="Arial"/>
          <w:b/>
          <w:bCs/>
          <w:sz w:val="24"/>
          <w:szCs w:val="24"/>
          <w:rtl/>
        </w:rPr>
        <w:t xml:space="preserve">STD-GEN-19 — الدور بلا مستخدم (قياسي)</w:t>
      </w:r>
    </w:p>
    <w:p>
      <w:pPr>
        <w:bidi/>
        <w:spacing w:after="120"/>
      </w:pPr>
      <w:r>
        <w:rPr>
          <w:rFonts w:ascii="Arial" w:hAnsi="Arial" w:cs="Arial"/>
          <w:sz w:val="22"/>
          <w:szCs w:val="22"/>
          <w:rtl/>
        </w:rPr>
        <w:t xml:space="preserve">1. كل دور في ROL-001 عدد مستخدميه صفر، أو لم يُسنَد إلى مستخدم، تُسند كل مهامه إلى المالك. والمهام هي: الانتقالات التي يملكها، والاعتماد، والتنبيه، وقراءة التقارير، ومسؤولية أماكن التخزين.</w:t>
      </w:r>
    </w:p>
    <w:p>
      <w:pPr>
        <w:bidi/>
        <w:spacing w:after="120"/>
      </w:pPr>
      <w:r>
        <w:rPr>
          <w:rFonts w:ascii="Arial" w:hAnsi="Arial" w:cs="Arial"/>
          <w:sz w:val="22"/>
          <w:szCs w:val="22"/>
          <w:rtl/>
        </w:rPr>
        <w:t xml:space="preserve">2. يُسجَّل ذلك افتراضاً مُعلناً: «الدور &lt;س&gt; بلا مستخدم؛ أُسندت مهامه إلى المالك».</w:t>
      </w:r>
    </w:p>
    <w:p>
      <w:pPr>
        <w:bidi/>
        <w:spacing w:after="120"/>
      </w:pPr>
      <w:r>
        <w:rPr>
          <w:rFonts w:ascii="Arial" w:hAnsi="Arial" w:cs="Arial"/>
          <w:sz w:val="22"/>
          <w:szCs w:val="22"/>
          <w:rtl/>
        </w:rPr>
        <w:t xml:space="preserve">3. الدور المقيَّد بفرع: الدور الذي «فرعه» في ROL-001 «فرع محدد»، وله مستخدم في بعض الفروع دون بعض، تُسند مهامه في الفرع الخالي إلى الدور الأعلى (STD-GEN-09) الذي له مستخدم في ذلك الفرع أو يعمل «لكل الفروع»، وإلا إلى المالك. ويُسجَّل افتراضاً مُعلناً: «الدور &lt;س&gt; بلا مستخدم في &lt;الفرع&gt;؛ أُسندت مهامه فيه إلى &lt;الدور&gt;».</w:t>
      </w:r>
    </w:p>
    <w:p>
      <w:pPr>
        <w:bidi/>
        <w:spacing w:after="120"/>
      </w:pPr>
      <w:r>
        <w:rPr>
          <w:rFonts w:ascii="Arial" w:hAnsi="Arial" w:cs="Arial"/>
          <w:sz w:val="22"/>
          <w:szCs w:val="22"/>
          <w:rtl/>
        </w:rPr>
        <w:t xml:space="preserve">4. في التشغيل: يجب أن يطبّق النظام الحكم نفسه تلقائياً متى لم يبقَ للدور مستخدم نشط في الكيان أو في الفرع.</w:t>
      </w:r>
    </w:p>
    <w:p>
      <w:pPr>
        <w:bidi/>
        <w:spacing w:after="120"/>
      </w:pPr>
      <w:r>
        <w:rPr>
          <w:rFonts w:ascii="Arial" w:hAnsi="Arial" w:cs="Arial"/>
          <w:sz w:val="22"/>
          <w:szCs w:val="22"/>
          <w:rtl/>
        </w:rPr>
        <w:t xml:space="preserve">5. يُمنح من أُسندت إليه المهام صلاحياتها (STD-GEN-12)، ولا يسري عليه ROL-005 إن كان المالك.</w:t>
      </w:r>
    </w:p>
    <w:p>
      <w:pPr>
        <w:bidi/>
        <w:spacing w:after="120"/>
      </w:pPr>
      <w:r>
        <w:rPr>
          <w:rFonts w:ascii="Arial" w:hAnsi="Arial" w:cs="Arial"/>
          <w:sz w:val="22"/>
          <w:szCs w:val="22"/>
          <w:rtl/>
        </w:rPr>
        <w:t xml:space="preserve">6. عند عدم F_MULTIUSER تُسند كل المهام إلى «المستخدم الوحيد» (STD-GEN-01).</w:t>
      </w:r>
    </w:p>
    <w:p>
      <w:pPr>
        <w:pStyle w:val="Heading3"/>
        <w:bidi/>
        <w:spacing w:after="160"/>
      </w:pPr>
      <w:r>
        <w:rPr>
          <w:rFonts w:ascii="Arial" w:hAnsi="Arial" w:cs="Arial"/>
          <w:b/>
          <w:bCs/>
          <w:sz w:val="24"/>
          <w:szCs w:val="24"/>
          <w:rtl/>
        </w:rPr>
        <w:t xml:space="preserve">STD-GEN-20 — الأشخاص غير المستخدمين (قياسي)</w:t>
      </w:r>
    </w:p>
    <w:p>
      <w:pPr>
        <w:bidi/>
        <w:spacing w:after="120"/>
      </w:pPr>
      <w:r>
        <w:rPr>
          <w:rFonts w:ascii="Arial" w:hAnsi="Arial" w:cs="Arial"/>
          <w:sz w:val="22"/>
          <w:szCs w:val="22"/>
          <w:rtl/>
        </w:rPr>
        <w:t xml:space="preserve">قائمة واحدة باسم «أشخاص غير مستخدمين»، أعمدتها: الاسم، والجوال، والصفة (سائق / فني / حامل عهدة / أخرى)، والفرع (عند F_MULTIBRANCH؛ وهو «فرع المحصِّل» في STD-TRS-08 (٥)). يُذكرون في المستندات ولا يدخلون النظام، ويسجّل عنهم مستخدم مخوّل بحسب السؤال المعني. تحل هذه القائمة محل قائمة «السائقون» في SAL-R026b. حكم التمييز: «مندوب المبيعات» دور مستخدم دائماً. و«السائق» دور مستخدم فقط حين تكون إجابة SAL-026 «السائق يحدّث الحالة بنفسه»، وإلا فهو شخص في هذه القائمة. والفني شخص في القائمة دائماً في الإصدار الأول. وجوال المحصِّل إلزامي في القائمة (STD-SAL-18 (٨)). وللسائق والفني فيها حقل «يقبض بالبطاقة: نعم/لا» عند سريان STD-TRS-08 (٥).</w:t>
      </w:r>
    </w:p>
    <w:p>
      <w:pPr>
        <w:pStyle w:val="Heading3"/>
        <w:bidi/>
        <w:spacing w:after="160"/>
      </w:pPr>
      <w:r>
        <w:rPr>
          <w:rFonts w:ascii="Arial" w:hAnsi="Arial" w:cs="Arial"/>
          <w:b/>
          <w:bCs/>
          <w:sz w:val="24"/>
          <w:szCs w:val="24"/>
          <w:rtl/>
        </w:rPr>
        <w:t xml:space="preserve">STD-GEN-21 — ساعة الملخص اليومي (قياسي)</w:t>
      </w:r>
    </w:p>
    <w:p>
      <w:pPr>
        <w:bidi/>
        <w:spacing w:after="120"/>
      </w:pPr>
      <w:r>
        <w:rPr>
          <w:rFonts w:ascii="Arial" w:hAnsi="Arial" w:cs="Arial"/>
          <w:sz w:val="22"/>
          <w:szCs w:val="22"/>
          <w:rtl/>
        </w:rPr>
        <w:t xml:space="preserve">يُرسل الملخص اليومي مرة واحدة الساعة 08:00 بتوقيت الكيان، ويجوز تغيير الساعة عند الإعداد دون سؤال للعميل. وحيث يرد «ملخص يومي» توقيتاً في أي سؤال تنبيهات (م-10) يُطبَّق هذا الحكم. وتوقيت الكيان: توقيت مدينة الفرع المقر الرئيسي في GEN-003، وإلا المنطقة الزمنية المُدخلة عند الإعداد (4.9). ومستلم الملخص وقناته وفق STD-GEN-49. و«الملخص اليومي» اسم لملخص التنبيهات غير العاجلة وحده، ويختلف عن «تقرير نهاية اليوم» (STD-GEN-47).</w:t>
      </w:r>
    </w:p>
    <w:p>
      <w:pPr>
        <w:pStyle w:val="Heading3"/>
        <w:bidi/>
        <w:spacing w:after="160"/>
      </w:pPr>
      <w:r>
        <w:rPr>
          <w:rFonts w:ascii="Arial" w:hAnsi="Arial" w:cs="Arial"/>
          <w:b/>
          <w:bCs/>
          <w:sz w:val="24"/>
          <w:szCs w:val="24"/>
          <w:rtl/>
        </w:rPr>
        <w:t xml:space="preserve">STD-GEN-22 — قفل الفترات (قياسي)</w:t>
      </w:r>
    </w:p>
    <w:p>
      <w:pPr>
        <w:bidi/>
        <w:spacing w:after="120"/>
      </w:pPr>
      <w:r>
        <w:rPr>
          <w:rFonts w:ascii="Arial" w:hAnsi="Arial" w:cs="Arial"/>
          <w:sz w:val="22"/>
          <w:szCs w:val="22"/>
          <w:rtl/>
        </w:rPr>
        <w:t xml:space="preserve">لا يُرحَّل ولا يُعتمد أي مستند تاريخه داخل فترة محاسبية مقفلة. يقفل الفترة ويفتحها وفق STD-GEN-60. ويُسجَّل كل فتح بعد قفل في سجل التعديلات (ADM). وتُعاد الفترة المقفلة إلى الفتح بطلب إعادة فتح يعتمده المالك (STD-GEN-60، STD-ACC-07 (٥)). ويسري القفل على تاريخ الحدث النافذ للمستند (STD-GEN-30 (٦))، والمسودة المؤرخة في فترة مقفلة وفق STD-GEN-31 (٤).</w:t>
      </w:r>
    </w:p>
    <w:p>
      <w:pPr>
        <w:pStyle w:val="Heading3"/>
        <w:bidi/>
        <w:spacing w:after="160"/>
      </w:pPr>
      <w:r>
        <w:rPr>
          <w:rFonts w:ascii="Arial" w:hAnsi="Arial" w:cs="Arial"/>
          <w:b/>
          <w:bCs/>
          <w:sz w:val="24"/>
          <w:szCs w:val="24"/>
          <w:rtl/>
        </w:rPr>
        <w:t xml:space="preserve">STD-GEN-23 — مهام الإعداد (قياسي)</w:t>
      </w:r>
    </w:p>
    <w:p>
      <w:pPr>
        <w:bidi/>
        <w:spacing w:after="120"/>
      </w:pPr>
      <w:r>
        <w:rPr>
          <w:rFonts w:ascii="Arial" w:hAnsi="Arial" w:cs="Arial"/>
          <w:sz w:val="22"/>
          <w:szCs w:val="22"/>
          <w:rtl/>
        </w:rPr>
        <w:t xml:space="preserve">كل ربط بين سبب أو فئة أو نوع حركة وحسابٍ في دليل الحسابات يعيّنه المحاسب عند الإعداد، ولا يُسأل عنه العميل. وكذلك بيانات الكيان والمستخدمين الثابتة: قيم الترويسة والتذييل، والشعار، وعنوان البريد المرسِل، وبريد كل مستخدم وجواله، ورموز الفروع، وبادئات الترقيم، والنصوص الثابتة، وقوالب الرسائل. تُدخل عند الإعداد، ولا تُسأل في الورشة. ويُكتب كل ذلك في الوثيقة المُصدَّرة في القسم 4.9 «مهام الإعداد» بالأعمدة الأربعة: المهمة / القائم بها (دور) / السؤال المرتبط / يُكتب عند (STD-GEN-62). و«مسؤول النظام» في صفوفها يُقرأ بقيمة ADM-006؛ وعند ADM-006 = «فريق التنفيذ» يجمع المنفّذ القيم من المالك.</w:t>
      </w:r>
    </w:p>
    <w:p>
      <w:pPr>
        <w:pStyle w:val="Heading3"/>
        <w:bidi/>
        <w:spacing w:after="160"/>
      </w:pPr>
      <w:r>
        <w:rPr>
          <w:rFonts w:ascii="Arial" w:hAnsi="Arial" w:cs="Arial"/>
          <w:b/>
          <w:bCs/>
          <w:sz w:val="24"/>
          <w:szCs w:val="24"/>
          <w:rtl/>
        </w:rPr>
        <w:t xml:space="preserve">STD-GEN-24 — إسقاط ما يعتمد على مسار مخفي (قياسي)</w:t>
      </w:r>
    </w:p>
    <w:p>
      <w:pPr>
        <w:bidi/>
        <w:spacing w:after="120"/>
      </w:pPr>
      <w:r>
        <w:rPr>
          <w:rFonts w:ascii="Arial" w:hAnsi="Arial" w:cs="Arial"/>
          <w:sz w:val="22"/>
          <w:szCs w:val="22"/>
          <w:rtl/>
        </w:rPr>
        <w:t xml:space="preserve">القاعدة:</w:t>
      </w:r>
    </w:p>
    <w:p>
      <w:pPr>
        <w:bidi/>
        <w:spacing w:after="120"/>
      </w:pPr>
      <w:r>
        <w:rPr>
          <w:rFonts w:ascii="Arial" w:hAnsi="Arial" w:cs="Arial"/>
          <w:sz w:val="22"/>
          <w:szCs w:val="22"/>
          <w:rtl/>
        </w:rPr>
        <w:t xml:space="preserve">1. المسار المخفي: مستند أو سؤال أو قسم لم يظهر، أو نفته إجابة.</w:t>
      </w:r>
    </w:p>
    <w:p>
      <w:pPr>
        <w:bidi/>
        <w:spacing w:after="120"/>
      </w:pPr>
      <w:r>
        <w:rPr>
          <w:rFonts w:ascii="Arial" w:hAnsi="Arial" w:cs="Arial"/>
          <w:sz w:val="22"/>
          <w:szCs w:val="22"/>
          <w:rtl/>
        </w:rPr>
        <w:t xml:space="preserve">2. يُسقَط تلقائياً كل عنصر يعتمد على مسار مخفي. والعناصر هي: موصى به، أو صف في موصى به، أو حقل قياسي، أو تقرير، أو رقم أو تصفية في بطاقة تقرير، أو تنبيه، أو صف اعتماد، أو قاعدة قياسية، أو خانة قالب (وإسقاط الخانة وفق STD-GEN-65)، أو بند أو جملة أو خانة أو إحالة داخل قاعدة قياسية سارية أو نص ثابت في قالب (STD-GEN-71).</w:t>
      </w:r>
    </w:p>
    <w:p>
      <w:pPr>
        <w:bidi/>
        <w:spacing w:after="120"/>
      </w:pPr>
      <w:r>
        <w:rPr>
          <w:rFonts w:ascii="Arial" w:hAnsi="Arial" w:cs="Arial"/>
          <w:sz w:val="22"/>
          <w:szCs w:val="22"/>
          <w:rtl/>
        </w:rPr>
        <w:t xml:space="preserve">3. يُسجَّل كل إسقاط افتراضاً مُعلناً بالنص: «أُسقط &lt;العنصر&gt; لأن &lt;السؤال&gt; = &lt;الإجابة&gt;».</w:t>
      </w:r>
    </w:p>
    <w:p>
      <w:pPr>
        <w:bidi/>
        <w:spacing w:after="120"/>
      </w:pPr>
      <w:r>
        <w:rPr>
          <w:rFonts w:ascii="Arial" w:hAnsi="Arial" w:cs="Arial"/>
          <w:sz w:val="22"/>
          <w:szCs w:val="22"/>
          <w:rtl/>
        </w:rPr>
        <w:t xml:space="preserve">4. لا تُرفع على الإسقاط علامة «يحتاج حسماً»، ولا يوقف التصدير.</w:t>
      </w:r>
    </w:p>
    <w:p>
      <w:pPr>
        <w:bidi/>
        <w:spacing w:after="120"/>
      </w:pPr>
      <w:r>
        <w:rPr>
          <w:rFonts w:ascii="Arial" w:hAnsi="Arial" w:cs="Arial"/>
          <w:sz w:val="22"/>
          <w:szCs w:val="22"/>
          <w:rtl/>
        </w:rPr>
        <w:t xml:space="preserve">5. إن كان العنصر المُسقَط إجابةً اختارها المستخدم بنفسه (ع-02)، يُسقَط كذلك، ويظهر في الواجهة تنبيه بالنص نفسه، دون علامة.</w:t>
      </w:r>
    </w:p>
    <w:p>
      <w:pPr>
        <w:bidi/>
        <w:spacing w:after="120"/>
      </w:pPr>
      <w:r>
        <w:rPr>
          <w:rFonts w:ascii="Arial" w:hAnsi="Arial" w:cs="Arial"/>
          <w:sz w:val="22"/>
          <w:szCs w:val="22"/>
          <w:rtl/>
        </w:rPr>
        <w:t xml:space="preserve">6. استثناء واحد: اعتماد المشتريات بحسب القيمة لا يُسقَط عند غياب أمر الشراء، بل ينتقل إلى فاتورة المورّد (البند ٧ في الجدول).</w:t>
      </w:r>
    </w:p>
    <w:p>
      <w:pPr>
        <w:bidi/>
        <w:spacing w:after="120"/>
      </w:pPr>
      <w:r>
        <w:rPr>
          <w:rFonts w:ascii="Arial" w:hAnsi="Arial" w:cs="Arial"/>
          <w:sz w:val="22"/>
          <w:szCs w:val="22"/>
          <w:rtl/>
        </w:rPr>
        <w:t xml:space="preserve">الحالات المعروفة (حصر ملزم، ولا يمنع تطبيق القاعدة على غيرها):</w:t>
      </w:r>
    </w:p>
    <w:p>
      <w:pPr>
        <w:bidi/>
        <w:spacing w:after="120"/>
      </w:pPr>
      <w:r>
        <w:rPr>
          <w:rFonts w:ascii="Arial" w:hAnsi="Arial" w:cs="Arial"/>
          <w:sz w:val="22"/>
          <w:szCs w:val="22"/>
          <w:rtl/>
        </w:rPr>
        <w:t xml:space="preserve"># | المسار المنفي | يُعرف من | ما يُسقَط</w:t>
      </w:r>
    </w:p>
    <w:p>
      <w:pPr>
        <w:bidi/>
        <w:spacing w:after="120"/>
      </w:pPr>
      <w:r>
        <w:rPr>
          <w:rFonts w:ascii="Arial" w:hAnsi="Arial" w:cs="Arial"/>
          <w:sz w:val="22"/>
          <w:szCs w:val="22"/>
          <w:rtl/>
        </w:rPr>
        <w:t xml:space="preserve">١ | لا بيع آجل | SAL-001 = «بيع نقدي فوري» وحده | من SAL-004: حقلا «حد الائتمان» و«شرط الدفع».</w:t>
      </w:r>
    </w:p>
    <w:p>
      <w:pPr>
        <w:bidi/>
        <w:spacing w:after="120"/>
      </w:pPr>
      <w:r>
        <w:rPr>
          <w:rFonts w:ascii="Arial" w:hAnsi="Arial" w:cs="Arial"/>
          <w:sz w:val="22"/>
          <w:szCs w:val="22"/>
          <w:rtl/>
        </w:rPr>
        <w:t xml:space="preserve">من موصى به SAL-005: الصفّان «عملاء نقديون» و«عملاء آجلون»، لأن ميزتهما من SAL-009 المخفي. فإن لم يبقَ صف، يُسقَط حقل «الفئة» من SAL-004، ويُعدّ SAL-005 «لا»، ويُسجَّل افتراضاً مُعلناً: «أُسقطت فئات العملاء لأن SAL-001 = بيع نقدي فوري وحده».</w:t>
      </w:r>
    </w:p>
    <w:p>
      <w:pPr>
        <w:bidi/>
        <w:spacing w:after="120"/>
      </w:pPr>
      <w:r>
        <w:rPr>
          <w:rFonts w:ascii="Arial" w:hAnsi="Arial" w:cs="Arial"/>
          <w:sz w:val="22"/>
          <w:szCs w:val="22"/>
          <w:rtl/>
        </w:rPr>
        <w:t xml:space="preserve">من SAL-021: «أعمار الديون» و«المتجاوزون لحد الائتمان»، ورقم «النقدي والآجل» من «المبيعات اليومية».</w:t>
      </w:r>
    </w:p>
    <w:p>
      <w:pPr>
        <w:bidi/>
        <w:spacing w:after="120"/>
      </w:pPr>
      <w:r>
        <w:rPr>
          <w:rFonts w:ascii="Arial" w:hAnsi="Arial" w:cs="Arial"/>
          <w:sz w:val="22"/>
          <w:szCs w:val="22"/>
          <w:rtl/>
        </w:rPr>
        <w:t xml:space="preserve">من SAL-022: «فاتورة اقترب استحقاقها» و«فاتورة تأخر سدادها» و«عميل تجاوز حد الائتمان» و«تذكير العميل نفسه».</w:t>
      </w:r>
    </w:p>
    <w:p>
      <w:pPr>
        <w:bidi/>
        <w:spacing w:after="120"/>
      </w:pPr>
      <w:r>
        <w:rPr>
          <w:rFonts w:ascii="Arial" w:hAnsi="Arial" w:cs="Arial"/>
          <w:sz w:val="22"/>
          <w:szCs w:val="22"/>
          <w:rtl/>
        </w:rPr>
        <w:t xml:space="preserve">من ROL-008: صفّا «حد ائتمان العميل» و«شرط دفع العميل».</w:t>
      </w:r>
    </w:p>
    <w:p>
      <w:pPr>
        <w:bidi/>
        <w:spacing w:after="120"/>
      </w:pPr>
      <w:r>
        <w:rPr>
          <w:rFonts w:ascii="Arial" w:hAnsi="Arial" w:cs="Arial"/>
          <w:sz w:val="22"/>
          <w:szCs w:val="22"/>
          <w:rtl/>
        </w:rPr>
        <w:t xml:space="preserve">من لوحة المتابعة: مؤشر «ديون العملاء المستحقة والمتأخرة» (STD-GEN-45).</w:t>
      </w:r>
    </w:p>
    <w:p>
      <w:pPr>
        <w:bidi/>
        <w:spacing w:after="120"/>
      </w:pPr>
      <w:r>
        <w:rPr>
          <w:rFonts w:ascii="Arial" w:hAnsi="Arial" w:cs="Arial"/>
          <w:sz w:val="22"/>
          <w:szCs w:val="22"/>
          <w:rtl/>
        </w:rPr>
        <w:t xml:space="preserve">من موصى به MIG-001: صف «الفواتير المفتوحة على العملاء» («موجودة: لا»)، ويُقرأ MIG-006 للمورّدين وحدهم.</w:t>
      </w:r>
    </w:p>
    <w:p>
      <w:pPr>
        <w:bidi/>
        <w:spacing w:after="120"/>
      </w:pPr>
      <w:r>
        <w:rPr>
          <w:rFonts w:ascii="Arial" w:hAnsi="Arial" w:cs="Arial"/>
          <w:sz w:val="22"/>
          <w:szCs w:val="22"/>
          <w:rtl/>
        </w:rPr>
        <w:t xml:space="preserve">من موصى به ALR-004: «تأكيد استلام الدفعة»، لأن كل فاتورة تُسدَّد عند إصدارها (STD-GEN-50 (٤))، إلا عند سريان STD-SAL-26 (٢).</w:t>
      </w:r>
    </w:p>
    <w:p>
      <w:pPr>
        <w:bidi/>
        <w:spacing w:after="120"/>
      </w:pPr>
      <w:r>
        <w:rPr>
          <w:rFonts w:ascii="Arial" w:hAnsi="Arial" w:cs="Arial"/>
          <w:sz w:val="22"/>
          <w:szCs w:val="22"/>
          <w:rtl/>
        </w:rPr>
        <w:t xml:space="preserve">القاعدة: STD-SAL-02.</w:t>
      </w:r>
    </w:p>
    <w:p>
      <w:pPr>
        <w:bidi/>
        <w:spacing w:after="120"/>
      </w:pPr>
      <w:r>
        <w:rPr>
          <w:rFonts w:ascii="Arial" w:hAnsi="Arial" w:cs="Arial"/>
          <w:sz w:val="22"/>
          <w:szCs w:val="22"/>
          <w:rtl/>
        </w:rPr>
        <w:t xml:space="preserve">ولا يُسقَط «كشف حساب عميل» ولا مؤشر «ديون العملاء المستحقة والمتأخرة» عند سريان STD-SAL-26 (٢)، فيُكتب المؤشر للمتبقي من فواتير الخدمة وحده. ولا يُسقَط عند سريان STD-SAL-26 (٢) صف «الفواتير المفتوحة على العملاء» في MIG-001، وموصى به «موجودة: نعم» إن تضمنت PRF-009 «دفاتر وأوراق» أو «جداول إكسل» أو «برنامج محاسبي أو إداري حالي»، ويُقرأ MIG-006 للعملاء والمورّدين معاً؛ فيدخل دين العميل قبل التشغيل تفصيلاً يساوي حساب المراقبة (STD-GEN-61 (٥)).</w:t>
      </w:r>
    </w:p>
    <w:p>
      <w:pPr>
        <w:bidi/>
        <w:spacing w:after="120"/>
      </w:pPr>
      <w:r>
        <w:rPr>
          <w:rFonts w:ascii="Arial" w:hAnsi="Arial" w:cs="Arial"/>
          <w:sz w:val="22"/>
          <w:szCs w:val="22"/>
          <w:rtl/>
        </w:rPr>
        <w:t xml:space="preserve">٢ | لا عروض أسعار | SAL-002 لا تتضمن «عرض سعر» | SAL-003، وصف «عروض الأسعار» في SAL-019، وتقرير «عروض الأسعار المفتوحة»، وتنبيه «عرض سعر قارب الانتهاء»، وصف «عرض سعر» في STD-GEN-04.</w:t>
      </w:r>
    </w:p>
    <w:p>
      <w:pPr>
        <w:bidi/>
        <w:spacing w:after="120"/>
      </w:pPr>
      <w:r>
        <w:rPr>
          <w:rFonts w:ascii="Arial" w:hAnsi="Arial" w:cs="Arial"/>
          <w:sz w:val="22"/>
          <w:szCs w:val="22"/>
          <w:rtl/>
        </w:rPr>
        <w:t xml:space="preserve">٣ | لا أوامر بيع | SAL-002 لا تتضمن «أمر بيع» | صف «أمر بيع» في SAL-019 وفي STD-GEN-04. وخيار «تلقائياً عند أمر البيع» في INV-012 ما لم يكن إجابة، وإن كان إجابة فحكمه في STD-GEN-25.</w:t>
      </w:r>
    </w:p>
    <w:p>
      <w:pPr>
        <w:bidi/>
        <w:spacing w:after="120"/>
      </w:pPr>
      <w:r>
        <w:rPr>
          <w:rFonts w:ascii="Arial" w:hAnsi="Arial" w:cs="Arial"/>
          <w:sz w:val="22"/>
          <w:szCs w:val="22"/>
          <w:rtl/>
        </w:rPr>
        <w:t xml:space="preserve">٤ | لا أوامر شراء | PUR-001 = «فاتورة المورّد مباشرة» | من PUR-014: «أوامر الشراء المفتوحة» و«الكميات غير المستلمة».</w:t>
      </w:r>
    </w:p>
    <w:p>
      <w:pPr>
        <w:bidi/>
        <w:spacing w:after="120"/>
      </w:pPr>
      <w:r>
        <w:rPr>
          <w:rFonts w:ascii="Arial" w:hAnsi="Arial" w:cs="Arial"/>
          <w:sz w:val="22"/>
          <w:szCs w:val="22"/>
          <w:rtl/>
        </w:rPr>
        <w:t xml:space="preserve">من PUR-015: «أمر شراء تأخر استلامه».</w:t>
      </w:r>
    </w:p>
    <w:p>
      <w:pPr>
        <w:bidi/>
        <w:spacing w:after="120"/>
      </w:pPr>
      <w:r>
        <w:rPr>
          <w:rFonts w:ascii="Arial" w:hAnsi="Arial" w:cs="Arial"/>
          <w:sz w:val="22"/>
          <w:szCs w:val="22"/>
          <w:rtl/>
        </w:rPr>
        <w:t xml:space="preserve">الأسئلة: PUR-009 وPUR-010 وPUR-017 إن ظهرت.</w:t>
      </w:r>
    </w:p>
    <w:p>
      <w:pPr>
        <w:bidi/>
        <w:spacing w:after="120"/>
      </w:pPr>
      <w:r>
        <w:rPr>
          <w:rFonts w:ascii="Arial" w:hAnsi="Arial" w:cs="Arial"/>
          <w:sz w:val="22"/>
          <w:szCs w:val="22"/>
          <w:rtl/>
        </w:rPr>
        <w:t xml:space="preserve">القواعد: STD-PUR-01 وSTD-PUR-05 وSTD-PUR-06.</w:t>
      </w:r>
    </w:p>
    <w:p>
      <w:pPr>
        <w:bidi/>
        <w:spacing w:after="120"/>
      </w:pPr>
      <w:r>
        <w:rPr>
          <w:rFonts w:ascii="Arial" w:hAnsi="Arial" w:cs="Arial"/>
          <w:sz w:val="22"/>
          <w:szCs w:val="22"/>
          <w:rtl/>
        </w:rPr>
        <w:t xml:space="preserve">من فاتورة المورّد: حالة المطابقة.</w:t>
      </w:r>
    </w:p>
    <w:p>
      <w:pPr>
        <w:bidi/>
        <w:spacing w:after="120"/>
      </w:pPr>
      <w:r>
        <w:rPr>
          <w:rFonts w:ascii="Arial" w:hAnsi="Arial" w:cs="Arial"/>
          <w:sz w:val="22"/>
          <w:szCs w:val="22"/>
          <w:rtl/>
        </w:rPr>
        <w:t xml:space="preserve">٥ | لا ضريبة | F_TAXREADY خطأ | حقل «رمز الضريبة» من INV-002. ويصير «الإجمالي قبل الضريبة وبعدها» في بطاقات التقارير «الإجمالي». ومهمة الإعداد «ربط رموز الضريبة بحساباتها». ويُسقَط أيضاً: حقل «الضريبة» من EXP-003، وخيار «السعر شامل الضريبة» من محتوى الملصق في INV-013. ويصير «الرقم الضريبي» في SAL-004 وPUR-004 اختيارياً لا يُطبع. والإحالات الضريبية داخل القواعد القياسية وفق STD-GEN-69. وتُحذف «قبل الضريبة» و«شاملاً الضريبة» وما في معناهما من كل نص يُكتب في الوثيقة (القواعد القياسية، وبطاقات التقارير، والقوالب)، ويُقرأ المبلغ بإجماليه (STD-GEN-37 (٥)).</w:t>
      </w:r>
    </w:p>
    <w:p>
      <w:pPr>
        <w:bidi/>
        <w:spacing w:after="120"/>
      </w:pPr>
      <w:r>
        <w:rPr>
          <w:rFonts w:ascii="Arial" w:hAnsi="Arial" w:cs="Arial"/>
          <w:sz w:val="22"/>
          <w:szCs w:val="22"/>
          <w:rtl/>
        </w:rPr>
        <w:t xml:space="preserve">٦ | لا «تالف» | INV-010 لا تتضمن «تالف أو منتهي الصلاحية» | وسم «غير صالح للبيع» في سطر مرتجع المبيعات، والصرف الآلي عنه (STD-INV-12)، وصف «صرف تالف» في INV-016. وتدخل القطعة المرتجعة الرصيد، ويظهر تلفها فرقاً في الجرد. إلا أن يتضمن INV-005 الصلاحية، فيُضاف «تالف أو منتهي الصلاحية» إلى INV-010 افتراضاً مُعلناً، لأن المنتهي لا يخرج إلا به (STD-INV-10).</w:t>
      </w:r>
    </w:p>
    <w:p>
      <w:pPr>
        <w:bidi/>
        <w:spacing w:after="120"/>
      </w:pPr>
      <w:r>
        <w:rPr>
          <w:rFonts w:ascii="Arial" w:hAnsi="Arial" w:cs="Arial"/>
          <w:sz w:val="22"/>
          <w:szCs w:val="22"/>
          <w:rtl/>
        </w:rPr>
        <w:t xml:space="preserve">٧ | لا أمر شراء، مع اعتماد بحسب القيمة | PUR-001 = «فاتورة المورّد مباشرة» وPUR-007 ≠ «لا حاجة للاعتماد» | لا يُسقَط شيء (الاستثناء): ينتقل اعتماد PUR-007 وPUR-008 وPUR-016 إلى فاتورة المورّد قبل ترحيلها، وتُضاف إليها حالة «بانتظار الاعتماد» (STD-GEN-05).</w:t>
      </w:r>
    </w:p>
    <w:p>
      <w:pPr>
        <w:bidi/>
        <w:spacing w:after="120"/>
      </w:pPr>
      <w:r>
        <w:rPr>
          <w:rFonts w:ascii="Arial" w:hAnsi="Arial" w:cs="Arial"/>
          <w:sz w:val="22"/>
          <w:szCs w:val="22"/>
          <w:rtl/>
        </w:rPr>
        <w:t xml:space="preserve">٨ | لا مندوبين | SAL-013 = «لا مندوبين»، أو SAL-013 مخفي | دور «مندوب المبيعات» وكل صفوفه في ROL-001 إلى ROL-004 وفي جدول SAL-007، وحقل «مندوب المبيعات المسؤول»، وSTD-SAL-14، وتقرير «حسب مندوب المبيعات»، وتصفية «مندوب» في «أعمار الديون».</w:t>
      </w:r>
    </w:p>
    <w:p>
      <w:pPr>
        <w:bidi/>
        <w:spacing w:after="120"/>
      </w:pPr>
      <w:r>
        <w:rPr>
          <w:rFonts w:ascii="Arial" w:hAnsi="Arial" w:cs="Arial"/>
          <w:sz w:val="22"/>
          <w:szCs w:val="22"/>
          <w:rtl/>
        </w:rPr>
        <w:t xml:space="preserve">٩ | القطع تُسجَّل سطوراً في فاتورة الخدمة | INV-017 ظاهر، لأن كل خياراته سطور في الفاتورة | سبب «استخدام في أعمال الخدمة أو الصيانة» من أسباب INV-010، ومن STD-INV-11، ومن INV-016، ومن مهام الإعداد. فإن لم يبقَ في INV-010 سبب، لا يُولَّد INV-R010 ولا مستند «صرف مخزني». ويبقى السبب في الواجهة شرطاً لظهور INV-017 فقط.</w:t>
      </w:r>
    </w:p>
    <w:p>
      <w:pPr>
        <w:bidi/>
        <w:spacing w:after="120"/>
      </w:pPr>
      <w:r>
        <w:rPr>
          <w:rFonts w:ascii="Arial" w:hAnsi="Arial" w:cs="Arial"/>
          <w:sz w:val="22"/>
          <w:szCs w:val="22"/>
          <w:rtl/>
        </w:rPr>
        <w:t xml:space="preserve">١٠ | فرع واحد | F_MULTIBRANCH خطأ | تصفية «الفرع» في بطاقات التقارير، وعمود «الفرع» في ROL-001. والجاهزية لفرع لاحق وفق STD-GEN-72.</w:t>
      </w:r>
    </w:p>
    <w:p>
      <w:pPr>
        <w:bidi/>
        <w:spacing w:after="120"/>
      </w:pPr>
      <w:r>
        <w:rPr>
          <w:rFonts w:ascii="Arial" w:hAnsi="Arial" w:cs="Arial"/>
          <w:sz w:val="22"/>
          <w:szCs w:val="22"/>
          <w:rtl/>
        </w:rPr>
        <w:t xml:space="preserve">١١ | طريقة رد أو سداد لا يقابلها مسار | SAL-001 = «نقدي فوري فقط» ولم تُختر طريقة «خصم من رصيد مقدم» في SAL-010 | خيار «رصيد للعميل» من رد المرتجع (SAL-012، STD-SAL-16)، ويُرد المبلغ بطريقة الدفع الأصلية فقط.</w:t>
      </w:r>
    </w:p>
    <w:p>
      <w:pPr>
        <w:pStyle w:val="Heading3"/>
        <w:bidi/>
        <w:spacing w:after="160"/>
      </w:pPr>
      <w:r>
        <w:rPr>
          <w:rFonts w:ascii="Arial" w:hAnsi="Arial" w:cs="Arial"/>
          <w:b/>
          <w:bCs/>
          <w:sz w:val="24"/>
          <w:szCs w:val="24"/>
          <w:rtl/>
        </w:rPr>
        <w:t xml:space="preserve">STD-GEN-25 — لا يقلب الحسمُ إجابةَ الكيان (قياسي)</w:t>
      </w:r>
    </w:p>
    <w:p>
      <w:pPr>
        <w:bidi/>
        <w:spacing w:after="120"/>
      </w:pPr>
      <w:r>
        <w:rPr>
          <w:rFonts w:ascii="Arial" w:hAnsi="Arial" w:cs="Arial"/>
          <w:sz w:val="22"/>
          <w:szCs w:val="22"/>
          <w:rtl/>
        </w:rPr>
        <w:t xml:space="preserve">1. يُطبَّق من الموصى به ما يوافق إجابة الكيان إثباتاً ونفياً فقط.</w:t>
      </w:r>
    </w:p>
    <w:p>
      <w:pPr>
        <w:bidi/>
        <w:spacing w:after="120"/>
      </w:pPr>
      <w:r>
        <w:rPr>
          <w:rFonts w:ascii="Arial" w:hAnsi="Arial" w:cs="Arial"/>
          <w:sz w:val="22"/>
          <w:szCs w:val="22"/>
          <w:rtl/>
        </w:rPr>
        <w:t xml:space="preserve">2. فإن نقض الموصى به الإجابة، كأن تكون الإجابة «نعم» والموصى به «لا»، يُطبَّق أقرب خيار يحقق الإجابة، ويُسجَّل افتراضاً مُعلناً.</w:t>
      </w:r>
    </w:p>
    <w:p>
      <w:pPr>
        <w:bidi/>
        <w:spacing w:after="120"/>
      </w:pPr>
      <w:r>
        <w:rPr>
          <w:rFonts w:ascii="Arial" w:hAnsi="Arial" w:cs="Arial"/>
          <w:sz w:val="22"/>
          <w:szCs w:val="22"/>
          <w:rtl/>
        </w:rPr>
        <w:t xml:space="preserve">3. وتطبيقه في INV-012 وارد في تع-INV-02 (14-inv.md).</w:t>
      </w:r>
    </w:p>
    <w:p>
      <w:pPr>
        <w:pStyle w:val="Heading3"/>
        <w:bidi/>
        <w:spacing w:after="160"/>
      </w:pPr>
      <w:r>
        <w:rPr>
          <w:rFonts w:ascii="Arial" w:hAnsi="Arial" w:cs="Arial"/>
          <w:b/>
          <w:bCs/>
          <w:sz w:val="24"/>
          <w:szCs w:val="24"/>
          <w:rtl/>
        </w:rPr>
        <w:t xml:space="preserve">STD-GEN-26 — دمج الصفوف بعد إعادة الإسناد (قياسي)</w:t>
      </w:r>
    </w:p>
    <w:p>
      <w:pPr>
        <w:bidi/>
        <w:spacing w:after="120"/>
      </w:pPr>
      <w:r>
        <w:rPr>
          <w:rFonts w:ascii="Arial" w:hAnsi="Arial" w:cs="Arial"/>
          <w:sz w:val="22"/>
          <w:szCs w:val="22"/>
          <w:rtl/>
        </w:rPr>
        <w:t xml:space="preserve">إذا أُسند صف في جدول حدود إلى دور له صف آخر في الجدول نفسه (بإعادة إسناد ع-04)، أو كان الصفان لدور ولمهام دورٍ بلا مستخدم أُسندت إليه (STD-GEN-19):</w:t>
      </w:r>
    </w:p>
    <w:p>
      <w:pPr>
        <w:bidi/>
        <w:spacing w:after="120"/>
      </w:pPr>
      <w:r>
        <w:rPr>
          <w:rFonts w:ascii="Arial" w:hAnsi="Arial" w:cs="Arial"/>
          <w:sz w:val="22"/>
          <w:szCs w:val="22"/>
          <w:rtl/>
        </w:rPr>
        <w:t xml:space="preserve">1. في SAL-007: يبقى الصف الأعلى حداً وحده ويُحذف الآخر.</w:t>
      </w:r>
    </w:p>
    <w:p>
      <w:pPr>
        <w:bidi/>
        <w:spacing w:after="120"/>
      </w:pPr>
      <w:r>
        <w:rPr>
          <w:rFonts w:ascii="Arial" w:hAnsi="Arial" w:cs="Arial"/>
          <w:sz w:val="22"/>
          <w:szCs w:val="22"/>
          <w:rtl/>
        </w:rPr>
        <w:t xml:space="preserve">2. في جداول الشرائح (م-8): يُدمج كل صفين متتاليين للدور نفسه صفاً واحداً، «من» أدنى الصفين «إلى» أعلاهما، ويأخذ «عند الرفض» و«التذكير» من الصف الأدنى؛ فلا تنشأ فجوة (STD-GEN-07). ويُكتب الدور المعتمِد في الصف المدموج الدورَ المُسنَد إليه فعلاً.</w:t>
      </w:r>
    </w:p>
    <w:p>
      <w:pPr>
        <w:bidi/>
        <w:spacing w:after="120"/>
      </w:pPr>
      <w:r>
        <w:rPr>
          <w:rFonts w:ascii="Arial" w:hAnsi="Arial" w:cs="Arial"/>
          <w:sz w:val="22"/>
          <w:szCs w:val="22"/>
          <w:rtl/>
        </w:rPr>
        <w:t xml:space="preserve">3. يُسجَّل الدمج افتراضاً مُعلناً: «دُمجت صفوف &lt;السؤال&gt; &lt;المستويات&gt; في صف واحد لـ&lt;الدور&gt; (STD-GEN-26)».</w:t>
      </w:r>
    </w:p>
    <w:p>
      <w:pPr>
        <w:pStyle w:val="Heading3"/>
        <w:bidi/>
        <w:spacing w:after="160"/>
      </w:pPr>
      <w:r>
        <w:rPr>
          <w:rFonts w:ascii="Arial" w:hAnsi="Arial" w:cs="Arial"/>
          <w:b/>
          <w:bCs/>
          <w:sz w:val="24"/>
          <w:szCs w:val="24"/>
          <w:rtl/>
        </w:rPr>
        <w:t xml:space="preserve">STD-GEN-27 — الوحدة المالكة للمستند وصلاحية الإنشاء (قياسي)</w:t>
      </w:r>
    </w:p>
    <w:p>
      <w:pPr>
        <w:bidi/>
        <w:spacing w:after="120"/>
      </w:pPr>
      <w:r>
        <w:rPr>
          <w:rFonts w:ascii="Arial" w:hAnsi="Arial" w:cs="Arial"/>
          <w:sz w:val="22"/>
          <w:szCs w:val="22"/>
          <w:rtl/>
        </w:rPr>
        <w:t xml:space="preserve">1. وحدة المستند: يجب أن يتبع كل مستند وحدة واحدة، وتُقرأ صلاحياته في عمود تلك الوحدة في ROL-002:</w:t>
      </w:r>
    </w:p>
    <w:p>
      <w:pPr>
        <w:bidi/>
        <w:spacing w:after="120"/>
      </w:pPr>
      <w:r>
        <w:rPr>
          <w:rFonts w:ascii="Arial" w:hAnsi="Arial" w:cs="Arial"/>
          <w:sz w:val="22"/>
          <w:szCs w:val="22"/>
          <w:rtl/>
        </w:rPr>
        <w:t xml:space="preserve">- SAL: مستندات STD-GEN-04، ومنها سند القبض المرتبط بفاتورة بيع، و«رد مبلغ مرتجع» (STD-SAL-22). وسجلات أسعار البيع، وإن كان السعر الأساسي حقلاً في بطاقة الصنف، وصلاحيتها في ROL-008 لا في عمود SAL (STD-SAL-25).</w:t>
      </w:r>
    </w:p>
    <w:p>
      <w:pPr>
        <w:bidi/>
        <w:spacing w:after="120"/>
      </w:pPr>
      <w:r>
        <w:rPr>
          <w:rFonts w:ascii="Arial" w:hAnsi="Arial" w:cs="Arial"/>
          <w:sz w:val="22"/>
          <w:szCs w:val="22"/>
          <w:rtl/>
        </w:rPr>
        <w:t xml:space="preserve">- PUR: مستندات STD-GEN-05، ومنها سند الصرف لمورّد.</w:t>
      </w:r>
    </w:p>
    <w:p>
      <w:pPr>
        <w:bidi/>
        <w:spacing w:after="120"/>
      </w:pPr>
      <w:r>
        <w:rPr>
          <w:rFonts w:ascii="Arial" w:hAnsi="Arial" w:cs="Arial"/>
          <w:sz w:val="22"/>
          <w:szCs w:val="22"/>
          <w:rtl/>
        </w:rPr>
        <w:t xml:space="preserve">- INV: مستندات STD-INV-01.</w:t>
      </w:r>
    </w:p>
    <w:p>
      <w:pPr>
        <w:bidi/>
        <w:spacing w:after="120"/>
      </w:pPr>
      <w:r>
        <w:rPr>
          <w:rFonts w:ascii="Arial" w:hAnsi="Arial" w:cs="Arial"/>
          <w:sz w:val="22"/>
          <w:szCs w:val="22"/>
          <w:rtl/>
        </w:rPr>
        <w:t xml:space="preserve">- ACC: القيد اليدوي، وقالب القيد المتكرر وجدول التوزيع، وطلب إقفال الفترة وإعادة فتحها، و«إعدام دين» (STD-ACC-16).</w:t>
      </w:r>
    </w:p>
    <w:p>
      <w:pPr>
        <w:bidi/>
        <w:spacing w:after="120"/>
      </w:pPr>
      <w:r>
        <w:rPr>
          <w:rFonts w:ascii="Arial" w:hAnsi="Arial" w:cs="Arial"/>
          <w:sz w:val="22"/>
          <w:szCs w:val="22"/>
          <w:rtl/>
        </w:rPr>
        <w:t xml:space="preserve">- EXP: سند المصروف، وطلب استرداد المصروف، وصرف عهدة المصروفات، وتسويتها.</w:t>
      </w:r>
    </w:p>
    <w:p>
      <w:pPr>
        <w:bidi/>
        <w:spacing w:after="120"/>
      </w:pPr>
      <w:r>
        <w:rPr>
          <w:rFonts w:ascii="Arial" w:hAnsi="Arial" w:cs="Arial"/>
          <w:sz w:val="22"/>
          <w:szCs w:val="22"/>
          <w:rtl/>
        </w:rPr>
        <w:t xml:space="preserve">- TRS: سند القبض العام، وسند الصرف العام، ونقل المال بين أماكن الكيان، والتحويل بين حساباته البنكية، والرسوم البنكية، وتوريد العهدة، والمطابقة البنكية.</w:t>
      </w:r>
    </w:p>
    <w:p>
      <w:pPr>
        <w:bidi/>
        <w:spacing w:after="120"/>
      </w:pPr>
      <w:r>
        <w:rPr>
          <w:rFonts w:ascii="Arial" w:hAnsi="Arial" w:cs="Arial"/>
          <w:sz w:val="22"/>
          <w:szCs w:val="22"/>
          <w:rtl/>
        </w:rPr>
        <w:t xml:space="preserve">- TAX: رموز الضريبة ونسبها، والرقم الضريبي للكيان، وسجل الإقرار، وسجل «فاتورة رسوم دورية» (STD-TAX-10 (٥)).</w:t>
      </w:r>
    </w:p>
    <w:p>
      <w:pPr>
        <w:bidi/>
        <w:spacing w:after="120"/>
      </w:pPr>
      <w:r>
        <w:rPr>
          <w:rFonts w:ascii="Arial" w:hAnsi="Arial" w:cs="Arial"/>
          <w:sz w:val="22"/>
          <w:szCs w:val="22"/>
          <w:rtl/>
        </w:rPr>
        <w:t xml:space="preserve">2. «وحدته» في موصى به ROL-002: هي الوحدة التي يُولَّد لها الدور في ROL-001. ووحدات المحاسب: ACC وEXP وTRS، وTAX عند ظهوره. فله فيها «اطلاع، وإنشاء، وتعديل» لمستنداته قبل اعتمادها أو نفاذها. ولا يملك «اعتماد» إلا حيث ورد معتمِداً (STD-GEN-12)، ولا «حذف أو إلغاء».</w:t>
      </w:r>
    </w:p>
    <w:p>
      <w:pPr>
        <w:bidi/>
        <w:spacing w:after="120"/>
      </w:pPr>
      <w:r>
        <w:rPr>
          <w:rFonts w:ascii="Arial" w:hAnsi="Arial" w:cs="Arial"/>
          <w:sz w:val="22"/>
          <w:szCs w:val="22"/>
          <w:rtl/>
        </w:rPr>
        <w:t xml:space="preserve">3. صفتان تُضافان إلى أي دور، وتمنحان صلاحية محصورة:</w:t>
      </w:r>
    </w:p>
    <w:p>
      <w:pPr>
        <w:bidi/>
        <w:spacing w:after="120"/>
      </w:pPr>
      <w:r>
        <w:rPr>
          <w:rFonts w:ascii="Arial" w:hAnsi="Arial" w:cs="Arial"/>
          <w:sz w:val="22"/>
          <w:szCs w:val="22"/>
          <w:rtl/>
        </w:rPr>
        <w:t xml:space="preserve">- مسؤول الصندوق (عمود «المسؤول» في TRS-002): يملك في مستندات صندوقه وحدها: تنفيذ الصرف منه («منفَّذ»)، وإرسال النقل منه، واستلام ما يُنقل إليه، وتسجيل توريد العُهد إليه، وإنشاء سند قبض عام إليه. ولا يُستثنى بذلك من ROL-004 (إلا رصيد صندوقه، STD-TRS-13 (١)).</w:t>
      </w:r>
    </w:p>
    <w:p>
      <w:pPr>
        <w:bidi/>
        <w:spacing w:after="120"/>
      </w:pPr>
      <w:r>
        <w:rPr>
          <w:rFonts w:ascii="Arial" w:hAnsi="Arial" w:cs="Arial"/>
          <w:sz w:val="22"/>
          <w:szCs w:val="22"/>
          <w:rtl/>
        </w:rPr>
        <w:t xml:space="preserve">- حامل عهدة مصروفات من المستخدمين (EXP-004): يملك «إنشاء» و«تعديل» لمصروفات عهدته وتسويتها قبل إرسالها، ورؤيتها وحدها (ROL-003: «سجلاته فقط» في EXP).</w:t>
      </w:r>
    </w:p>
    <w:p>
      <w:pPr>
        <w:bidi/>
        <w:spacing w:after="120"/>
      </w:pPr>
      <w:r>
        <w:rPr>
          <w:rFonts w:ascii="Arial" w:hAnsi="Arial" w:cs="Arial"/>
          <w:sz w:val="22"/>
          <w:szCs w:val="22"/>
          <w:rtl/>
        </w:rPr>
        <w:t xml:space="preserve">- وتُضاف صفة ثالثة «أمين صندوق الفرع» بأحكام STD-TRS-13.</w:t>
      </w:r>
    </w:p>
    <w:p>
      <w:pPr>
        <w:bidi/>
        <w:spacing w:after="120"/>
      </w:pPr>
      <w:r>
        <w:rPr>
          <w:rFonts w:ascii="Arial" w:hAnsi="Arial" w:cs="Arial"/>
          <w:sz w:val="22"/>
          <w:szCs w:val="22"/>
          <w:rtl/>
        </w:rPr>
        <w:t xml:space="preserve">4. «حذف أو إلغاء» في ACC وEXP وTRS وTAX للمالك وحده، ما لم تمنحه إجابة.</w:t>
      </w:r>
    </w:p>
    <w:p>
      <w:pPr>
        <w:bidi/>
        <w:spacing w:after="120"/>
      </w:pPr>
      <w:r>
        <w:rPr>
          <w:rFonts w:ascii="Arial" w:hAnsi="Arial" w:cs="Arial"/>
          <w:sz w:val="22"/>
          <w:szCs w:val="22"/>
          <w:rtl/>
        </w:rPr>
        <w:t xml:space="preserve">5. الأقسام المصغّرة (ق-ت11، ق-ت12): يملك إنشاء مستنداتها المحاسب، وإلا المالك (STD-GEN-19).</w:t>
      </w:r>
    </w:p>
    <w:p>
      <w:pPr>
        <w:bidi/>
        <w:spacing w:after="120"/>
      </w:pPr>
      <w:r>
        <w:rPr>
          <w:rFonts w:ascii="Arial" w:hAnsi="Arial" w:cs="Arial"/>
          <w:sz w:val="22"/>
          <w:szCs w:val="22"/>
          <w:rtl/>
        </w:rPr>
        <w:t xml:space="preserve">أحكام ملحقة:</w:t>
      </w:r>
    </w:p>
    <w:p>
      <w:pPr>
        <w:bidi/>
        <w:spacing w:after="120"/>
      </w:pPr>
      <w:r>
        <w:rPr>
          <w:rFonts w:ascii="Arial" w:hAnsi="Arial" w:cs="Arial"/>
          <w:sz w:val="22"/>
          <w:szCs w:val="22"/>
          <w:rtl/>
        </w:rPr>
        <w:t xml:space="preserve">- فصل المهام في منشأة المستخدمَين وعند التفويض (يسري عند ROL-005 ≠ «لا»): لا يسقط ROL-005 لقلة المستخدمين. إذا لم يبقَ في مستوى اعتماد إلا مُنشئ المستند، يُعتمد المستند من المستوى التالي، وإلا من المالك (ROL-005، تع-10). ويُسجَّل افتراضاً مُعلناً مرة واحدة لكل سؤال اعتماد: «ما يُنشئه &lt;الدور&gt; في &lt;السؤال&gt; يعتمده &lt;المعتمِد التالي&gt; لمنع الاعتماد الذاتي». ولا يعتمد المفوَّض (ROL-006) مستنداً أنشأه بنفسه (STD-GEN-40 (٤)).</w:t>
      </w:r>
    </w:p>
    <w:p>
      <w:pPr>
        <w:bidi/>
        <w:spacing w:after="120"/>
      </w:pPr>
      <w:r>
        <w:rPr>
          <w:rFonts w:ascii="Arial" w:hAnsi="Arial" w:cs="Arial"/>
          <w:sz w:val="22"/>
          <w:szCs w:val="22"/>
          <w:rtl/>
        </w:rPr>
        <w:t xml:space="preserve">- البطاقات الأساسية لمُنشئ المستندات وفق STD-GEN-63، وما يُنشئه المالك أو دور أعلى رتبة من مستوى الاعتماد المنطبق وفق STD-GEN-66.</w:t>
      </w:r>
    </w:p>
    <w:p>
      <w:pPr>
        <w:bidi/>
        <w:spacing w:after="120"/>
      </w:pPr>
      <w:r>
        <w:rPr>
          <w:rFonts w:ascii="Arial" w:hAnsi="Arial" w:cs="Arial"/>
          <w:sz w:val="22"/>
          <w:szCs w:val="22"/>
          <w:rtl/>
        </w:rPr>
        <w:t xml:space="preserve">- الإجراء الذي تسنده قاعدة قياسية أو إجابة نصاً إلى دور يُضاف إلى صلاحياته في ROL-002 وفق STD-GEN-68.</w:t>
      </w:r>
    </w:p>
    <w:p>
      <w:pPr>
        <w:pStyle w:val="Heading3"/>
        <w:bidi/>
        <w:spacing w:after="160"/>
      </w:pPr>
      <w:r>
        <w:rPr>
          <w:rFonts w:ascii="Arial" w:hAnsi="Arial" w:cs="Arial"/>
          <w:b/>
          <w:bCs/>
          <w:sz w:val="24"/>
          <w:szCs w:val="24"/>
          <w:rtl/>
        </w:rPr>
        <w:t xml:space="preserve">STD-GEN-28 — نطاق «تكلفة الأصناف وهامش الربح» في ROL-004 (قياسي)</w:t>
      </w:r>
    </w:p>
    <w:p>
      <w:pPr>
        <w:bidi/>
        <w:spacing w:after="120"/>
      </w:pPr>
      <w:r>
        <w:rPr>
          <w:rFonts w:ascii="Arial" w:hAnsi="Arial" w:cs="Arial"/>
          <w:sz w:val="22"/>
          <w:szCs w:val="22"/>
          <w:rtl/>
        </w:rPr>
        <w:t xml:space="preserve">1. المحجوب: «تكلفة الأصناف وهامش الربح» = متوسط تكلفة الصنف (INV-006)، وتكلفة المبيعات، والهامش، وقيمة المخزون المحسوبة بها.</w:t>
      </w:r>
    </w:p>
    <w:p>
      <w:pPr>
        <w:bidi/>
        <w:spacing w:after="120"/>
      </w:pPr>
      <w:r>
        <w:rPr>
          <w:rFonts w:ascii="Arial" w:hAnsi="Arial" w:cs="Arial"/>
          <w:sz w:val="22"/>
          <w:szCs w:val="22"/>
          <w:rtl/>
        </w:rPr>
        <w:t xml:space="preserve">2. غير المحجوب: أسعار الشراء في مستندات PUR وتقاريرها ليست «تكلفة الأصناف». يراها من يملك «اطلاع» في PUR، ومنها تقرير «حسب الصنف: تكلفة الشراء» (PUR-014).</w:t>
      </w:r>
    </w:p>
    <w:p>
      <w:pPr>
        <w:bidi/>
        <w:spacing w:after="120"/>
      </w:pPr>
      <w:r>
        <w:rPr>
          <w:rFonts w:ascii="Arial" w:hAnsi="Arial" w:cs="Arial"/>
          <w:sz w:val="22"/>
          <w:szCs w:val="22"/>
          <w:rtl/>
        </w:rPr>
        <w:t xml:space="preserve">3. أمين المستودع: يُدخل الكميات وحدها في «الاستلام». يُقيَّم الاستلام آلياً (STD-PUR-01) دون أن تظهر له قيمته. وكميات «الرصيد الافتتاحي» يُدخلها من عدّها وفق STD-GEN-58 (١) (أمين المستودع لمستودعه، وإلا المحاسب). ويُدخل المحاسب تكلفة الوحدة في الرصيد الافتتاحي (STD-INV-17).</w:t>
      </w:r>
    </w:p>
    <w:p>
      <w:pPr>
        <w:bidi/>
        <w:spacing w:after="120"/>
      </w:pPr>
      <w:r>
        <w:rPr>
          <w:rFonts w:ascii="Arial" w:hAnsi="Arial" w:cs="Arial"/>
          <w:sz w:val="22"/>
          <w:szCs w:val="22"/>
          <w:rtl/>
        </w:rPr>
        <w:t xml:space="preserve">4. قاعدة العرض قائمة: من لا يرى التكلفة يتلقى عند البيع تحت التكلفة تنبيهاً «السعر أقل من التكلفة؛ يحتاج اعتماداً» حين يكون صفه في عمود «تحت التكلفة» في SAL-007 «باعتماد &lt;الدور&gt;»، و«السعر أقل من التكلفة؛ غير مسموح» حين يكون «لا»، دون قيمتها.</w:t>
      </w:r>
    </w:p>
    <w:p>
      <w:pPr>
        <w:pStyle w:val="Heading3"/>
        <w:bidi/>
        <w:spacing w:after="160"/>
      </w:pPr>
      <w:r>
        <w:rPr>
          <w:rFonts w:ascii="Arial" w:hAnsi="Arial" w:cs="Arial"/>
          <w:b/>
          <w:bCs/>
          <w:sz w:val="24"/>
          <w:szCs w:val="24"/>
          <w:rtl/>
        </w:rPr>
        <w:t xml:space="preserve">STD-GEN-29 — تعميم الحالات الموحّدة على كل المستندات (قياسي)</w:t>
      </w:r>
    </w:p>
    <w:p>
      <w:pPr>
        <w:bidi/>
        <w:spacing w:after="120"/>
      </w:pPr>
      <w:r>
        <w:rPr>
          <w:rFonts w:ascii="Arial" w:hAnsi="Arial" w:cs="Arial"/>
          <w:sz w:val="22"/>
          <w:szCs w:val="22"/>
          <w:rtl/>
        </w:rPr>
        <w:t xml:space="preserve">1. تعميم النطاق: يسري STD-GEN-02 على كل مستند في الوحدات المختارة، ويسري STD-GEN-03 (الانتقالات ومالكوها) وSTD-GEN-08 (إعادة الاعتماد) على كل مستند، ما لم يحدد له جدول خاص غير ذلك. (طُبّق في نص STD-GEN-02 وSTD-GEN-03.)</w:t>
      </w:r>
    </w:p>
    <w:p>
      <w:pPr>
        <w:bidi/>
        <w:spacing w:after="120"/>
      </w:pPr>
      <w:r>
        <w:rPr>
          <w:rFonts w:ascii="Arial" w:hAnsi="Arial" w:cs="Arial"/>
          <w:sz w:val="22"/>
          <w:szCs w:val="22"/>
          <w:rtl/>
        </w:rPr>
        <w:t xml:space="preserve">2. حالات مضافة إلى جدول STD-GEN-02: منفَّذ، ومُرسَل / مستلم، ومرحَّل، وبانتظار المراجعة، وموقوف / منتهٍ للقوالب الدورية (نصوصها في جدول STD-GEN-02).</w:t>
      </w:r>
    </w:p>
    <w:p>
      <w:pPr>
        <w:bidi/>
        <w:spacing w:after="120"/>
      </w:pPr>
      <w:r>
        <w:rPr>
          <w:rFonts w:ascii="Arial" w:hAnsi="Arial" w:cs="Arial"/>
          <w:sz w:val="22"/>
          <w:szCs w:val="22"/>
          <w:rtl/>
        </w:rPr>
        <w:t xml:space="preserve">3. الحالة النافذة: هي الحالة التي يقع عندها أثر المستند على الأرصدة ويتولد قيده (STD-GEN-35). وهي «صادر» أو «معتمد» أو «مرحَّل»، و«منفَّذ» في كل مستند يُخرج مالاً، و«مُرسَل» ثم «مستلم» في النقل بخطوتين.</w:t>
      </w:r>
    </w:p>
    <w:p>
      <w:pPr>
        <w:bidi/>
        <w:spacing w:after="120"/>
      </w:pPr>
      <w:r>
        <w:rPr>
          <w:rFonts w:ascii="Arial" w:hAnsi="Arial" w:cs="Arial"/>
          <w:sz w:val="22"/>
          <w:szCs w:val="22"/>
          <w:rtl/>
        </w:rPr>
        <w:t xml:space="preserve">4. نماذج مستندات ACC وEXP وTRS وما ألحق بها (يظهر كل مستند بشرط وجوده في الإجابات):</w:t>
      </w:r>
    </w:p>
    <w:p>
      <w:pPr>
        <w:bidi/>
        <w:spacing w:after="120"/>
      </w:pPr>
      <w:r>
        <w:rPr>
          <w:rFonts w:ascii="Arial" w:hAnsi="Arial" w:cs="Arial"/>
          <w:sz w:val="22"/>
          <w:szCs w:val="22"/>
          <w:rtl/>
        </w:rPr>
        <w:t xml:space="preserve">المستند | الوحدة | الحالات | الحالة النافذة وأثرها | الانتقالات الخاصة ومالكها</w:t>
      </w:r>
    </w:p>
    <w:p>
      <w:pPr>
        <w:bidi/>
        <w:spacing w:after="120"/>
      </w:pPr>
      <w:r>
        <w:rPr>
          <w:rFonts w:ascii="Arial" w:hAnsi="Arial" w:cs="Arial"/>
          <w:sz w:val="22"/>
          <w:szCs w:val="22"/>
          <w:rtl/>
        </w:rPr>
        <w:t xml:space="preserve">قيد يدوي | ACC | مسودة، بانتظار الاعتماد (إن اشتُرط في ACC-008)، مرحَّل، ملغى | مرحَّل: يُثبت القيد | الإنشاء: المحاسب. ← مرحَّل: المعتمِد في ACC-008، وإلا مُنشئه. و«معتمد» و«مرحّل» في نص ACC-008 حالة واحدة هي «مرحَّل». وتوازن المدين والدائن شرط لمغادرة المسودة.</w:t>
      </w:r>
    </w:p>
    <w:p>
      <w:pPr>
        <w:bidi/>
        <w:spacing w:after="120"/>
      </w:pPr>
      <w:r>
        <w:rPr>
          <w:rFonts w:ascii="Arial" w:hAnsi="Arial" w:cs="Arial"/>
          <w:sz w:val="22"/>
          <w:szCs w:val="22"/>
          <w:rtl/>
        </w:rPr>
        <w:t xml:space="preserve">قيد تلقائي | ACC | مرحَّل، ملغى | ينشأ مرحَّلاً عند نفاذ مستنده | يتبع مستنده وحده (STD-GEN-35).</w:t>
      </w:r>
    </w:p>
    <w:p>
      <w:pPr>
        <w:bidi/>
        <w:spacing w:after="120"/>
      </w:pPr>
      <w:r>
        <w:rPr>
          <w:rFonts w:ascii="Arial" w:hAnsi="Arial" w:cs="Arial"/>
          <w:sz w:val="22"/>
          <w:szCs w:val="22"/>
          <w:rtl/>
        </w:rPr>
        <w:t xml:space="preserve">سند مصروف (من صندوق أو حساب بنكي أو بطاقة الكيان) | EXP | مسودة، بانتظار الاعتماد، معتمد، منفَّذ، ملغى | منفَّذ: ينقص مصدر الدفع ويُثبت المصروف | ← بانتظار الاعتماد: عند انطباق مسار STD-GEN-33. ← منفَّذ: مسؤول الصندوق المصدر، أو أمين صندوق الفرع (STD-TRS-13)، أو المحاسب للحساب البنكي والبطاقة.</w:t>
      </w:r>
    </w:p>
    <w:p>
      <w:pPr>
        <w:bidi/>
        <w:spacing w:after="120"/>
      </w:pPr>
      <w:r>
        <w:rPr>
          <w:rFonts w:ascii="Arial" w:hAnsi="Arial" w:cs="Arial"/>
          <w:sz w:val="22"/>
          <w:szCs w:val="22"/>
          <w:rtl/>
        </w:rPr>
        <w:t xml:space="preserve">طلب استرداد مصروف (EXP-007) | EXP | كسند المصروف | منفَّذ: يُثبت المصروف ويُدفع للموظف | كسند المصروف؛ وعند «يُضاف إلى الراتب التالي» مع عدم M(PAY): STD-GEN-36 (٣).</w:t>
      </w:r>
    </w:p>
    <w:p>
      <w:pPr>
        <w:bidi/>
        <w:spacing w:after="120"/>
      </w:pPr>
      <w:r>
        <w:rPr>
          <w:rFonts w:ascii="Arial" w:hAnsi="Arial" w:cs="Arial"/>
          <w:sz w:val="22"/>
          <w:szCs w:val="22"/>
          <w:rtl/>
        </w:rPr>
        <w:t xml:space="preserve">صرف عهدة مصروفات (صرف جديد، أو زيادة، أو استكمال، أو رد زيادة مصروفات) | EXP | مسودة، بانتظار الاعتماد، معتمد، منفَّذ، ملغى (قبل التنفيذ) | منفَّذ: ينقص المصدر، ويزيد رصيد العهدة على حاملها | الإنشاء: المحاسب. والاعتماد وفق STD-GEN-33. ← منفَّذ: مسؤول المصدر، أو أمين صندوق الفرع (STD-TRS-13 (٣))، عند تسليم النقد. و«رد زيادة مصروفات» ينشأ آلياً «معتمداً» وفق STD-EXP-09.</w:t>
      </w:r>
    </w:p>
    <w:p>
      <w:pPr>
        <w:bidi/>
        <w:spacing w:after="120"/>
      </w:pPr>
      <w:r>
        <w:rPr>
          <w:rFonts w:ascii="Arial" w:hAnsi="Arial" w:cs="Arial"/>
          <w:sz w:val="22"/>
          <w:szCs w:val="22"/>
          <w:rtl/>
        </w:rPr>
        <w:t xml:space="preserve">تسوية عهدة مصروفات | EXP | مسودة، بانتظار المراجعة، بانتظار الاعتماد، معتمد، ملغى | معتمد: ينقص رصيد العهدة بالمصروفات المقبولة، ويُثبتها | الإنشاء والإرسال: الحامل المستخدم، أو المحاسب عنه. ← بانتظار المراجعة: عند إرسال الحامل، ولا تقع حين يُنشئها المحاسب. المراجعة: المحاسب. ثم ← بانتظار الاعتماد إن انطبق EXP-009، وإلا ← معتمد بيد المحاسب. وسطور مصروفات العهدة لا تنفذ إلا ضمن تسويتها.</w:t>
      </w:r>
    </w:p>
    <w:p>
      <w:pPr>
        <w:bidi/>
        <w:spacing w:after="120"/>
      </w:pPr>
      <w:r>
        <w:rPr>
          <w:rFonts w:ascii="Arial" w:hAnsi="Arial" w:cs="Arial"/>
          <w:sz w:val="22"/>
          <w:szCs w:val="22"/>
          <w:rtl/>
        </w:rPr>
        <w:t xml:space="preserve">توريد عهدة (تحصيل، أو متبقي عهدة مصروفات) | TRS | مسودة، معتمد، ملغى | معتمد: ينقص رصيد العهدة ويزيد الصندوق المستلم بالمبلغ المعدود | يسجّله مسؤول الصندوق المستلم، أو أمين صندوق الفرع (STD-TRS-13 (٣))، بخطوة واحدة (STD-SAL-13 (٢)، STD-SAL-18).</w:t>
      </w:r>
    </w:p>
    <w:p>
      <w:pPr>
        <w:bidi/>
        <w:spacing w:after="120"/>
      </w:pPr>
      <w:r>
        <w:rPr>
          <w:rFonts w:ascii="Arial" w:hAnsi="Arial" w:cs="Arial"/>
          <w:sz w:val="22"/>
          <w:szCs w:val="22"/>
          <w:rtl/>
        </w:rPr>
        <w:t xml:space="preserve">سند قبض عام | TRS | مسودة، صادر، ملغى | صادر: يزيد الصندوق أو الحساب | الإنشاء: المحاسب، أو مسؤول الصندوق المستلم.</w:t>
      </w:r>
    </w:p>
    <w:p>
      <w:pPr>
        <w:bidi/>
        <w:spacing w:after="120"/>
      </w:pPr>
      <w:r>
        <w:rPr>
          <w:rFonts w:ascii="Arial" w:hAnsi="Arial" w:cs="Arial"/>
          <w:sz w:val="22"/>
          <w:szCs w:val="22"/>
          <w:rtl/>
        </w:rPr>
        <w:t xml:space="preserve">سند صرف عام | TRS | مسودة، بانتظار الاعتماد، معتمد، منفَّذ، ملغى | منفَّذ | الاعتماد وفق TRS-008 (STD-GEN-33). ← منفَّذ: مسؤول الصندوق، أو أمين صندوق الفرع (STD-TRS-13 (٣))، أو المحاسب للحساب البنكي.</w:t>
      </w:r>
    </w:p>
    <w:p>
      <w:pPr>
        <w:bidi/>
        <w:spacing w:after="120"/>
      </w:pPr>
      <w:r>
        <w:rPr>
          <w:rFonts w:ascii="Arial" w:hAnsi="Arial" w:cs="Arial"/>
          <w:sz w:val="22"/>
          <w:szCs w:val="22"/>
          <w:rtl/>
        </w:rPr>
        <w:t xml:space="preserve">نقل نقد: بين صندوقين، أو من صندوق إلى البنك (إيداع)، أو من البنك إلى صندوق | TRS | مسودة، مُرسَل، مستلم، ملغى (قبل الاستلام) | مُرسَل: ينقص المرسِل؛ مستلم: يزيد المستلم | وفق STD-GEN-30.</w:t>
      </w:r>
    </w:p>
    <w:p>
      <w:pPr>
        <w:bidi/>
        <w:spacing w:after="120"/>
      </w:pPr>
      <w:r>
        <w:rPr>
          <w:rFonts w:ascii="Arial" w:hAnsi="Arial" w:cs="Arial"/>
          <w:sz w:val="22"/>
          <w:szCs w:val="22"/>
          <w:rtl/>
        </w:rPr>
        <w:t xml:space="preserve">تحويل بين حسابين بنكيين للكيان | TRS | مسودة، منفَّذ، ملغى | منفَّذ: الحسابان معاً | المحاسب، بخطوة واحدة.</w:t>
      </w:r>
    </w:p>
    <w:p>
      <w:pPr>
        <w:bidi/>
        <w:spacing w:after="120"/>
      </w:pPr>
      <w:r>
        <w:rPr>
          <w:rFonts w:ascii="Arial" w:hAnsi="Arial" w:cs="Arial"/>
          <w:sz w:val="22"/>
          <w:szCs w:val="22"/>
          <w:rtl/>
        </w:rPr>
        <w:t xml:space="preserve">رسوم وعمولات بنكية | TRS | مسودة، معتمد، ملغى | معتمد | المحاسب، من سطر الكشف أو يدوياً.</w:t>
      </w:r>
    </w:p>
    <w:p>
      <w:pPr>
        <w:bidi/>
        <w:spacing w:after="120"/>
      </w:pPr>
      <w:r>
        <w:rPr>
          <w:rFonts w:ascii="Arial" w:hAnsi="Arial" w:cs="Arial"/>
          <w:sz w:val="22"/>
          <w:szCs w:val="22"/>
          <w:rtl/>
        </w:rPr>
        <w:t xml:space="preserve">رد مبلغ مرتجع | SAL | معتمد، منفَّذ، ملغى (قبل التنفيذ) | منفَّذ: ينقص الصندوق أو الحساب | ينشأ آلياً عند «صادر» المرتجع (STD-SAL-22). ← منفَّذ: وفق STD-SAL-22 (٣).</w:t>
      </w:r>
    </w:p>
    <w:p>
      <w:pPr>
        <w:bidi/>
        <w:spacing w:after="120"/>
      </w:pPr>
      <w:r>
        <w:rPr>
          <w:rFonts w:ascii="Arial" w:hAnsi="Arial" w:cs="Arial"/>
          <w:sz w:val="22"/>
          <w:szCs w:val="22"/>
          <w:rtl/>
        </w:rPr>
        <w:t xml:space="preserve">5. الحقول العامة لكل مستند مالي: التاريخ، والمبلغ، والعملة (عند GEN-002 = «نعم»)، والمصدر أو الوجهة (صندوق، حساب بنكي، عهدة)، والطرف أو الفئة أو الحساب المقابل، والبيان (إلزامي)، والفرع (STD-GEN-38)، والمرفقات (ADM-003). ويضيف ملف الوحدة حقول مستنداته الخاصة دون تغيير حالاتها.</w:t>
      </w:r>
    </w:p>
    <w:p>
      <w:pPr>
        <w:bidi/>
        <w:spacing w:after="120"/>
      </w:pPr>
      <w:r>
        <w:rPr>
          <w:rFonts w:ascii="Arial" w:hAnsi="Arial" w:cs="Arial"/>
          <w:sz w:val="22"/>
          <w:szCs w:val="22"/>
          <w:rtl/>
        </w:rPr>
        <w:t xml:space="preserve">6. المستندات غير المذكورة (طلب إقفال الفترة، وقالب القيد المتكرر، وإقفال الصندوق، والمطابقة البنكية، والإقرار الضريبي، ومستند الرصيد الافتتاحي): يعرّفها ملف وحدتها بمفردات هذا البند وحالاته.</w:t>
      </w:r>
    </w:p>
    <w:p>
      <w:pPr>
        <w:bidi/>
        <w:spacing w:after="120"/>
      </w:pPr>
      <w:r>
        <w:rPr>
          <w:rFonts w:ascii="Arial" w:hAnsi="Arial" w:cs="Arial"/>
          <w:sz w:val="22"/>
          <w:szCs w:val="22"/>
          <w:rtl/>
        </w:rPr>
        <w:t xml:space="preserve">7. عند عدم F_MULTIUSER: لا «بانتظار الاعتماد» ولا «بانتظار المراجعة»، ومالك كل انتقال «المستخدم الوحيد».</w:t>
      </w:r>
    </w:p>
    <w:p>
      <w:pPr>
        <w:pStyle w:val="Heading3"/>
        <w:bidi/>
        <w:spacing w:after="160"/>
      </w:pPr>
      <w:r>
        <w:rPr>
          <w:rFonts w:ascii="Arial" w:hAnsi="Arial" w:cs="Arial"/>
          <w:b/>
          <w:bCs/>
          <w:sz w:val="24"/>
          <w:szCs w:val="24"/>
          <w:rtl/>
        </w:rPr>
        <w:t xml:space="preserve">STD-GEN-30 — موضع الأثر على الأرصدة، ونقل المال بخطوتين (قياسي)</w:t>
      </w:r>
    </w:p>
    <w:p>
      <w:pPr>
        <w:bidi/>
        <w:spacing w:after="120"/>
      </w:pPr>
      <w:r>
        <w:rPr>
          <w:rFonts w:ascii="Arial" w:hAnsi="Arial" w:cs="Arial"/>
          <w:sz w:val="22"/>
          <w:szCs w:val="22"/>
          <w:rtl/>
        </w:rPr>
        <w:t xml:space="preserve">1. لا أثر قبل النفاذ: لا يتغير رصيد صندوق ولا حساب بنكي ولا عهدة ولا ذمة ولا مخزون إلا عند الحالة النافذة لمستنده (STD-GEN-29). فلا أثر للمسودة، ولا لـ«بانتظار الاعتماد»، ولا لـ«معتمد» في مستند له «منفَّذ».</w:t>
      </w:r>
    </w:p>
    <w:p>
      <w:pPr>
        <w:bidi/>
        <w:spacing w:after="120"/>
      </w:pPr>
      <w:r>
        <w:rPr>
          <w:rFonts w:ascii="Arial" w:hAnsi="Arial" w:cs="Arial"/>
          <w:sz w:val="22"/>
          <w:szCs w:val="22"/>
          <w:rtl/>
        </w:rPr>
        <w:t xml:space="preserve">2. المعتمد غير المنفَّذ: يُعرض في تقارير الخزينة بنداً مستقلاً باسم «صرف معتمد لم يُنفَّذ»، ولا يُطرح من الأرصدة.</w:t>
      </w:r>
    </w:p>
    <w:p>
      <w:pPr>
        <w:bidi/>
        <w:spacing w:after="120"/>
      </w:pPr>
      <w:r>
        <w:rPr>
          <w:rFonts w:ascii="Arial" w:hAnsi="Arial" w:cs="Arial"/>
          <w:sz w:val="22"/>
          <w:szCs w:val="22"/>
          <w:rtl/>
        </w:rPr>
        <w:t xml:space="preserve">3. النقل بخطوتين (بين صندوقين، أو صندوق وبنك):</w:t>
      </w:r>
    </w:p>
    <w:p>
      <w:pPr>
        <w:bidi/>
        <w:spacing w:after="120"/>
      </w:pPr>
      <w:r>
        <w:rPr>
          <w:rFonts w:ascii="Arial" w:hAnsi="Arial" w:cs="Arial"/>
          <w:sz w:val="22"/>
          <w:szCs w:val="22"/>
          <w:rtl/>
        </w:rPr>
        <w:t xml:space="preserve">- الإرسال: يسجّله مسؤول المصدر (مسؤول الصندوق، أو أمين صندوق الفرع لصندوقه (STD-TRS-13 (٣))، أو المحاسب للحساب البنكي). فينقص المصدر، ويصير المبلغ «نقداً في الطريق» باسم الوجهة.</w:t>
      </w:r>
    </w:p>
    <w:p>
      <w:pPr>
        <w:bidi/>
        <w:spacing w:after="120"/>
      </w:pPr>
      <w:r>
        <w:rPr>
          <w:rFonts w:ascii="Arial" w:hAnsi="Arial" w:cs="Arial"/>
          <w:sz w:val="22"/>
          <w:szCs w:val="22"/>
          <w:rtl/>
        </w:rPr>
        <w:t xml:space="preserve">- الاستلام: يسجّله مسؤول الصندوق المستلم بالمبلغ المعدود فعلاً. ويصير الإيداع في البنك «مستلماً» بتأكيد المحاسب، أو عند مطابقته بسطر في كشف الحساب (TRS-004)، أيهما أسبق.</w:t>
      </w:r>
    </w:p>
    <w:p>
      <w:pPr>
        <w:bidi/>
        <w:spacing w:after="120"/>
      </w:pPr>
      <w:r>
        <w:rPr>
          <w:rFonts w:ascii="Arial" w:hAnsi="Arial" w:cs="Arial"/>
          <w:sz w:val="22"/>
          <w:szCs w:val="22"/>
          <w:rtl/>
        </w:rPr>
        <w:t xml:space="preserve">- الحدود: لا يُقبل استلام أكثر مما أُرسل. والنقص يُعالج بحكم فرق النقل في 16-trs.md (STD-TRS-03). وإن كان المسؤول عن الطرفين واحداً، سجّل الخطوتين بنفسه.</w:t>
      </w:r>
    </w:p>
    <w:p>
      <w:pPr>
        <w:bidi/>
        <w:spacing w:after="120"/>
      </w:pPr>
      <w:r>
        <w:rPr>
          <w:rFonts w:ascii="Arial" w:hAnsi="Arial" w:cs="Arial"/>
          <w:sz w:val="22"/>
          <w:szCs w:val="22"/>
          <w:rtl/>
        </w:rPr>
        <w:t xml:space="preserve">- التأخر: ما بقي «مُرسَلاً» أكثر من يومي عمل (GEN-006) يدخل الملخص اليومي للمحاسب (غير عاجل، STD-GEN-16).</w:t>
      </w:r>
    </w:p>
    <w:p>
      <w:pPr>
        <w:bidi/>
        <w:spacing w:after="120"/>
      </w:pPr>
      <w:r>
        <w:rPr>
          <w:rFonts w:ascii="Arial" w:hAnsi="Arial" w:cs="Arial"/>
          <w:sz w:val="22"/>
          <w:szCs w:val="22"/>
          <w:rtl/>
        </w:rPr>
        <w:t xml:space="preserve">4. «نقد في الطريق»: بند مستقل لا يدخل رصيد أي صندوق ولا حساب. ويظهر وفق STD-GEN-32 (٤).</w:t>
      </w:r>
    </w:p>
    <w:p>
      <w:pPr>
        <w:bidi/>
        <w:spacing w:after="120"/>
      </w:pPr>
      <w:r>
        <w:rPr>
          <w:rFonts w:ascii="Arial" w:hAnsi="Arial" w:cs="Arial"/>
          <w:sz w:val="22"/>
          <w:szCs w:val="22"/>
          <w:rtl/>
        </w:rPr>
        <w:t xml:space="preserve">5. دمج الخطوات: إذا كان المُنشئ يملك الانتقال التالي ولم ينطبق اعتماد، جاز أن ينقل المستند إلى حالته النافذة بإجراء واحد. مثال ذلك: المحاسب مسؤول الصندوق يسجّل مصروفاً لا يحتاج اعتماداً. وتُسجَّل كل حالة بوقتها في سجل العمليات (ADM-001).</w:t>
      </w:r>
    </w:p>
    <w:p>
      <w:pPr>
        <w:bidi/>
        <w:spacing w:after="120"/>
      </w:pPr>
      <w:r>
        <w:rPr>
          <w:rFonts w:ascii="Arial" w:hAnsi="Arial" w:cs="Arial"/>
          <w:sz w:val="22"/>
          <w:szCs w:val="22"/>
          <w:rtl/>
        </w:rPr>
        <w:t xml:space="preserve">6. التاريخ والفترات: يحمل كل مستند تاريخ حدثه النافذ (الإصدار، أو التنفيذ، أو الإرسال، أو الاستلام). ويسري STD-GEN-22 على هذا التاريخ.</w:t>
      </w:r>
    </w:p>
    <w:p>
      <w:pPr>
        <w:pStyle w:val="Heading3"/>
        <w:bidi/>
        <w:spacing w:after="160"/>
      </w:pPr>
      <w:r>
        <w:rPr>
          <w:rFonts w:ascii="Arial" w:hAnsi="Arial" w:cs="Arial"/>
          <w:b/>
          <w:bCs/>
          <w:sz w:val="24"/>
          <w:szCs w:val="24"/>
          <w:rtl/>
        </w:rPr>
        <w:t xml:space="preserve">STD-GEN-31 — تعديل المستند النافذ وإلغاؤه وتاريخ أثره (قياسي)</w:t>
      </w:r>
    </w:p>
    <w:p>
      <w:pPr>
        <w:bidi/>
        <w:spacing w:after="120"/>
      </w:pPr>
      <w:r>
        <w:rPr>
          <w:rFonts w:ascii="Arial" w:hAnsi="Arial" w:cs="Arial"/>
          <w:sz w:val="22"/>
          <w:szCs w:val="22"/>
          <w:rtl/>
        </w:rPr>
        <w:t xml:space="preserve">1. قبل النفاذ: يُعدَّل المستند وفق STD-GEN-08. وتعديل المبلغ أو الطرف أو المصدر أو الفئة في مستند «معتمد» يعيده إلى «بانتظار الاعتماد».</w:t>
      </w:r>
    </w:p>
    <w:p>
      <w:pPr>
        <w:bidi/>
        <w:spacing w:after="120"/>
      </w:pPr>
      <w:r>
        <w:rPr>
          <w:rFonts w:ascii="Arial" w:hAnsi="Arial" w:cs="Arial"/>
          <w:sz w:val="22"/>
          <w:szCs w:val="22"/>
          <w:rtl/>
        </w:rPr>
        <w:t xml:space="preserve">2. بعد النفاذ: لا يُعدَّل المستند. يُلغى بيد دور يملك «حذف أو إلغاء» في وحدته (ADM-002)، بسبب مكتوب، فيُعكس أثره وقيده بأثر مرتبط به.</w:t>
      </w:r>
    </w:p>
    <w:p>
      <w:pPr>
        <w:bidi/>
        <w:spacing w:after="120"/>
      </w:pPr>
      <w:r>
        <w:rPr>
          <w:rFonts w:ascii="Arial" w:hAnsi="Arial" w:cs="Arial"/>
          <w:sz w:val="22"/>
          <w:szCs w:val="22"/>
          <w:rtl/>
        </w:rPr>
        <w:t xml:space="preserve">- تاريخ العكس تاريخ الإلغاء.</w:t>
      </w:r>
    </w:p>
    <w:p>
      <w:pPr>
        <w:bidi/>
        <w:spacing w:after="120"/>
      </w:pPr>
      <w:r>
        <w:rPr>
          <w:rFonts w:ascii="Arial" w:hAnsi="Arial" w:cs="Arial"/>
          <w:sz w:val="22"/>
          <w:szCs w:val="22"/>
          <w:rtl/>
        </w:rPr>
        <w:t xml:space="preserve">- فإن وقع تاريخ الإلغاء في فترة مقفلة، فبتاريخ أول يوم مفتوح.</w:t>
      </w:r>
    </w:p>
    <w:p>
      <w:pPr>
        <w:bidi/>
        <w:spacing w:after="120"/>
      </w:pPr>
      <w:r>
        <w:rPr>
          <w:rFonts w:ascii="Arial" w:hAnsi="Arial" w:cs="Arial"/>
          <w:sz w:val="22"/>
          <w:szCs w:val="22"/>
          <w:rtl/>
        </w:rPr>
        <w:t xml:space="preserve">3. المستند الذي بُني عليه غيره: لا يُلغى مستند نافذ قام عليه مستند لاحق غير ملغى إلا بعد إلغاء اللاحق. ومثاله: صرف عهدة عليه تسوية، أو مستند داخل مطابقة بنكية مكتملة، أو مرتجع نُفّذ رده (STD-SAL-22 (٦)).</w:t>
      </w:r>
    </w:p>
    <w:p>
      <w:pPr>
        <w:bidi/>
        <w:spacing w:after="120"/>
      </w:pPr>
      <w:r>
        <w:rPr>
          <w:rFonts w:ascii="Arial" w:hAnsi="Arial" w:cs="Arial"/>
          <w:sz w:val="22"/>
          <w:szCs w:val="22"/>
          <w:rtl/>
        </w:rPr>
        <w:t xml:space="preserve">4. المسودة المؤرخة في فترة مقفلة: لا تنفذ بتاريخها. يُنبَّه مُنشئها، ويُغيَّر تاريخها إلى أول يوم مفتوح عند نفاذها، ويُسجَّل التغيير (ADM-001).</w:t>
      </w:r>
    </w:p>
    <w:p>
      <w:pPr>
        <w:bidi/>
        <w:spacing w:after="120"/>
      </w:pPr>
      <w:r>
        <w:rPr>
          <w:rFonts w:ascii="Arial" w:hAnsi="Arial" w:cs="Arial"/>
          <w:sz w:val="22"/>
          <w:szCs w:val="22"/>
          <w:rtl/>
        </w:rPr>
        <w:t xml:space="preserve">5. يبقى الاستثناء الضريبي: فواتير البيع ومرتجعاتها عند F_VAT لا تُلغى (STD-GEN-03). ولا يُلغى مستند ذو أثر ضريبي تاريخه داخل فترة إقرار «مقدَّم»، ولو كان العكس بتاريخ مفتوح؛ ويُصحَّح وفق STD-TAX-05 (٥).</w:t>
      </w:r>
    </w:p>
    <w:p>
      <w:pPr>
        <w:pStyle w:val="Heading3"/>
        <w:bidi/>
        <w:spacing w:after="160"/>
      </w:pPr>
      <w:r>
        <w:rPr>
          <w:rFonts w:ascii="Arial" w:hAnsi="Arial" w:cs="Arial"/>
          <w:b/>
          <w:bCs/>
          <w:sz w:val="24"/>
          <w:szCs w:val="24"/>
          <w:rtl/>
        </w:rPr>
        <w:t xml:space="preserve">STD-GEN-32 — أنواع العهدة الثلاثة (قياسي)</w:t>
      </w:r>
    </w:p>
    <w:p>
      <w:pPr>
        <w:bidi/>
        <w:spacing w:after="120"/>
      </w:pPr>
      <w:r>
        <w:rPr>
          <w:rFonts w:ascii="Arial" w:hAnsi="Arial" w:cs="Arial"/>
          <w:sz w:val="22"/>
          <w:szCs w:val="22"/>
          <w:rtl/>
        </w:rPr>
        <w:t xml:space="preserve">1. ثلاثة أنواع بأسماء ثابتة، ولكلٍّ سجله:</w:t>
      </w:r>
    </w:p>
    <w:p>
      <w:pPr>
        <w:bidi/>
        <w:spacing w:after="120"/>
      </w:pPr>
      <w:r>
        <w:rPr>
          <w:rFonts w:ascii="Arial" w:hAnsi="Arial" w:cs="Arial"/>
          <w:sz w:val="22"/>
          <w:szCs w:val="22"/>
          <w:rtl/>
        </w:rPr>
        <w:t xml:space="preserve">النوع | ما هو | مصدره | سجله</w:t>
      </w:r>
    </w:p>
    <w:p>
      <w:pPr>
        <w:bidi/>
        <w:spacing w:after="120"/>
      </w:pPr>
      <w:r>
        <w:rPr>
          <w:rFonts w:ascii="Arial" w:hAnsi="Arial" w:cs="Arial"/>
          <w:sz w:val="22"/>
          <w:szCs w:val="22"/>
          <w:rtl/>
        </w:rPr>
        <w:t xml:space="preserve">عهدة مصروفات | نقد يُصرف لحامله من صندوق أو حساب ليصرف منه ثم يسوّيه | EXP-004 إلى EXP-006 | سجل عُهد المصروفات، وتقرير «العُهد المفتوحة وأعمارها» (EXP-010)</w:t>
      </w:r>
    </w:p>
    <w:p>
      <w:pPr>
        <w:bidi/>
        <w:spacing w:after="120"/>
      </w:pPr>
      <w:r>
        <w:rPr>
          <w:rFonts w:ascii="Arial" w:hAnsi="Arial" w:cs="Arial"/>
          <w:sz w:val="22"/>
          <w:szCs w:val="22"/>
          <w:rtl/>
        </w:rPr>
        <w:t xml:space="preserve">عهدة تحصيل | نقد قبضه حامله من العملاء خارج الصندوق حتى يورّده | STD-SAL-13، STD-SAL-18، والبند (٧) | تقرير «عُهد التحصيل» (SAL-021)</w:t>
      </w:r>
    </w:p>
    <w:p>
      <w:pPr>
        <w:bidi/>
        <w:spacing w:after="120"/>
      </w:pPr>
      <w:r>
        <w:rPr>
          <w:rFonts w:ascii="Arial" w:hAnsi="Arial" w:cs="Arial"/>
          <w:sz w:val="22"/>
          <w:szCs w:val="22"/>
          <w:rtl/>
        </w:rPr>
        <w:t xml:space="preserve">عهدة قطع | أصناف في سيارة حاملها | STD-INV-18 | تقرير «مخزون كل سيارة وحامل عهدتها» (INV-014)</w:t>
      </w:r>
    </w:p>
    <w:p>
      <w:pPr>
        <w:bidi/>
        <w:spacing w:after="120"/>
      </w:pPr>
      <w:r>
        <w:rPr>
          <w:rFonts w:ascii="Arial" w:hAnsi="Arial" w:cs="Arial"/>
          <w:sz w:val="22"/>
          <w:szCs w:val="22"/>
          <w:rtl/>
        </w:rPr>
        <w:t xml:space="preserve">و«العُهد» حيث وردت دون وصف في EXP-010 وEXP-011 هي عُهد المصروفات وحدها.</w:t>
      </w:r>
    </w:p>
    <w:p>
      <w:pPr>
        <w:bidi/>
        <w:spacing w:after="120"/>
      </w:pPr>
      <w:r>
        <w:rPr>
          <w:rFonts w:ascii="Arial" w:hAnsi="Arial" w:cs="Arial"/>
          <w:sz w:val="22"/>
          <w:szCs w:val="22"/>
          <w:rtl/>
        </w:rPr>
        <w:t xml:space="preserve">2. لا مقاصة بين الأنواع: لا يُطرح رصيد عهدة من رصيد عهدة أخرى، ولو كان الحامل واحداً.</w:t>
      </w:r>
    </w:p>
    <w:p>
      <w:pPr>
        <w:bidi/>
        <w:spacing w:after="120"/>
      </w:pPr>
      <w:r>
        <w:rPr>
          <w:rFonts w:ascii="Arial" w:hAnsi="Arial" w:cs="Arial"/>
          <w:sz w:val="22"/>
          <w:szCs w:val="22"/>
          <w:rtl/>
        </w:rPr>
        <w:t xml:space="preserve">3. لا يُصرف من عهدة التحصيل: لا ينقص رصيد عهدة التحصيل إلا بتوريد (STD-GEN-29) أو بمعالجة نقص معتمدة. ومن يحتاج أن يصرف في الميدان تُصرف له عهدة مصروفات (EXP-004)، ويسوّيها بحكمها.</w:t>
      </w:r>
    </w:p>
    <w:p>
      <w:pPr>
        <w:bidi/>
        <w:spacing w:after="120"/>
      </w:pPr>
      <w:r>
        <w:rPr>
          <w:rFonts w:ascii="Arial" w:hAnsi="Arial" w:cs="Arial"/>
          <w:sz w:val="22"/>
          <w:szCs w:val="22"/>
          <w:rtl/>
        </w:rPr>
        <w:t xml:space="preserve">4. العهدة ليست صندوقاً:</w:t>
      </w:r>
    </w:p>
    <w:p>
      <w:pPr>
        <w:bidi/>
        <w:spacing w:after="120"/>
      </w:pPr>
      <w:r>
        <w:rPr>
          <w:rFonts w:ascii="Arial" w:hAnsi="Arial" w:cs="Arial"/>
          <w:sz w:val="22"/>
          <w:szCs w:val="22"/>
          <w:rtl/>
        </w:rPr>
        <w:t xml:space="preserve">- لا تُدرج العهدة في TRS-002، ولا يسري عليها حد الصندوق ولا تنبيهه ولا إقفاله.</w:t>
      </w:r>
    </w:p>
    <w:p>
      <w:pPr>
        <w:bidi/>
        <w:spacing w:after="120"/>
      </w:pPr>
      <w:r>
        <w:rPr>
          <w:rFonts w:ascii="Arial" w:hAnsi="Arial" w:cs="Arial"/>
          <w:sz w:val="22"/>
          <w:szCs w:val="22"/>
          <w:rtl/>
        </w:rPr>
        <w:t xml:space="preserve">- هي رصيد على حاملها في حساب يعيّنه المحاسب (STD-GEN-23): «عُهد الموظفين» لعهدة المصروفات، و«عهدة تحصيل المحصّلين» لعهدة التحصيل.</w:t>
      </w:r>
    </w:p>
    <w:p>
      <w:pPr>
        <w:bidi/>
        <w:spacing w:after="120"/>
      </w:pPr>
      <w:r>
        <w:rPr>
          <w:rFonts w:ascii="Arial" w:hAnsi="Arial" w:cs="Arial"/>
          <w:sz w:val="22"/>
          <w:szCs w:val="22"/>
          <w:rtl/>
        </w:rPr>
        <w:t xml:space="preserve">- توضيح TRS-002 ينص على ذلك (16-trs.md): «لا تُدرج هنا العُهد التي لدى الموظفين أو الفنيين أو السائقين.»</w:t>
      </w:r>
    </w:p>
    <w:p>
      <w:pPr>
        <w:bidi/>
        <w:spacing w:after="120"/>
      </w:pPr>
      <w:r>
        <w:rPr>
          <w:rFonts w:ascii="Arial" w:hAnsi="Arial" w:cs="Arial"/>
          <w:sz w:val="22"/>
          <w:szCs w:val="22"/>
          <w:rtl/>
        </w:rPr>
        <w:t xml:space="preserve">- «النقد المتاح» في RPT-001 وفي تقرير «أرصدة الصناديق والبنوك»: رقمه الرئيسي مجموع أرصدة الصناديق والحسابات البنكية وحدها. ويُعرض تحته، منفصلاً وغير مضاف إليه، كلُّ بند ظاهر من: نقد في الطريق، وعُهد تحصيل غير مورَّدة، ومبالغ بطاقات تحت التسوية، وعُهد مصروفات مفتوحة، وشيكات واردة تحت التحصيل، وشيكات صادرة لم تُصرف (تُعرض بإشارة سالبة)، عند ظهور STD-TRS-11؛ ومبالغ تحت التحقق (STD-TRS-06 (٤)). ويرى البنود من يرى «أرصدة البنوك والصناديق» في ROL-004.</w:t>
      </w:r>
    </w:p>
    <w:p>
      <w:pPr>
        <w:bidi/>
        <w:spacing w:after="120"/>
      </w:pPr>
      <w:r>
        <w:rPr>
          <w:rFonts w:ascii="Arial" w:hAnsi="Arial" w:cs="Arial"/>
          <w:sz w:val="22"/>
          <w:szCs w:val="22"/>
          <w:rtl/>
        </w:rPr>
        <w:t xml:space="preserve">5. الحامل:</w:t>
      </w:r>
    </w:p>
    <w:p>
      <w:pPr>
        <w:bidi/>
        <w:spacing w:after="120"/>
      </w:pPr>
      <w:r>
        <w:rPr>
          <w:rFonts w:ascii="Arial" w:hAnsi="Arial" w:cs="Arial"/>
          <w:sz w:val="22"/>
          <w:szCs w:val="22"/>
          <w:rtl/>
        </w:rPr>
        <w:t xml:space="preserve">- كل عهدة باسم حاملها: مستخدم من ROL-001، أو شخص في قائمة «أشخاص غير مستخدمين» (STD-GEN-20).</w:t>
      </w:r>
    </w:p>
    <w:p>
      <w:pPr>
        <w:bidi/>
        <w:spacing w:after="120"/>
      </w:pPr>
      <w:r>
        <w:rPr>
          <w:rFonts w:ascii="Arial" w:hAnsi="Arial" w:cs="Arial"/>
          <w:sz w:val="22"/>
          <w:szCs w:val="22"/>
          <w:rtl/>
        </w:rPr>
        <w:t xml:space="preserve">- ما يقوم به الحامل غير المستخدم في عهدة المصروفات يسجّله عنه المحاسب، وإلا المالك (STD-GEN-19). ويشمل ذلك إدخال مصروفاته وإيصالاته، وطلب تسويته، وتسليم متبقيه.</w:t>
      </w:r>
    </w:p>
    <w:p>
      <w:pPr>
        <w:bidi/>
        <w:spacing w:after="120"/>
      </w:pPr>
      <w:r>
        <w:rPr>
          <w:rFonts w:ascii="Arial" w:hAnsi="Arial" w:cs="Arial"/>
          <w:sz w:val="22"/>
          <w:szCs w:val="22"/>
          <w:rtl/>
        </w:rPr>
        <w:t xml:space="preserve">- وفي عهدة التحصيل يسجّل عنه الدور في SAL-026 أو مُنشئ الفاتورة (SAL-031). وفي عهدة القطع يسجّل عنه الدور في INV-018.ج.</w:t>
      </w:r>
    </w:p>
    <w:p>
      <w:pPr>
        <w:bidi/>
        <w:spacing w:after="120"/>
      </w:pPr>
      <w:r>
        <w:rPr>
          <w:rFonts w:ascii="Arial" w:hAnsi="Arial" w:cs="Arial"/>
          <w:sz w:val="22"/>
          <w:szCs w:val="22"/>
          <w:rtl/>
        </w:rPr>
        <w:t xml:space="preserve">6. مبدأ معالجة النقص في أي عهدة:</w:t>
      </w:r>
    </w:p>
    <w:p>
      <w:pPr>
        <w:bidi/>
        <w:spacing w:after="120"/>
      </w:pPr>
      <w:r>
        <w:rPr>
          <w:rFonts w:ascii="Arial" w:hAnsi="Arial" w:cs="Arial"/>
          <w:sz w:val="22"/>
          <w:szCs w:val="22"/>
          <w:rtl/>
        </w:rPr>
        <w:t xml:space="preserve">- لا يُحمَّل النقص على الحامل دون اعتماد.</w:t>
      </w:r>
    </w:p>
    <w:p>
      <w:pPr>
        <w:bidi/>
        <w:spacing w:after="120"/>
      </w:pPr>
      <w:r>
        <w:rPr>
          <w:rFonts w:ascii="Arial" w:hAnsi="Arial" w:cs="Arial"/>
          <w:sz w:val="22"/>
          <w:szCs w:val="22"/>
          <w:rtl/>
        </w:rPr>
        <w:t xml:space="preserve">- الموصى به في كل سؤال يعالج النقص: يُسجَّل مصروفاً بعد اعتماد المالك، ويُدوَّن في سجل العهدة المعنية.</w:t>
      </w:r>
    </w:p>
    <w:p>
      <w:pPr>
        <w:bidi/>
        <w:spacing w:after="120"/>
      </w:pPr>
      <w:r>
        <w:rPr>
          <w:rFonts w:ascii="Arial" w:hAnsi="Arial" w:cs="Arial"/>
          <w:sz w:val="22"/>
          <w:szCs w:val="22"/>
          <w:rtl/>
        </w:rPr>
        <w:t xml:space="preserve">- تحميله على الحامل خيار بديل [يحتاج تحقق من جواز التحميل على الموظف وحدوده].</w:t>
      </w:r>
    </w:p>
    <w:p>
      <w:pPr>
        <w:bidi/>
        <w:spacing w:after="120"/>
      </w:pPr>
      <w:r>
        <w:rPr>
          <w:rFonts w:ascii="Arial" w:hAnsi="Arial" w:cs="Arial"/>
          <w:sz w:val="22"/>
          <w:szCs w:val="22"/>
          <w:rtl/>
        </w:rPr>
        <w:t xml:space="preserve">- والخصم من الراتب عند عدم M(PAY) «خارج النطاق» (STD-GEN-36 (٣)).</w:t>
      </w:r>
    </w:p>
    <w:p>
      <w:pPr>
        <w:bidi/>
        <w:spacing w:after="120"/>
      </w:pPr>
      <w:r>
        <w:rPr>
          <w:rFonts w:ascii="Arial" w:hAnsi="Arial" w:cs="Arial"/>
          <w:sz w:val="22"/>
          <w:szCs w:val="22"/>
          <w:rtl/>
        </w:rPr>
        <w:t xml:space="preserve">- أما متى يصير الباقي في عهدة التحصيل نقصاً، ومن يعتمده، فيحكمه 16-trs.md (STD-TRS-03) في إطار هذا البند.</w:t>
      </w:r>
    </w:p>
    <w:p>
      <w:pPr>
        <w:bidi/>
        <w:spacing w:after="120"/>
      </w:pPr>
      <w:r>
        <w:rPr>
          <w:rFonts w:ascii="Arial" w:hAnsi="Arial" w:cs="Arial"/>
          <w:sz w:val="22"/>
          <w:szCs w:val="22"/>
          <w:rtl/>
        </w:rPr>
        <w:t xml:space="preserve">7. تحصيل مندوب المبيعات: يسري هذا البند عند SAL-013 ≠ «لا مندوبين» وSAL-010 تتضمن «نقداً».</w:t>
      </w:r>
    </w:p>
    <w:p>
      <w:pPr>
        <w:bidi/>
        <w:spacing w:after="120"/>
      </w:pPr>
      <w:r>
        <w:rPr>
          <w:rFonts w:ascii="Arial" w:hAnsi="Arial" w:cs="Arial"/>
          <w:sz w:val="22"/>
          <w:szCs w:val="22"/>
          <w:rtl/>
        </w:rPr>
        <w:t xml:space="preserve">- كل سند قبض نقدي يُنشئه مستخدم لا يملك غير دور «مندوب المبيعات» يُسجَّل في «عهدة تحصيل» باسمه دائماً، ويسجّله المندوب بنفسه. وإن قبض داخل الفرع، سلّم النقد في اليوم نفسه، وسجّل مسؤول الصندوق أو أمين صندوق الفرع التوريد.</w:t>
      </w:r>
    </w:p>
    <w:p>
      <w:pPr>
        <w:bidi/>
        <w:spacing w:after="120"/>
      </w:pPr>
      <w:r>
        <w:rPr>
          <w:rFonts w:ascii="Arial" w:hAnsi="Arial" w:cs="Arial"/>
          <w:sz w:val="22"/>
          <w:szCs w:val="22"/>
          <w:rtl/>
        </w:rPr>
        <w:t xml:space="preserve">- يورّده إلى صندوق فرع الفاتورة، ويسجّل التوريد مسؤول ذلك الصندوق، أو أمين صندوق الفرع حيث وُجد (STD-TRS-13).</w:t>
      </w:r>
    </w:p>
    <w:p>
      <w:pPr>
        <w:bidi/>
        <w:spacing w:after="120"/>
      </w:pPr>
      <w:r>
        <w:rPr>
          <w:rFonts w:ascii="Arial" w:hAnsi="Arial" w:cs="Arial"/>
          <w:sz w:val="22"/>
          <w:szCs w:val="22"/>
          <w:rtl/>
        </w:rPr>
        <w:t xml:space="preserve">- تسري عليه مهلة SAL-030 وسقفه، بالتنبيه وحده دون منع.</w:t>
      </w:r>
    </w:p>
    <w:p>
      <w:pPr>
        <w:bidi/>
        <w:spacing w:after="120"/>
      </w:pPr>
      <w:r>
        <w:rPr>
          <w:rFonts w:ascii="Arial" w:hAnsi="Arial" w:cs="Arial"/>
          <w:sz w:val="22"/>
          <w:szCs w:val="22"/>
          <w:rtl/>
        </w:rPr>
        <w:t xml:space="preserve">- شرط ظهور SAL-030 (11-sal.md) يتضمن هذا الفرع: «… أو SAL-013 ≠ «لا مندوبين» وSAL-010 تتضمن «نقداً»».</w:t>
      </w:r>
    </w:p>
    <w:p>
      <w:pPr>
        <w:bidi/>
        <w:spacing w:after="120"/>
      </w:pPr>
      <w:r>
        <w:rPr>
          <w:rFonts w:ascii="Arial" w:hAnsi="Arial" w:cs="Arial"/>
          <w:sz w:val="22"/>
          <w:szCs w:val="22"/>
          <w:rtl/>
        </w:rPr>
        <w:t xml:space="preserve">8. العُهد يوم بدء التشغيل: الأرصدة المفتوحة للأنواع الثلاثة أرصدة افتتاحية بأسماء حامليها. وتفصيل نقلها في STD-GEN-56.</w:t>
      </w:r>
    </w:p>
    <w:p>
      <w:pPr>
        <w:pStyle w:val="Heading3"/>
        <w:bidi/>
        <w:spacing w:after="160"/>
      </w:pPr>
      <w:r>
        <w:rPr>
          <w:rFonts w:ascii="Arial" w:hAnsi="Arial" w:cs="Arial"/>
          <w:b/>
          <w:bCs/>
          <w:sz w:val="24"/>
          <w:szCs w:val="24"/>
          <w:rtl/>
        </w:rPr>
        <w:t xml:space="preserve">STD-GEN-33 — اعتماد سبب الصرف واعتماد خروج المال (قياسي)</w:t>
      </w:r>
    </w:p>
    <w:p>
      <w:pPr>
        <w:bidi/>
        <w:spacing w:after="120"/>
      </w:pPr>
      <w:r>
        <w:rPr>
          <w:rFonts w:ascii="Arial" w:hAnsi="Arial" w:cs="Arial"/>
          <w:sz w:val="22"/>
          <w:szCs w:val="22"/>
          <w:rtl/>
        </w:rPr>
        <w:t xml:space="preserve">1. مستند واحد ← مسار واحد: يجب أن يخضع كل مستند لمسار اعتماد واحد يحدده الجدول أدناه. ولا يمر المستند الواحد بسؤالَي اعتماد. وما اجتمع عليه من أسباب في المستند نفسه طلبٌ واحد إلى الأعلى رتبة (STD-GEN-11، ق ع-22).</w:t>
      </w:r>
    </w:p>
    <w:p>
      <w:pPr>
        <w:bidi/>
        <w:spacing w:after="120"/>
      </w:pPr>
      <w:r>
        <w:rPr>
          <w:rFonts w:ascii="Arial" w:hAnsi="Arial" w:cs="Arial"/>
          <w:sz w:val="22"/>
          <w:szCs w:val="22"/>
          <w:rtl/>
        </w:rPr>
        <w:t xml:space="preserve">2. المستندات المتتابعة: لكل مستند اعتماده، بترتيب المستندات: مستند السبب أولاً ثم مستند خروج المال، كما في «الفرق ثم الصرف» (PUR-012). ولا يُغني اعتماد مستند سابق عن اعتماد لاحق إلا حيث ينص الجدول.</w:t>
      </w:r>
    </w:p>
    <w:p>
      <w:pPr>
        <w:bidi/>
        <w:spacing w:after="120"/>
      </w:pPr>
      <w:r>
        <w:rPr>
          <w:rFonts w:ascii="Arial" w:hAnsi="Arial" w:cs="Arial"/>
          <w:sz w:val="22"/>
          <w:szCs w:val="22"/>
          <w:rtl/>
        </w:rPr>
        <w:t xml:space="preserve">3. الجدول:</w:t>
      </w:r>
    </w:p>
    <w:p>
      <w:pPr>
        <w:bidi/>
        <w:spacing w:after="120"/>
      </w:pPr>
      <w:r>
        <w:rPr>
          <w:rFonts w:ascii="Arial" w:hAnsi="Arial" w:cs="Arial"/>
          <w:sz w:val="22"/>
          <w:szCs w:val="22"/>
          <w:rtl/>
        </w:rPr>
        <w:t xml:space="preserve">المستند | المسار الحاكم | لا يمر بـ</w:t>
      </w:r>
    </w:p>
    <w:p>
      <w:pPr>
        <w:bidi/>
        <w:spacing w:after="120"/>
      </w:pPr>
      <w:r>
        <w:rPr>
          <w:rFonts w:ascii="Arial" w:hAnsi="Arial" w:cs="Arial"/>
          <w:sz w:val="22"/>
          <w:szCs w:val="22"/>
          <w:rtl/>
        </w:rPr>
        <w:t xml:space="preserve">سند مصروف، وطلب استرداد مصروف، وتسوية عهدة مصروفات | EXP-009، وفئة «تحتاج اعتماداً دائماً» (EXP-002) | TRS-008</w:t>
      </w:r>
    </w:p>
    <w:p>
      <w:pPr>
        <w:bidi/>
        <w:spacing w:after="120"/>
      </w:pPr>
      <w:r>
        <w:rPr>
          <w:rFonts w:ascii="Arial" w:hAnsi="Arial" w:cs="Arial"/>
          <w:sz w:val="22"/>
          <w:szCs w:val="22"/>
          <w:rtl/>
        </w:rPr>
        <w:t xml:space="preserve">فاتورة مورّد كل سطورها «فئة مصروف» | EXP-009، وفئة «تحتاج اعتماداً دائماً» | PUR-008</w:t>
      </w:r>
    </w:p>
    <w:p>
      <w:pPr>
        <w:bidi/>
        <w:spacing w:after="120"/>
      </w:pPr>
      <w:r>
        <w:rPr>
          <w:rFonts w:ascii="Arial" w:hAnsi="Arial" w:cs="Arial"/>
          <w:sz w:val="22"/>
          <w:szCs w:val="22"/>
          <w:rtl/>
        </w:rPr>
        <w:t xml:space="preserve">صرف عهدة مصروفات جديدة أو زيادتها | TRS-008 | EXP-009</w:t>
      </w:r>
    </w:p>
    <w:p>
      <w:pPr>
        <w:bidi/>
        <w:spacing w:after="120"/>
      </w:pPr>
      <w:r>
        <w:rPr>
          <w:rFonts w:ascii="Arial" w:hAnsi="Arial" w:cs="Arial"/>
          <w:sz w:val="22"/>
          <w:szCs w:val="22"/>
          <w:rtl/>
        </w:rPr>
        <w:t xml:space="preserve">استكمال العهدة الدائمة بقدر مصروفات تسوية معتمدة، ورد زيادة المصروفات بعد تسوية معتمدة (STD-EXP-09) | لا اعتماد؛ يغني عنه اعتماد التسوية | TRS-008</w:t>
      </w:r>
    </w:p>
    <w:p>
      <w:pPr>
        <w:bidi/>
        <w:spacing w:after="120"/>
      </w:pPr>
      <w:r>
        <w:rPr>
          <w:rFonts w:ascii="Arial" w:hAnsi="Arial" w:cs="Arial"/>
          <w:sz w:val="22"/>
          <w:szCs w:val="22"/>
          <w:rtl/>
        </w:rPr>
        <w:t xml:space="preserve">سند صرف عام | TRS-008 | —</w:t>
      </w:r>
    </w:p>
    <w:p>
      <w:pPr>
        <w:bidi/>
        <w:spacing w:after="120"/>
      </w:pPr>
      <w:r>
        <w:rPr>
          <w:rFonts w:ascii="Arial" w:hAnsi="Arial" w:cs="Arial"/>
          <w:sz w:val="22"/>
          <w:szCs w:val="22"/>
          <w:rtl/>
        </w:rPr>
        <w:t xml:space="preserve">سند صرف لمورّد | TRS-008، بعد اعتماد فرق المطابقة إن وُجد (PUR-009، PUR-012) | —</w:t>
      </w:r>
    </w:p>
    <w:p>
      <w:pPr>
        <w:bidi/>
        <w:spacing w:after="120"/>
      </w:pPr>
      <w:r>
        <w:rPr>
          <w:rFonts w:ascii="Arial" w:hAnsi="Arial" w:cs="Arial"/>
          <w:sz w:val="22"/>
          <w:szCs w:val="22"/>
          <w:rtl/>
        </w:rPr>
        <w:t xml:space="preserve">رد مبلغ مرتجع المبيعات | اعتماد المرتجع (SAL-019، SAL-012)؛ والرد تنفيذ له (STD-SAL-16)، والرد مستند «رد مبلغ مرتجع» ينفّذه (STD-SAL-22) | TRS-008</w:t>
      </w:r>
    </w:p>
    <w:p>
      <w:pPr>
        <w:bidi/>
        <w:spacing w:after="120"/>
      </w:pPr>
      <w:r>
        <w:rPr>
          <w:rFonts w:ascii="Arial" w:hAnsi="Arial" w:cs="Arial"/>
          <w:sz w:val="22"/>
          <w:szCs w:val="22"/>
          <w:rtl/>
        </w:rPr>
        <w:t xml:space="preserve">نقل المال بين أماكن الكيان، والتحويل بين حساباته البنكية | لا اعتماد خروج: المال لا يغادر الكيان | TRS-008</w:t>
      </w:r>
    </w:p>
    <w:p>
      <w:pPr>
        <w:bidi/>
        <w:spacing w:after="120"/>
      </w:pPr>
      <w:r>
        <w:rPr>
          <w:rFonts w:ascii="Arial" w:hAnsi="Arial" w:cs="Arial"/>
          <w:sz w:val="22"/>
          <w:szCs w:val="22"/>
          <w:rtl/>
        </w:rPr>
        <w:t xml:space="preserve">رسوم وعمولات بنكية | لا اعتماد: واقعة مسجّلة من الكشف | TRS-008</w:t>
      </w:r>
    </w:p>
    <w:p>
      <w:pPr>
        <w:bidi/>
        <w:spacing w:after="120"/>
      </w:pPr>
      <w:r>
        <w:rPr>
          <w:rFonts w:ascii="Arial" w:hAnsi="Arial" w:cs="Arial"/>
          <w:sz w:val="22"/>
          <w:szCs w:val="22"/>
          <w:rtl/>
        </w:rPr>
        <w:t xml:space="preserve">سند قبض، وتوريد عهدة | لا اعتماد: دخول مال | —</w:t>
      </w:r>
    </w:p>
    <w:p>
      <w:pPr>
        <w:bidi/>
        <w:spacing w:after="120"/>
      </w:pPr>
      <w:r>
        <w:rPr>
          <w:rFonts w:ascii="Arial" w:hAnsi="Arial" w:cs="Arial"/>
          <w:sz w:val="22"/>
          <w:szCs w:val="22"/>
          <w:rtl/>
        </w:rPr>
        <w:t xml:space="preserve">سداد ضريبة مستحقة | TRS-008 (والتفصيل في 12-tax.md) | —</w:t>
      </w:r>
    </w:p>
    <w:p>
      <w:pPr>
        <w:bidi/>
        <w:spacing w:after="120"/>
      </w:pPr>
      <w:r>
        <w:rPr>
          <w:rFonts w:ascii="Arial" w:hAnsi="Arial" w:cs="Arial"/>
          <w:sz w:val="22"/>
          <w:szCs w:val="22"/>
          <w:rtl/>
        </w:rPr>
        <w:t xml:space="preserve">قيد يدوي | ACC-008 | —</w:t>
      </w:r>
    </w:p>
    <w:p>
      <w:pPr>
        <w:bidi/>
        <w:spacing w:after="120"/>
      </w:pPr>
      <w:r>
        <w:rPr>
          <w:rFonts w:ascii="Arial" w:hAnsi="Arial" w:cs="Arial"/>
          <w:sz w:val="22"/>
          <w:szCs w:val="22"/>
          <w:rtl/>
        </w:rPr>
        <w:t xml:space="preserve">إعدام دين (STD-ACC-16) | اعتماد المالك أياً كان مبلغه | ACC-008، TRS-008</w:t>
      </w:r>
    </w:p>
    <w:p>
      <w:pPr>
        <w:bidi/>
        <w:spacing w:after="120"/>
      </w:pPr>
      <w:r>
        <w:rPr>
          <w:rFonts w:ascii="Arial" w:hAnsi="Arial" w:cs="Arial"/>
          <w:sz w:val="22"/>
          <w:szCs w:val="22"/>
          <w:rtl/>
        </w:rPr>
        <w:t xml:space="preserve">سند صرف عام لردّ زيادة نقدية معلّقة لصاحبها (STD-TRS-02 (٧)) | يومياً بعدّ فعلي | TRS-008</w:t>
      </w:r>
    </w:p>
    <w:p>
      <w:pPr>
        <w:bidi/>
        <w:spacing w:after="120"/>
      </w:pPr>
      <w:r>
        <w:rPr>
          <w:rFonts w:ascii="Arial" w:hAnsi="Arial" w:cs="Arial"/>
          <w:sz w:val="22"/>
          <w:szCs w:val="22"/>
          <w:rtl/>
        </w:rPr>
        <w:t xml:space="preserve">4. عند غياب EXP-009: إذا لم يظهر EXP-009 (EXP غير مختارة، والمصروف يُسجَّل في القسم المصغّر ق-ت11)، يخضع سند المصروف لـTRS-008.</w:t>
      </w:r>
    </w:p>
    <w:p>
      <w:pPr>
        <w:bidi/>
        <w:spacing w:after="120"/>
      </w:pPr>
      <w:r>
        <w:rPr>
          <w:rFonts w:ascii="Arial" w:hAnsi="Arial" w:cs="Arial"/>
          <w:sz w:val="22"/>
          <w:szCs w:val="22"/>
          <w:rtl/>
        </w:rPr>
        <w:t xml:space="preserve">5. توضيح TRS-008 للمستخدم ينص على ذلك (16-trs.md): «كل سند صرف عام، أو سداد لمورّد، أو صرف عهدة لموظف (انظر م-8). أما المصروف فيُعتمد في EXP-009، ورد المرتجع في SAL-019. والنقل بين صناديقكم وحساباتكم لا يحتاج هذا الاعتماد.»</w:t>
      </w:r>
    </w:p>
    <w:p>
      <w:pPr>
        <w:bidi/>
        <w:spacing w:after="120"/>
      </w:pPr>
      <w:r>
        <w:rPr>
          <w:rFonts w:ascii="Arial" w:hAnsi="Arial" w:cs="Arial"/>
          <w:sz w:val="22"/>
          <w:szCs w:val="22"/>
          <w:rtl/>
        </w:rPr>
        <w:t xml:space="preserve">6. أثر EXP-009 على البناء ينص على ذلك (15-exp.md): «… ولا يمر المصروف المعتمد هنا باعتماد خروج المال (TRS-008).»</w:t>
      </w:r>
    </w:p>
    <w:p>
      <w:pPr>
        <w:pStyle w:val="Heading3"/>
        <w:bidi/>
        <w:spacing w:after="160"/>
      </w:pPr>
      <w:r>
        <w:rPr>
          <w:rFonts w:ascii="Arial" w:hAnsi="Arial" w:cs="Arial"/>
          <w:b/>
          <w:bCs/>
          <w:sz w:val="24"/>
          <w:szCs w:val="24"/>
          <w:rtl/>
        </w:rPr>
        <w:t xml:space="preserve">STD-GEN-34 — حدود EXP وPUR وسندات الخزينة العامة (قياسي)</w:t>
      </w:r>
    </w:p>
    <w:p>
      <w:pPr>
        <w:bidi/>
        <w:spacing w:after="120"/>
      </w:pPr>
      <w:r>
        <w:rPr>
          <w:rFonts w:ascii="Arial" w:hAnsi="Arial" w:cs="Arial"/>
          <w:sz w:val="22"/>
          <w:szCs w:val="22"/>
          <w:rtl/>
        </w:rPr>
        <w:t xml:space="preserve">1. EXP لما يُدفع عند تسجيله: كل مصروف تشغيلي يُدفع لحظة تسجيله يُسجَّل بسند مصروف (EXP-003). ويستوي في ذلك مصدر الدفع: الصندوق، أو التحويل، أو بطاقة الكيان، أو العهدة، أو مال الموظف.</w:t>
      </w:r>
    </w:p>
    <w:p>
      <w:pPr>
        <w:bidi/>
        <w:spacing w:after="120"/>
      </w:pPr>
      <w:r>
        <w:rPr>
          <w:rFonts w:ascii="Arial" w:hAnsi="Arial" w:cs="Arial"/>
          <w:sz w:val="22"/>
          <w:szCs w:val="22"/>
          <w:rtl/>
        </w:rPr>
        <w:t xml:space="preserve">- مصادر الدفع في السند هي خيارات EXP-001.</w:t>
      </w:r>
    </w:p>
    <w:p>
      <w:pPr>
        <w:bidi/>
        <w:spacing w:after="120"/>
      </w:pPr>
      <w:r>
        <w:rPr>
          <w:rFonts w:ascii="Arial" w:hAnsi="Arial" w:cs="Arial"/>
          <w:sz w:val="22"/>
          <w:szCs w:val="22"/>
          <w:rtl/>
        </w:rPr>
        <w:t xml:space="preserve">- ويُتاح «تحويل بنكي» مصدراً عند M(TRS) ولو لم يُختر في EXP-001، ويُسجَّل افتراضاً مُعلناً.</w:t>
      </w:r>
    </w:p>
    <w:p>
      <w:pPr>
        <w:bidi/>
        <w:spacing w:after="120"/>
      </w:pPr>
      <w:r>
        <w:rPr>
          <w:rFonts w:ascii="Arial" w:hAnsi="Arial" w:cs="Arial"/>
          <w:sz w:val="22"/>
          <w:szCs w:val="22"/>
          <w:rtl/>
        </w:rPr>
        <w:t xml:space="preserve">2. الالتزام لمورّد يُدفع لاحقاً (مثل الإيجار بفاتورة، والكهرباء، والخدمات الآجلة):</w:t>
      </w:r>
    </w:p>
    <w:p>
      <w:pPr>
        <w:bidi/>
        <w:spacing w:after="120"/>
      </w:pPr>
      <w:r>
        <w:rPr>
          <w:rFonts w:ascii="Arial" w:hAnsi="Arial" w:cs="Arial"/>
          <w:sz w:val="22"/>
          <w:szCs w:val="22"/>
          <w:rtl/>
        </w:rPr>
        <w:t xml:space="preserve">- عند M(PUR): يُسجَّل فاتورة مورّد في PUR. وتقبل فاتورة المورّد سطراً غير مخزني يحمل «فئة مصروف» من EXP-002 بدل الصنف، وسطر «أصل ثابت» وفق STD-ACC-15. هذا السطر لا يمر بالاستلام ولا بمطابقة الكميات، ويُعتمد ويُسدَّد كفاتورة المورّد (سند صرف لمورّد، TRS-008).</w:t>
      </w:r>
    </w:p>
    <w:p>
      <w:pPr>
        <w:bidi/>
        <w:spacing w:after="120"/>
      </w:pPr>
      <w:r>
        <w:rPr>
          <w:rFonts w:ascii="Arial" w:hAnsi="Arial" w:cs="Arial"/>
          <w:sz w:val="22"/>
          <w:szCs w:val="22"/>
          <w:rtl/>
        </w:rPr>
        <w:t xml:space="preserve">- وتُنشأ فاتورة المورّد التي كل سطورها «فئة مصروف» دون أمر شراء أياً كانت PUR-001، ويُنشئها المحاسب. وتُعتمد قبل ترحيلها بمسار EXP-009 بحسب قيمتها، لا بـPUR-008، ثم يُعتمد سدادها بـTRS-008. والفاتورة التي تجمع أصنافاً وسطور مصروف تتبع مسار PUR المعتاد كاملةً.</w:t>
      </w:r>
    </w:p>
    <w:p>
      <w:pPr>
        <w:bidi/>
        <w:spacing w:after="120"/>
      </w:pPr>
      <w:r>
        <w:rPr>
          <w:rFonts w:ascii="Arial" w:hAnsi="Arial" w:cs="Arial"/>
          <w:sz w:val="22"/>
          <w:szCs w:val="22"/>
          <w:rtl/>
        </w:rPr>
        <w:t xml:space="preserve">- عند عدم M(PUR): يُسجَّل في EXP عند دفعه. ويُثبت استحقاقه في آخر الشهر بقيد «مصروفات مستحقة» (ACC-009) عند أساس الاستحقاق.</w:t>
      </w:r>
    </w:p>
    <w:p>
      <w:pPr>
        <w:bidi/>
        <w:spacing w:after="120"/>
      </w:pPr>
      <w:r>
        <w:rPr>
          <w:rFonts w:ascii="Arial" w:hAnsi="Arial" w:cs="Arial"/>
          <w:sz w:val="22"/>
          <w:szCs w:val="22"/>
          <w:rtl/>
        </w:rPr>
        <w:t xml:space="preserve">3. الصنف الذي يُتابَع مخزونه (F_STOCK) لا يُسجَّل مصروفاً أياً كان مصدر دفعه:</w:t>
      </w:r>
    </w:p>
    <w:p>
      <w:pPr>
        <w:bidi/>
        <w:spacing w:after="120"/>
      </w:pPr>
      <w:r>
        <w:rPr>
          <w:rFonts w:ascii="Arial" w:hAnsi="Arial" w:cs="Arial"/>
          <w:sz w:val="22"/>
          <w:szCs w:val="22"/>
          <w:rtl/>
        </w:rPr>
        <w:t xml:space="preserve">- يُسجَّل شراءً في PUR (وفق PUR-001)، ومصدر دفعه الصندوق أو عهدة حاملٍ مسمّى، بحقل «مصدر الدفع» في فاتورة المورّد وفق STD-PUR-08.</w:t>
      </w:r>
    </w:p>
    <w:p>
      <w:pPr>
        <w:bidi/>
        <w:spacing w:after="120"/>
      </w:pPr>
      <w:r>
        <w:rPr>
          <w:rFonts w:ascii="Arial" w:hAnsi="Arial" w:cs="Arial"/>
          <w:sz w:val="22"/>
          <w:szCs w:val="22"/>
          <w:rtl/>
        </w:rPr>
        <w:t xml:space="preserve">- يدخل الصنف مكانه، ومنه سيارة الحامل (STD-INV-18)، ثم يُصرف وفق ق ع-25 إن استُخدم في خدمة: القطع سطور في فاتورة الخدمة، وتُصرف آلياً من سيارة الفني (وآلية تسجيلها في INV-017).</w:t>
      </w:r>
    </w:p>
    <w:p>
      <w:pPr>
        <w:bidi/>
        <w:spacing w:after="120"/>
      </w:pPr>
      <w:r>
        <w:rPr>
          <w:rFonts w:ascii="Arial" w:hAnsi="Arial" w:cs="Arial"/>
          <w:sz w:val="22"/>
          <w:szCs w:val="22"/>
          <w:rtl/>
        </w:rPr>
        <w:t xml:space="preserve">- ويُحسب مبلغه في تسوية العهدة إن دُفع منها. وآلية ذلك في 15-exp.md وSTD-PUR-08.</w:t>
      </w:r>
    </w:p>
    <w:p>
      <w:pPr>
        <w:bidi/>
        <w:spacing w:after="120"/>
      </w:pPr>
      <w:r>
        <w:rPr>
          <w:rFonts w:ascii="Arial" w:hAnsi="Arial" w:cs="Arial"/>
          <w:sz w:val="22"/>
          <w:szCs w:val="22"/>
          <w:rtl/>
        </w:rPr>
        <w:t xml:space="preserve">4. الأصل الثابت لا يُسجَّل فئةَ مصروف (STD-GEN-36 (٤)).</w:t>
      </w:r>
    </w:p>
    <w:p>
      <w:pPr>
        <w:bidi/>
        <w:spacing w:after="120"/>
      </w:pPr>
      <w:r>
        <w:rPr>
          <w:rFonts w:ascii="Arial" w:hAnsi="Arial" w:cs="Arial"/>
          <w:sz w:val="22"/>
          <w:szCs w:val="22"/>
          <w:rtl/>
        </w:rPr>
        <w:t xml:space="preserve">5. سند الصرف العام لما ليس مصروفاً، ولا سداداً لمورّد، ولا صرف عهدة، ولا رد مرتجع. ومنه:</w:t>
      </w:r>
    </w:p>
    <w:p>
      <w:pPr>
        <w:bidi/>
        <w:spacing w:after="120"/>
      </w:pPr>
      <w:r>
        <w:rPr>
          <w:rFonts w:ascii="Arial" w:hAnsi="Arial" w:cs="Arial"/>
          <w:sz w:val="22"/>
          <w:szCs w:val="22"/>
          <w:rtl/>
        </w:rPr>
        <w:t xml:space="preserve">- مسحوبات المالك أو الشريك (ACC-010)؛</w:t>
      </w:r>
    </w:p>
    <w:p>
      <w:pPr>
        <w:bidi/>
        <w:spacing w:after="120"/>
      </w:pPr>
      <w:r>
        <w:rPr>
          <w:rFonts w:ascii="Arial" w:hAnsi="Arial" w:cs="Arial"/>
          <w:sz w:val="22"/>
          <w:szCs w:val="22"/>
          <w:rtl/>
        </w:rPr>
        <w:t xml:space="preserve">- وسداد الأقساط والقروض؛</w:t>
      </w:r>
    </w:p>
    <w:p>
      <w:pPr>
        <w:bidi/>
        <w:spacing w:after="120"/>
      </w:pPr>
      <w:r>
        <w:rPr>
          <w:rFonts w:ascii="Arial" w:hAnsi="Arial" w:cs="Arial"/>
          <w:sz w:val="22"/>
          <w:szCs w:val="22"/>
          <w:rtl/>
        </w:rPr>
        <w:t xml:space="preserve">- وسداد الضريبة المستحقة (12-tax.md)؛</w:t>
      </w:r>
    </w:p>
    <w:p>
      <w:pPr>
        <w:bidi/>
        <w:spacing w:after="120"/>
      </w:pPr>
      <w:r>
        <w:rPr>
          <w:rFonts w:ascii="Arial" w:hAnsi="Arial" w:cs="Arial"/>
          <w:sz w:val="22"/>
          <w:szCs w:val="22"/>
          <w:rtl/>
        </w:rPr>
        <w:t xml:space="preserve">- وسداد الرواتب المستحقة عند عدم M(PAY) (STD-GEN-36)؛</w:t>
      </w:r>
    </w:p>
    <w:p>
      <w:pPr>
        <w:bidi/>
        <w:spacing w:after="120"/>
      </w:pPr>
      <w:r>
        <w:rPr>
          <w:rFonts w:ascii="Arial" w:hAnsi="Arial" w:cs="Arial"/>
          <w:sz w:val="22"/>
          <w:szCs w:val="22"/>
          <w:rtl/>
        </w:rPr>
        <w:t xml:space="preserve">- ودفع التأمينات المستردة وردّها؛</w:t>
      </w:r>
    </w:p>
    <w:p>
      <w:pPr>
        <w:bidi/>
        <w:spacing w:after="120"/>
      </w:pPr>
      <w:r>
        <w:rPr>
          <w:rFonts w:ascii="Arial" w:hAnsi="Arial" w:cs="Arial"/>
          <w:sz w:val="22"/>
          <w:szCs w:val="22"/>
          <w:rtl/>
        </w:rPr>
        <w:t xml:space="preserve">- وشراء أصل ثابت يُدفع فوراً دون فاتورة مورّد آجلة (STD-ACC-15 (٥)).</w:t>
      </w:r>
    </w:p>
    <w:p>
      <w:pPr>
        <w:bidi/>
        <w:spacing w:after="120"/>
      </w:pPr>
      <w:r>
        <w:rPr>
          <w:rFonts w:ascii="Arial" w:hAnsi="Arial" w:cs="Arial"/>
          <w:sz w:val="22"/>
          <w:szCs w:val="22"/>
          <w:rtl/>
        </w:rPr>
        <w:t xml:space="preserve">6. سند القبض العام لما لا يرتبط بفاتورة بيع، ومنه:</w:t>
      </w:r>
    </w:p>
    <w:p>
      <w:pPr>
        <w:bidi/>
        <w:spacing w:after="120"/>
      </w:pPr>
      <w:r>
        <w:rPr>
          <w:rFonts w:ascii="Arial" w:hAnsi="Arial" w:cs="Arial"/>
          <w:sz w:val="22"/>
          <w:szCs w:val="22"/>
          <w:rtl/>
        </w:rPr>
        <w:t xml:space="preserve">- إيداع المالك أو الشريك؛</w:t>
      </w:r>
    </w:p>
    <w:p>
      <w:pPr>
        <w:bidi/>
        <w:spacing w:after="120"/>
      </w:pPr>
      <w:r>
        <w:rPr>
          <w:rFonts w:ascii="Arial" w:hAnsi="Arial" w:cs="Arial"/>
          <w:sz w:val="22"/>
          <w:szCs w:val="22"/>
          <w:rtl/>
        </w:rPr>
        <w:t xml:space="preserve">- ومبلغ قرض مستلم؛</w:t>
      </w:r>
    </w:p>
    <w:p>
      <w:pPr>
        <w:bidi/>
        <w:spacing w:after="120"/>
      </w:pPr>
      <w:r>
        <w:rPr>
          <w:rFonts w:ascii="Arial" w:hAnsi="Arial" w:cs="Arial"/>
          <w:sz w:val="22"/>
          <w:szCs w:val="22"/>
          <w:rtl/>
        </w:rPr>
        <w:t xml:space="preserve">- واسترداد تأمين؛</w:t>
      </w:r>
    </w:p>
    <w:p>
      <w:pPr>
        <w:bidi/>
        <w:spacing w:after="120"/>
      </w:pPr>
      <w:r>
        <w:rPr>
          <w:rFonts w:ascii="Arial" w:hAnsi="Arial" w:cs="Arial"/>
          <w:sz w:val="22"/>
          <w:szCs w:val="22"/>
          <w:rtl/>
        </w:rPr>
        <w:t xml:space="preserve">- وإيراد متنوع لا يخضع للضريبة.</w:t>
      </w:r>
    </w:p>
    <w:p>
      <w:pPr>
        <w:bidi/>
        <w:spacing w:after="120"/>
      </w:pPr>
      <w:r>
        <w:rPr>
          <w:rFonts w:ascii="Arial" w:hAnsi="Arial" w:cs="Arial"/>
          <w:sz w:val="22"/>
          <w:szCs w:val="22"/>
          <w:rtl/>
        </w:rPr>
        <w:t xml:space="preserve">- والإيراد الخاضع يُصدر بفاتورة بيع [يحتاج تحقق من خضوع كل نوع]، وتفصيله في 12-tax.md؛ عدا سند استرداد الدين المعدوم (STD-ACC-16 (٥)) فيقسم ضريبته آلياً.</w:t>
      </w:r>
    </w:p>
    <w:p>
      <w:pPr>
        <w:bidi/>
        <w:spacing w:after="120"/>
      </w:pPr>
      <w:r>
        <w:rPr>
          <w:rFonts w:ascii="Arial" w:hAnsi="Arial" w:cs="Arial"/>
          <w:sz w:val="22"/>
          <w:szCs w:val="22"/>
          <w:rtl/>
        </w:rPr>
        <w:t xml:space="preserve">- وعند عدم F_VAT: يُسجَّل كل إيراد متنوع بسند قبض عام على حساب إيراد يختاره المُنشئ، ولا تُشترط له فاتورة بيع، ولا يُدرج وسم خضوعه في 4.8.</w:t>
      </w:r>
    </w:p>
    <w:p>
      <w:pPr>
        <w:bidi/>
        <w:spacing w:after="120"/>
      </w:pPr>
      <w:r>
        <w:rPr>
          <w:rFonts w:ascii="Arial" w:hAnsi="Arial" w:cs="Arial"/>
          <w:sz w:val="22"/>
          <w:szCs w:val="22"/>
          <w:rtl/>
        </w:rPr>
        <w:t xml:space="preserve">7. الحساب المقابل في السندين العامين:</w:t>
      </w:r>
    </w:p>
    <w:p>
      <w:pPr>
        <w:bidi/>
        <w:spacing w:after="120"/>
      </w:pPr>
      <w:r>
        <w:rPr>
          <w:rFonts w:ascii="Arial" w:hAnsi="Arial" w:cs="Arial"/>
          <w:sz w:val="22"/>
          <w:szCs w:val="22"/>
          <w:rtl/>
        </w:rPr>
        <w:t xml:space="preserve">- يختاره المُنشئ من دليل الحسابات، مع أبعاد ACC-004 (STD-GEN-38).</w:t>
      </w:r>
    </w:p>
    <w:p>
      <w:pPr>
        <w:bidi/>
        <w:spacing w:after="120"/>
      </w:pPr>
      <w:r>
        <w:rPr>
          <w:rFonts w:ascii="Arial" w:hAnsi="Arial" w:cs="Arial"/>
          <w:sz w:val="22"/>
          <w:szCs w:val="22"/>
          <w:rtl/>
        </w:rPr>
        <w:t xml:space="preserve">- ولا يجوز أن يكون حساباً له تفصيل في وحدة مختارة: العملاء، والمورّدون، والمخزون، والصناديق، والحسابات البنكية، والعُهد. فلكلٍّ منها مستنده؛ عدا سند القبض العام الآلي لاسترداد مرتجع المشتريات من المورّد في STD-PUR-08 (٤)، فطرفه المورّد ومرتبط بالمرتجع. وسند القبض العام لما يردّه المورّد نقداً من رصيد الكيان لديه في STD-PUR-12 (٤)، فطرفه المورّد ومرتبط بالمرتجع أو الدفعة.</w:t>
      </w:r>
    </w:p>
    <w:p>
      <w:pPr>
        <w:bidi/>
        <w:spacing w:after="120"/>
      </w:pPr>
      <w:r>
        <w:rPr>
          <w:rFonts w:ascii="Arial" w:hAnsi="Arial" w:cs="Arial"/>
          <w:sz w:val="22"/>
          <w:szCs w:val="22"/>
          <w:rtl/>
        </w:rPr>
        <w:t xml:space="preserve">- وحسابات الضريبة لا تُختار إلا في سداد مرتبط بسجل الإقرار (12-tax.md)، وتُرحَّل آلياً في سند استرداد الدين المعدوم (STD-ACC-16 (٥)).</w:t>
      </w:r>
    </w:p>
    <w:p>
      <w:pPr>
        <w:bidi/>
        <w:spacing w:after="120"/>
      </w:pPr>
      <w:r>
        <w:rPr>
          <w:rFonts w:ascii="Arial" w:hAnsi="Arial" w:cs="Arial"/>
          <w:sz w:val="22"/>
          <w:szCs w:val="22"/>
          <w:rtl/>
        </w:rPr>
        <w:t xml:space="preserve">8. المُنشئ: المحاسب، ومسؤول الصندوق لصندوقه (STD-GEN-27).</w:t>
      </w:r>
    </w:p>
    <w:p>
      <w:pPr>
        <w:pStyle w:val="Heading3"/>
        <w:bidi/>
        <w:spacing w:after="160"/>
      </w:pPr>
      <w:r>
        <w:rPr>
          <w:rFonts w:ascii="Arial" w:hAnsi="Arial" w:cs="Arial"/>
          <w:b/>
          <w:bCs/>
          <w:sz w:val="24"/>
          <w:szCs w:val="24"/>
          <w:rtl/>
        </w:rPr>
        <w:t xml:space="preserve">STD-GEN-35 — القيود التلقائية (قياسي)</w:t>
      </w:r>
    </w:p>
    <w:p>
      <w:pPr>
        <w:bidi/>
        <w:spacing w:after="120"/>
      </w:pPr>
      <w:r>
        <w:rPr>
          <w:rFonts w:ascii="Arial" w:hAnsi="Arial" w:cs="Arial"/>
          <w:sz w:val="22"/>
          <w:szCs w:val="22"/>
          <w:rtl/>
        </w:rPr>
        <w:t xml:space="preserve">1. التوليد: يجب أن يولّد كل مستند ذي أثر مالي في الوحدات المختارة قيداً واحداً خاصاً به، آلياً، لحظة بلوغه حالته النافذة (STD-GEN-29). وفي النقل بخطوتين قيدان: عند الإرسال إلى «نقد في الطريق»، وعند الاستلام منه.</w:t>
      </w:r>
    </w:p>
    <w:p>
      <w:pPr>
        <w:bidi/>
        <w:spacing w:after="120"/>
      </w:pPr>
      <w:r>
        <w:rPr>
          <w:rFonts w:ascii="Arial" w:hAnsi="Arial" w:cs="Arial"/>
          <w:sz w:val="22"/>
          <w:szCs w:val="22"/>
          <w:rtl/>
        </w:rPr>
        <w:t xml:space="preserve">2. ما لا يولّد قيداً: المسودة، و«بانتظار الاعتماد»، و«بانتظار المراجعة»، و«معتمد» في مستند له «منفَّذ».</w:t>
      </w:r>
    </w:p>
    <w:p>
      <w:pPr>
        <w:bidi/>
        <w:spacing w:after="120"/>
      </w:pPr>
      <w:r>
        <w:rPr>
          <w:rFonts w:ascii="Arial" w:hAnsi="Arial" w:cs="Arial"/>
          <w:sz w:val="22"/>
          <w:szCs w:val="22"/>
          <w:rtl/>
        </w:rPr>
        <w:t xml:space="preserve">3. التاريخ والفرع: تاريخ القيد تاريخ الحدث النافذ (STD-GEN-30 (٦))، وأبعاده أبعاد المستند (STD-GEN-38).</w:t>
      </w:r>
    </w:p>
    <w:p>
      <w:pPr>
        <w:bidi/>
        <w:spacing w:after="120"/>
      </w:pPr>
      <w:r>
        <w:rPr>
          <w:rFonts w:ascii="Arial" w:hAnsi="Arial" w:cs="Arial"/>
          <w:sz w:val="22"/>
          <w:szCs w:val="22"/>
          <w:rtl/>
        </w:rPr>
        <w:t xml:space="preserve">4. الترحيل: يُرحَّل القيد التلقائي دون اعتماد ACC-008 ودون مراجعة المحاسب، لأن مستنده اعتُمد في وحدته.</w:t>
      </w:r>
    </w:p>
    <w:p>
      <w:pPr>
        <w:bidi/>
        <w:spacing w:after="120"/>
      </w:pPr>
      <w:r>
        <w:rPr>
          <w:rFonts w:ascii="Arial" w:hAnsi="Arial" w:cs="Arial"/>
          <w:sz w:val="22"/>
          <w:szCs w:val="22"/>
          <w:rtl/>
        </w:rPr>
        <w:t xml:space="preserve">5. التصحيح: لا يُعدَّل القيد التلقائي ولا يُلغى بذاته. يُصحَّح بإلغاء مستنده (STD-GEN-31)، فيتولد قيد عكسي مرتبط.</w:t>
      </w:r>
    </w:p>
    <w:p>
      <w:pPr>
        <w:bidi/>
        <w:spacing w:after="120"/>
      </w:pPr>
      <w:r>
        <w:rPr>
          <w:rFonts w:ascii="Arial" w:hAnsi="Arial" w:cs="Arial"/>
          <w:sz w:val="22"/>
          <w:szCs w:val="22"/>
          <w:rtl/>
        </w:rPr>
        <w:t xml:space="preserve">6. الربط بالمصدر: يحمل كل قيد تلقائي رقم مستنده المصدر، ويُفتح المستند منه.</w:t>
      </w:r>
    </w:p>
    <w:p>
      <w:pPr>
        <w:bidi/>
        <w:spacing w:after="120"/>
      </w:pPr>
      <w:r>
        <w:rPr>
          <w:rFonts w:ascii="Arial" w:hAnsi="Arial" w:cs="Arial"/>
          <w:sz w:val="22"/>
          <w:szCs w:val="22"/>
          <w:rtl/>
        </w:rPr>
        <w:t xml:space="preserve">7. قيد لكل مستند، لا إجمالي يومي.</w:t>
      </w:r>
    </w:p>
    <w:p>
      <w:pPr>
        <w:bidi/>
        <w:spacing w:after="120"/>
      </w:pPr>
      <w:r>
        <w:rPr>
          <w:rFonts w:ascii="Arial" w:hAnsi="Arial" w:cs="Arial"/>
          <w:sz w:val="22"/>
          <w:szCs w:val="22"/>
          <w:rtl/>
        </w:rPr>
        <w:t xml:space="preserve">8. الاستثناء: مستندات الأرصدة الافتتاحية التفصيلية لا تولّد قيوداً؛ يغطيها القيد الافتتاحي (STD-GEN-61).</w:t>
      </w:r>
    </w:p>
    <w:p>
      <w:pPr>
        <w:bidi/>
        <w:spacing w:after="120"/>
      </w:pPr>
      <w:r>
        <w:rPr>
          <w:rFonts w:ascii="Arial" w:hAnsi="Arial" w:cs="Arial"/>
          <w:sz w:val="22"/>
          <w:szCs w:val="22"/>
          <w:rtl/>
        </w:rPr>
        <w:t xml:space="preserve">9. الأساس والحسابات:</w:t>
      </w:r>
    </w:p>
    <w:p>
      <w:pPr>
        <w:bidi/>
        <w:spacing w:after="120"/>
      </w:pPr>
      <w:r>
        <w:rPr>
          <w:rFonts w:ascii="Arial" w:hAnsi="Arial" w:cs="Arial"/>
          <w:sz w:val="22"/>
          <w:szCs w:val="22"/>
          <w:rtl/>
        </w:rPr>
        <w:t xml:space="preserve">- يتولد القيد على أساس ACC-003.</w:t>
      </w:r>
    </w:p>
    <w:p>
      <w:pPr>
        <w:bidi/>
        <w:spacing w:after="120"/>
      </w:pPr>
      <w:r>
        <w:rPr>
          <w:rFonts w:ascii="Arial" w:hAnsi="Arial" w:cs="Arial"/>
          <w:sz w:val="22"/>
          <w:szCs w:val="22"/>
          <w:rtl/>
        </w:rPr>
        <w:t xml:space="preserve">- حساب كل طرف مهمة إعداد للمحاسب (STD-GEN-23).</w:t>
      </w:r>
    </w:p>
    <w:p>
      <w:pPr>
        <w:bidi/>
        <w:spacing w:after="120"/>
      </w:pPr>
      <w:r>
        <w:rPr>
          <w:rFonts w:ascii="Arial" w:hAnsi="Arial" w:cs="Arial"/>
          <w:sz w:val="22"/>
          <w:szCs w:val="22"/>
          <w:rtl/>
        </w:rPr>
        <w:t xml:space="preserve">- صفوف الربط في 4.9، وأثر الأساس النقدي، والاستلام قبل فاتورة المورّد، وفروق العملة، وإقفال السنة في 10-acc.md.</w:t>
      </w:r>
    </w:p>
    <w:p>
      <w:pPr>
        <w:pStyle w:val="Heading3"/>
        <w:bidi/>
        <w:spacing w:after="160"/>
      </w:pPr>
      <w:r>
        <w:rPr>
          <w:rFonts w:ascii="Arial" w:hAnsi="Arial" w:cs="Arial"/>
          <w:b/>
          <w:bCs/>
          <w:sz w:val="24"/>
          <w:szCs w:val="24"/>
          <w:rtl/>
        </w:rPr>
        <w:t xml:space="preserve">STD-GEN-36 — الرواتب ونهاية الخدمة والإهلاك دون PAY وFAS (قياسي)</w:t>
      </w:r>
    </w:p>
    <w:p>
      <w:pPr>
        <w:bidi/>
        <w:spacing w:after="120"/>
      </w:pPr>
      <w:r>
        <w:rPr>
          <w:rFonts w:ascii="Arial" w:hAnsi="Arial" w:cs="Arial"/>
          <w:sz w:val="22"/>
          <w:szCs w:val="22"/>
          <w:rtl/>
        </w:rPr>
        <w:t xml:space="preserve">1. الرواتب:</w:t>
      </w:r>
    </w:p>
    <w:p>
      <w:pPr>
        <w:bidi/>
        <w:spacing w:after="120"/>
      </w:pPr>
      <w:r>
        <w:rPr>
          <w:rFonts w:ascii="Arial" w:hAnsi="Arial" w:cs="Arial"/>
          <w:sz w:val="22"/>
          <w:szCs w:val="22"/>
          <w:rtl/>
        </w:rPr>
        <w:t xml:space="preserve">- عند أساس الاستحقاق: يُسجَّل مصروف رواتب كل شهر بقيد مستحق، يعدّه المحاسب بإجمالي مسيّر الرواتب المُعدّ خارج النظام، ويُرحَّل في يوم القيود المتكررة (ACC-009). وقالبه يحمل دائماً «عكس تلقائي = لا» (STD-ACC-11 (٢)).</w:t>
      </w:r>
    </w:p>
    <w:p>
      <w:pPr>
        <w:bidi/>
        <w:spacing w:after="120"/>
      </w:pPr>
      <w:r>
        <w:rPr>
          <w:rFonts w:ascii="Arial" w:hAnsi="Arial" w:cs="Arial"/>
          <w:sz w:val="22"/>
          <w:szCs w:val="22"/>
          <w:rtl/>
        </w:rPr>
        <w:t xml:space="preserve">- ويُسدَّد بسند صرف عام على حساب «رواتب مستحقة» (STD-GEN-34 (٥)).</w:t>
      </w:r>
    </w:p>
    <w:p>
      <w:pPr>
        <w:bidi/>
        <w:spacing w:after="120"/>
      </w:pPr>
      <w:r>
        <w:rPr>
          <w:rFonts w:ascii="Arial" w:hAnsi="Arial" w:cs="Arial"/>
          <w:sz w:val="22"/>
          <w:szCs w:val="22"/>
          <w:rtl/>
        </w:rPr>
        <w:t xml:space="preserve">- اشتراكات التأمينات الاجتماعية عند F_EMP: يُدرج اشتراك صاحب العمل سطراً في قيد الرواتب المستحق بمبلغ يُحتسب خارج النظام، على حسابَي «اشتراكات التأمينات المستحقة» ومصروفها، ويُسدَّد بسند صرف عام [يحتاج تحقق من الانطباق والنسب والفئات].</w:t>
      </w:r>
    </w:p>
    <w:p>
      <w:pPr>
        <w:bidi/>
        <w:spacing w:after="120"/>
      </w:pPr>
      <w:r>
        <w:rPr>
          <w:rFonts w:ascii="Arial" w:hAnsi="Arial" w:cs="Arial"/>
          <w:sz w:val="22"/>
          <w:szCs w:val="22"/>
          <w:rtl/>
        </w:rPr>
        <w:t xml:space="preserve">- وعند الأساس النقدي: يُسجَّل عند سداده بسند صرف عام على حساب الرواتب، ولا يُولَّد قالب الرواتب ولا قالب المخصص (STD-ACC-01).</w:t>
      </w:r>
    </w:p>
    <w:p>
      <w:pPr>
        <w:bidi/>
        <w:spacing w:after="120"/>
      </w:pPr>
      <w:r>
        <w:rPr>
          <w:rFonts w:ascii="Arial" w:hAnsi="Arial" w:cs="Arial"/>
          <w:sz w:val="22"/>
          <w:szCs w:val="22"/>
          <w:rtl/>
        </w:rPr>
        <w:t xml:space="preserve">2. نهاية الخدمة: يُسجَّل مخصصها بقيد شهري بمبلغ يُحتسب خارج النظام [يحتاج تحقق من قواعد الاحتساب]، ويُسدَّد عند الاستحقاق بسند صرف عام على المخصص. وعند الأساس النقدي يُسجَّل عند سداده على حساب مصروف نهاية الخدمة.</w:t>
      </w:r>
    </w:p>
    <w:p>
      <w:pPr>
        <w:bidi/>
        <w:spacing w:after="120"/>
      </w:pPr>
      <w:r>
        <w:rPr>
          <w:rFonts w:ascii="Arial" w:hAnsi="Arial" w:cs="Arial"/>
          <w:sz w:val="22"/>
          <w:szCs w:val="22"/>
          <w:rtl/>
        </w:rPr>
        <w:t xml:space="preserve">3. ما يتصل بالراتب:</w:t>
      </w:r>
    </w:p>
    <w:p>
      <w:pPr>
        <w:bidi/>
        <w:spacing w:after="120"/>
      </w:pPr>
      <w:r>
        <w:rPr>
          <w:rFonts w:ascii="Arial" w:hAnsi="Arial" w:cs="Arial"/>
          <w:sz w:val="22"/>
          <w:szCs w:val="22"/>
          <w:rtl/>
        </w:rPr>
        <w:t xml:space="preserve">- يُثبت مستحقاً على الموظف أو له في سجله المعني: العهدة غير المسوّاة (EXP-006)، والاسترداد المضاف إلى الراتب (EXP-007)، ونقص العهدة المحمَّل عليه.</w:t>
      </w:r>
    </w:p>
    <w:p>
      <w:pPr>
        <w:bidi/>
        <w:spacing w:after="120"/>
      </w:pPr>
      <w:r>
        <w:rPr>
          <w:rFonts w:ascii="Arial" w:hAnsi="Arial" w:cs="Arial"/>
          <w:sz w:val="22"/>
          <w:szCs w:val="22"/>
          <w:rtl/>
        </w:rPr>
        <w:t xml:space="preserve">- والسلفة تُصرف بسند صرف عام على حساب «سلف الموظفين»، وتُسترد بقيد عند خصمها.</w:t>
      </w:r>
    </w:p>
    <w:p>
      <w:pPr>
        <w:bidi/>
        <w:spacing w:after="120"/>
      </w:pPr>
      <w:r>
        <w:rPr>
          <w:rFonts w:ascii="Arial" w:hAnsi="Arial" w:cs="Arial"/>
          <w:sz w:val="22"/>
          <w:szCs w:val="22"/>
          <w:rtl/>
        </w:rPr>
        <w:t xml:space="preserve">- والخصم أو الإضافة في الراتب نفسه «خارج النطاق» (نظير تع-INV-08)، ولا تُفعَّل علامة.</w:t>
      </w:r>
    </w:p>
    <w:p>
      <w:pPr>
        <w:bidi/>
        <w:spacing w:after="120"/>
      </w:pPr>
      <w:r>
        <w:rPr>
          <w:rFonts w:ascii="Arial" w:hAnsi="Arial" w:cs="Arial"/>
          <w:sz w:val="22"/>
          <w:szCs w:val="22"/>
          <w:rtl/>
        </w:rPr>
        <w:t xml:space="preserve">4. الأصول الثابتة عند عدم M(FAS):</w:t>
      </w:r>
    </w:p>
    <w:p>
      <w:pPr>
        <w:bidi/>
        <w:spacing w:after="120"/>
      </w:pPr>
      <w:r>
        <w:rPr>
          <w:rFonts w:ascii="Arial" w:hAnsi="Arial" w:cs="Arial"/>
          <w:sz w:val="22"/>
          <w:szCs w:val="22"/>
          <w:rtl/>
        </w:rPr>
        <w:t xml:space="preserve">- يُسجَّل شراء الأصل على حساب أصل يختاره المحاسب، بسطر «أصل ثابت» في فاتورة المورّد (STD-ACC-15) أو بسند صرف عام، لا بفئة مصروف.</w:t>
      </w:r>
    </w:p>
    <w:p>
      <w:pPr>
        <w:bidi/>
        <w:spacing w:after="120"/>
      </w:pPr>
      <w:r>
        <w:rPr>
          <w:rFonts w:ascii="Arial" w:hAnsi="Arial" w:cs="Arial"/>
          <w:sz w:val="22"/>
          <w:szCs w:val="22"/>
          <w:rtl/>
        </w:rPr>
        <w:t xml:space="preserve">- والإهلاك قالب قيد متكرر شهري لكل أصل أو مجموعة، بمبلغ يحدده المحاسب [يحتاج تحقق من أعمار الاستهلاك].</w:t>
      </w:r>
    </w:p>
    <w:p>
      <w:pPr>
        <w:bidi/>
        <w:spacing w:after="120"/>
      </w:pPr>
      <w:r>
        <w:rPr>
          <w:rFonts w:ascii="Arial" w:hAnsi="Arial" w:cs="Arial"/>
          <w:sz w:val="22"/>
          <w:szCs w:val="22"/>
          <w:rtl/>
        </w:rPr>
        <w:t xml:space="preserve">- وسجل الأصول «خارج النطاق».</w:t>
      </w:r>
    </w:p>
    <w:p>
      <w:pPr>
        <w:bidi/>
        <w:spacing w:after="120"/>
      </w:pPr>
      <w:r>
        <w:rPr>
          <w:rFonts w:ascii="Arial" w:hAnsi="Arial" w:cs="Arial"/>
          <w:sz w:val="22"/>
          <w:szCs w:val="22"/>
          <w:rtl/>
        </w:rPr>
        <w:t xml:space="preserve">5. الموصى به في ACC-009 يتضمن «… و«تسجيل مصروفات مستحقة» عند F_EMP وعدم M(PAY)»، وأثره يتضمن «وقالب الإهلاك الشهري عند عدم M(FAS) من القيود المتكررة» (10-acc.md).</w:t>
      </w:r>
    </w:p>
    <w:p>
      <w:pPr>
        <w:bidi/>
        <w:spacing w:after="120"/>
      </w:pPr>
      <w:r>
        <w:rPr>
          <w:rFonts w:ascii="Arial" w:hAnsi="Arial" w:cs="Arial"/>
          <w:sz w:val="22"/>
          <w:szCs w:val="22"/>
          <w:rtl/>
        </w:rPr>
        <w:t xml:space="preserve">6. EXP-002: لا تُضاف فئة «رواتب»، لأن الرواتب لا تُسجَّل بسند مصروف.</w:t>
      </w:r>
    </w:p>
    <w:p>
      <w:pPr>
        <w:bidi/>
        <w:spacing w:after="120"/>
      </w:pPr>
      <w:r>
        <w:rPr>
          <w:rFonts w:ascii="Arial" w:hAnsi="Arial" w:cs="Arial"/>
          <w:sz w:val="22"/>
          <w:szCs w:val="22"/>
          <w:rtl/>
        </w:rPr>
        <w:t xml:space="preserve">7. «خارج النطاق» في الوثيقة المُصدَّرة: يُكتب سطر بالنص: «الرواتب: تُحسب خارج النظام، ويُسجَّل إجماليها وسدادها في ACC وTRS (STD-GEN-36)». ويُكتب عند عدم M(FAS) سطر بالنص: «الأصول الثابتة: يُحفظ سجلها خارج النظام، ويُسجَّل شراؤها وإهلاكها بقيود في ACC (STD-GEN-36 (٤))».</w:t>
      </w:r>
    </w:p>
    <w:p>
      <w:pPr>
        <w:bidi/>
        <w:spacing w:after="120"/>
      </w:pPr>
      <w:r>
        <w:rPr>
          <w:rFonts w:ascii="Arial" w:hAnsi="Arial" w:cs="Arial"/>
          <w:sz w:val="22"/>
          <w:szCs w:val="22"/>
          <w:rtl/>
        </w:rPr>
        <w:t xml:space="preserve">8. أثرها على الوحدات: حسابات هذه القيود وصفوف 4.9 في 10-acc.md و90-workshop-and-export.md (4.9). وظهور الرواتب المستحقة في التدفق النقدي المتوقع في 16-trs.md. ورؤية تفاصيل الرواتب في القيود وفق STD-GEN-64.</w:t>
      </w:r>
    </w:p>
    <w:p>
      <w:pPr>
        <w:pStyle w:val="Heading3"/>
        <w:bidi/>
        <w:spacing w:after="160"/>
      </w:pPr>
      <w:r>
        <w:rPr>
          <w:rFonts w:ascii="Arial" w:hAnsi="Arial" w:cs="Arial"/>
          <w:b/>
          <w:bCs/>
          <w:sz w:val="24"/>
          <w:szCs w:val="24"/>
          <w:rtl/>
        </w:rPr>
        <w:t xml:space="preserve">STD-GEN-37 — أساس المقارنة مع الضريبة (قياسي)</w:t>
      </w:r>
    </w:p>
    <w:p>
      <w:pPr>
        <w:bidi/>
        <w:spacing w:after="120"/>
      </w:pPr>
      <w:r>
        <w:rPr>
          <w:rFonts w:ascii="Arial" w:hAnsi="Arial" w:cs="Arial"/>
          <w:sz w:val="22"/>
          <w:szCs w:val="22"/>
          <w:rtl/>
        </w:rPr>
        <w:t xml:space="preserve">1. مقارنة المبلغ بحد مالي: تبقى وفق GEN-013 وع-07 (شاملاً الضريبة في الموصى به). وتشمل حدود الاعتماد في EXP-009 وTRS-008، وحد الائتمان، والسقوف، وتسامح المبالغ.</w:t>
      </w:r>
    </w:p>
    <w:p>
      <w:pPr>
        <w:bidi/>
        <w:spacing w:after="120"/>
      </w:pPr>
      <w:r>
        <w:rPr>
          <w:rFonts w:ascii="Arial" w:hAnsi="Arial" w:cs="Arial"/>
          <w:sz w:val="22"/>
          <w:szCs w:val="22"/>
          <w:rtl/>
        </w:rPr>
        <w:t xml:space="preserve">2. مقارنة القيمة بالتكلفة أو قياس الربح: تُجرى بالمبالغ قبل الضريبة. ويشمل ذلك:</w:t>
      </w:r>
    </w:p>
    <w:p>
      <w:pPr>
        <w:bidi/>
        <w:spacing w:after="120"/>
      </w:pPr>
      <w:r>
        <w:rPr>
          <w:rFonts w:ascii="Arial" w:hAnsi="Arial" w:cs="Arial"/>
          <w:sz w:val="22"/>
          <w:szCs w:val="22"/>
          <w:rtl/>
        </w:rPr>
        <w:t xml:space="preserve">- فحص البيع تحت التكلفة (SAL-007، STD-SAL-04): يُقارن سعر السطر بعد الخصم وقبل الضريبة بتكلفة الصنف؛</w:t>
      </w:r>
    </w:p>
    <w:p>
      <w:pPr>
        <w:bidi/>
        <w:spacing w:after="120"/>
      </w:pPr>
      <w:r>
        <w:rPr>
          <w:rFonts w:ascii="Arial" w:hAnsi="Arial" w:cs="Arial"/>
          <w:sz w:val="22"/>
          <w:szCs w:val="22"/>
          <w:rtl/>
        </w:rPr>
        <w:t xml:space="preserve">- والهامش، وتقارير الربحية، وقيمة المخزون؛</w:t>
      </w:r>
    </w:p>
    <w:p>
      <w:pPr>
        <w:bidi/>
        <w:spacing w:after="120"/>
      </w:pPr>
      <w:r>
        <w:rPr>
          <w:rFonts w:ascii="Arial" w:hAnsi="Arial" w:cs="Arial"/>
          <w:sz w:val="22"/>
          <w:szCs w:val="22"/>
          <w:rtl/>
        </w:rPr>
        <w:t xml:space="preserve">- ومطابقة أسعار الشراء (PUR-009)؛</w:t>
      </w:r>
    </w:p>
    <w:p>
      <w:pPr>
        <w:bidi/>
        <w:spacing w:after="120"/>
      </w:pPr>
      <w:r>
        <w:rPr>
          <w:rFonts w:ascii="Arial" w:hAnsi="Arial" w:cs="Arial"/>
          <w:sz w:val="22"/>
          <w:szCs w:val="22"/>
          <w:rtl/>
        </w:rPr>
        <w:t xml:space="preserve">- ومبيعات اللوحة وربحها (RPT-001).</w:t>
      </w:r>
    </w:p>
    <w:p>
      <w:pPr>
        <w:bidi/>
        <w:spacing w:after="120"/>
      </w:pPr>
      <w:r>
        <w:rPr>
          <w:rFonts w:ascii="Arial" w:hAnsi="Arial" w:cs="Arial"/>
          <w:sz w:val="22"/>
          <w:szCs w:val="22"/>
          <w:rtl/>
        </w:rPr>
        <w:t xml:space="preserve">3. تكلفة الصنف والمصروف: لا تشمل ضريبة المدخلات القابلة للخصم، وتشمل غير القابلة للخصم [يحتاج تحقق من شروط الخصم] — عند F_TAXREADY.</w:t>
      </w:r>
    </w:p>
    <w:p>
      <w:pPr>
        <w:bidi/>
        <w:spacing w:after="120"/>
      </w:pPr>
      <w:r>
        <w:rPr>
          <w:rFonts w:ascii="Arial" w:hAnsi="Arial" w:cs="Arial"/>
          <w:sz w:val="22"/>
          <w:szCs w:val="22"/>
          <w:rtl/>
        </w:rPr>
        <w:t xml:space="preserve">4. أساس إدخال الأسعار: أسعار البيع وفق TAX-004. أما أساس أسعار الشراء، والتقريب، ومصير الضريبة غير المستوفية للشرط، والاستيراد، فيحكمها 12-tax.md بما لا يخالف (٢) و(٣).</w:t>
      </w:r>
    </w:p>
    <w:p>
      <w:pPr>
        <w:bidi/>
        <w:spacing w:after="120"/>
      </w:pPr>
      <w:r>
        <w:rPr>
          <w:rFonts w:ascii="Arial" w:hAnsi="Arial" w:cs="Arial"/>
          <w:sz w:val="22"/>
          <w:szCs w:val="22"/>
          <w:rtl/>
        </w:rPr>
        <w:t xml:space="preserve">5. عند عدم F_TAXREADY:</w:t>
      </w:r>
    </w:p>
    <w:p>
      <w:pPr>
        <w:bidi/>
        <w:spacing w:after="120"/>
      </w:pPr>
      <w:r>
        <w:rPr>
          <w:rFonts w:ascii="Arial" w:hAnsi="Arial" w:cs="Arial"/>
          <w:sz w:val="22"/>
          <w:szCs w:val="22"/>
          <w:rtl/>
        </w:rPr>
        <w:t xml:space="preserve">- لا تُفصل ضريبة في أي مستند. وتُسجَّل فواتير المورّدين والمصروفات والسندات العامة بإجماليها كما وردت، ويدخل الإجمالي كله تكلفة الصنف (INV-006) أو فئة المصروف.</w:t>
      </w:r>
    </w:p>
    <w:p>
      <w:pPr>
        <w:bidi/>
        <w:spacing w:after="120"/>
      </w:pPr>
      <w:r>
        <w:rPr>
          <w:rFonts w:ascii="Arial" w:hAnsi="Arial" w:cs="Arial"/>
          <w:sz w:val="22"/>
          <w:szCs w:val="22"/>
          <w:rtl/>
        </w:rPr>
        <w:t xml:space="preserve">- ويُسقَط ما في الحالة ٥ من STD-GEN-24.</w:t>
      </w:r>
    </w:p>
    <w:p>
      <w:pPr>
        <w:pStyle w:val="Heading3"/>
        <w:bidi/>
        <w:spacing w:after="160"/>
      </w:pPr>
      <w:r>
        <w:rPr>
          <w:rFonts w:ascii="Arial" w:hAnsi="Arial" w:cs="Arial"/>
          <w:b/>
          <w:bCs/>
          <w:sz w:val="24"/>
          <w:szCs w:val="24"/>
          <w:rtl/>
        </w:rPr>
        <w:t xml:space="preserve">STD-GEN-38 — بُعد الفرع في المستندات المالية (قياسي)</w:t>
      </w:r>
    </w:p>
    <w:p>
      <w:pPr>
        <w:bidi/>
        <w:spacing w:after="120"/>
      </w:pPr>
      <w:r>
        <w:rPr>
          <w:rFonts w:ascii="Arial" w:hAnsi="Arial" w:cs="Arial"/>
          <w:sz w:val="22"/>
          <w:szCs w:val="22"/>
          <w:rtl/>
        </w:rPr>
        <w:t xml:space="preserve">1. الإلزام: يحمل كل مستند مالي بُعد الفرع إلزامياً. وقيمته الأولية:</w:t>
      </w:r>
    </w:p>
    <w:p>
      <w:pPr>
        <w:bidi/>
        <w:spacing w:after="120"/>
      </w:pPr>
      <w:r>
        <w:rPr>
          <w:rFonts w:ascii="Arial" w:hAnsi="Arial" w:cs="Arial"/>
          <w:sz w:val="22"/>
          <w:szCs w:val="22"/>
          <w:rtl/>
        </w:rPr>
        <w:t xml:space="preserve">- فرع الصندوق أو الحساب البنكي المرتبط به؛</w:t>
      </w:r>
    </w:p>
    <w:p>
      <w:pPr>
        <w:bidi/>
        <w:spacing w:after="120"/>
      </w:pPr>
      <w:r>
        <w:rPr>
          <w:rFonts w:ascii="Arial" w:hAnsi="Arial" w:cs="Arial"/>
          <w:sz w:val="22"/>
          <w:szCs w:val="22"/>
          <w:rtl/>
        </w:rPr>
        <w:t xml:space="preserve">- وإلا فرع المُنشئ في ROL-001؛</w:t>
      </w:r>
    </w:p>
    <w:p>
      <w:pPr>
        <w:bidi/>
        <w:spacing w:after="120"/>
      </w:pPr>
      <w:r>
        <w:rPr>
          <w:rFonts w:ascii="Arial" w:hAnsi="Arial" w:cs="Arial"/>
          <w:sz w:val="22"/>
          <w:szCs w:val="22"/>
          <w:rtl/>
        </w:rPr>
        <w:t xml:space="preserve">- وإلا الفرع الذي نوعه «مقر رئيسي» في GEN-003؛</w:t>
      </w:r>
    </w:p>
    <w:p>
      <w:pPr>
        <w:bidi/>
        <w:spacing w:after="120"/>
      </w:pPr>
      <w:r>
        <w:rPr>
          <w:rFonts w:ascii="Arial" w:hAnsi="Arial" w:cs="Arial"/>
          <w:sz w:val="22"/>
          <w:szCs w:val="22"/>
          <w:rtl/>
        </w:rPr>
        <w:t xml:space="preserve">- وإلا أول فرع.</w:t>
      </w:r>
    </w:p>
    <w:p>
      <w:pPr>
        <w:bidi/>
        <w:spacing w:after="120"/>
      </w:pPr>
      <w:r>
        <w:rPr>
          <w:rFonts w:ascii="Arial" w:hAnsi="Arial" w:cs="Arial"/>
          <w:sz w:val="22"/>
          <w:szCs w:val="22"/>
          <w:rtl/>
        </w:rPr>
        <w:t xml:space="preserve">2. في القيد: البعد إلزامي في سطور الإيرادات وتكلفة المبيعات والمصروفات، لا في سطور الأصول والخصوم وحقوق الملكية.</w:t>
      </w:r>
    </w:p>
    <w:p>
      <w:pPr>
        <w:bidi/>
        <w:spacing w:after="120"/>
      </w:pPr>
      <w:r>
        <w:rPr>
          <w:rFonts w:ascii="Arial" w:hAnsi="Arial" w:cs="Arial"/>
          <w:sz w:val="22"/>
          <w:szCs w:val="22"/>
          <w:rtl/>
        </w:rPr>
        <w:t xml:space="preserve">3. تكلفة المبيعات: على فرع البيع، أياً كان مكان الشراء. والتحويل بين الفروع لا يولّد إيراداً ولا تكلفة عند ACC-013 = «تقارير حسب الفرع فقط».</w:t>
      </w:r>
    </w:p>
    <w:p>
      <w:pPr>
        <w:bidi/>
        <w:spacing w:after="120"/>
      </w:pPr>
      <w:r>
        <w:rPr>
          <w:rFonts w:ascii="Arial" w:hAnsi="Arial" w:cs="Arial"/>
          <w:sz w:val="22"/>
          <w:szCs w:val="22"/>
          <w:rtl/>
        </w:rPr>
        <w:t xml:space="preserve">4. المصروفات المشتركة: تبقى على الفرع المسجّلة عليه، ولا توزيع آلياً لها في الإصدار الأول.</w:t>
      </w:r>
    </w:p>
    <w:p>
      <w:pPr>
        <w:bidi/>
        <w:spacing w:after="120"/>
      </w:pPr>
      <w:r>
        <w:rPr>
          <w:rFonts w:ascii="Arial" w:hAnsi="Arial" w:cs="Arial"/>
          <w:sz w:val="22"/>
          <w:szCs w:val="22"/>
          <w:rtl/>
        </w:rPr>
        <w:t xml:space="preserve">5. الأبعاد الأخرى في ACC-004 (القسم، والنشاط، والمشروع): إلزامية كذلك في سطور الإيرادات والمصروفات، ولا قيمة أولية لها.</w:t>
      </w:r>
    </w:p>
    <w:p>
      <w:pPr>
        <w:pStyle w:val="Heading3"/>
        <w:bidi/>
        <w:spacing w:after="160"/>
      </w:pPr>
      <w:r>
        <w:rPr>
          <w:rFonts w:ascii="Arial" w:hAnsi="Arial" w:cs="Arial"/>
          <w:b/>
          <w:bCs/>
          <w:sz w:val="24"/>
          <w:szCs w:val="24"/>
          <w:rtl/>
        </w:rPr>
        <w:t xml:space="preserve">STD-GEN-39 — أولوية قسم TAX والأقسام المشتركة (قياسي)</w:t>
      </w:r>
    </w:p>
    <w:p>
      <w:pPr>
        <w:bidi/>
        <w:spacing w:after="120"/>
      </w:pPr>
      <w:r>
        <w:rPr>
          <w:rFonts w:ascii="Arial" w:hAnsi="Arial" w:cs="Arial"/>
          <w:sz w:val="22"/>
          <w:szCs w:val="22"/>
          <w:rtl/>
        </w:rPr>
        <w:t xml:space="preserve">1. قسم TAX المضاف تلقائياً:</w:t>
      </w:r>
    </w:p>
    <w:p>
      <w:pPr>
        <w:bidi/>
        <w:spacing w:after="120"/>
      </w:pPr>
      <w:r>
        <w:rPr>
          <w:rFonts w:ascii="Arial" w:hAnsi="Arial" w:cs="Arial"/>
          <w:sz w:val="22"/>
          <w:szCs w:val="22"/>
          <w:rtl/>
        </w:rPr>
        <w:t xml:space="preserve">- عند F_VAT: أولوية متطلباته «ضروري من اليوم الأول»، عدا ما يجعله أثر TAX-001 «مرحلة لاحقة»، مثل الربط مع المنصة.</w:t>
      </w:r>
    </w:p>
    <w:p>
      <w:pPr>
        <w:bidi/>
        <w:spacing w:after="120"/>
      </w:pPr>
      <w:r>
        <w:rPr>
          <w:rFonts w:ascii="Arial" w:hAnsi="Arial" w:cs="Arial"/>
          <w:sz w:val="22"/>
          <w:szCs w:val="22"/>
          <w:rtl/>
        </w:rPr>
        <w:t xml:space="preserve">- عند F_VAT_SOON: أولويته «مرحلة لاحقة» بحكم TAX-007.</w:t>
      </w:r>
    </w:p>
    <w:p>
      <w:pPr>
        <w:bidi/>
        <w:spacing w:after="120"/>
      </w:pPr>
      <w:r>
        <w:rPr>
          <w:rFonts w:ascii="Arial" w:hAnsi="Arial" w:cs="Arial"/>
          <w:sz w:val="22"/>
          <w:szCs w:val="22"/>
          <w:rtl/>
        </w:rPr>
        <w:t xml:space="preserve">2. الأقسام المشتركة (GEN وROL وDOC وRPT وALR وINT وMIG وADM):</w:t>
      </w:r>
    </w:p>
    <w:p>
      <w:pPr>
        <w:bidi/>
        <w:spacing w:after="120"/>
      </w:pPr>
      <w:r>
        <w:rPr>
          <w:rFonts w:ascii="Arial" w:hAnsi="Arial" w:cs="Arial"/>
          <w:sz w:val="22"/>
          <w:szCs w:val="22"/>
          <w:rtl/>
        </w:rPr>
        <w:t xml:space="preserve">- أولوية كل متطلب منها «ضروري من اليوم الأول».</w:t>
      </w:r>
    </w:p>
    <w:p>
      <w:pPr>
        <w:bidi/>
        <w:spacing w:after="120"/>
      </w:pPr>
      <w:r>
        <w:rPr>
          <w:rFonts w:ascii="Arial" w:hAnsi="Arial" w:cs="Arial"/>
          <w:sz w:val="22"/>
          <w:szCs w:val="22"/>
          <w:rtl/>
        </w:rPr>
        <w:t xml:space="preserve">- وكل خيار في سؤال «اختيار متعدد بأولوية» فيها أولويته «ضروري من اليوم الأول»، ما لم ينص موصى به السؤال على غيرها (مثل واتساب في ALR-001).</w:t>
      </w:r>
    </w:p>
    <w:p>
      <w:pPr>
        <w:bidi/>
        <w:spacing w:after="120"/>
      </w:pPr>
      <w:r>
        <w:rPr>
          <w:rFonts w:ascii="Arial" w:hAnsi="Arial" w:cs="Arial"/>
          <w:sz w:val="22"/>
          <w:szCs w:val="22"/>
          <w:rtl/>
        </w:rPr>
        <w:t xml:space="preserve">3. المصدر: مصدر هذه الأولوية «قياسي»، ولا تدخل سجل الافتراضات.</w:t>
      </w:r>
    </w:p>
    <w:p>
      <w:pPr>
        <w:bidi/>
        <w:spacing w:after="120"/>
      </w:pPr>
      <w:r>
        <w:rPr>
          <w:rFonts w:ascii="Arial" w:hAnsi="Arial" w:cs="Arial"/>
          <w:sz w:val="22"/>
          <w:szCs w:val="22"/>
          <w:rtl/>
        </w:rPr>
        <w:t xml:space="preserve">4. متطلبات PRF-003.ب (PRF-R003b) تُكتب في فصل SAL (3.x.1) بعد متطلباتها، وإلا في فصل POS عند عدم M(SAL). وعند عدم M(SAL) وعدم M(POS) يُسقَط PRF-R003b وتقريره وتنبيهاه ومهمة إعداده، ويُسجَّل افتراضاً مُعلناً (STD-GEN-24؛ ق ع-60). وأولويتها أولوية تلك الوحدة في SCP-001، ومصدرها مصدر PRF-003.ب. ويُدرج تقرير «المبيعات مقابل حد التسجيل» في 3.x.6 للوحدة نفسها، وتنبيهاه في 3.x.7. ويُشار إليها في 4.7 وفق نص PRF-003.ب.</w:t>
      </w:r>
    </w:p>
    <w:p>
      <w:pPr>
        <w:pStyle w:val="Heading3"/>
        <w:bidi/>
        <w:spacing w:after="160"/>
      </w:pPr>
      <w:r>
        <w:rPr>
          <w:rFonts w:ascii="Arial" w:hAnsi="Arial" w:cs="Arial"/>
          <w:b/>
          <w:bCs/>
          <w:sz w:val="24"/>
          <w:szCs w:val="24"/>
          <w:rtl/>
        </w:rPr>
        <w:t xml:space="preserve">STD-GEN-40 — التفويض (قياسي)</w:t>
      </w:r>
    </w:p>
    <w:p>
      <w:pPr>
        <w:bidi/>
        <w:spacing w:after="120"/>
      </w:pPr>
      <w:r>
        <w:rPr>
          <w:rFonts w:ascii="Arial" w:hAnsi="Arial" w:cs="Arial"/>
          <w:sz w:val="22"/>
          <w:szCs w:val="22"/>
          <w:rtl/>
        </w:rPr>
        <w:t xml:space="preserve">1. التسجيل: يجب أن يسجّل التفويضَ المعتمِدُ نفسه، أو المالك عنه عند غيابه المفاجئ. وللتفويض تاريخ بداية وتاريخ نهاية، لا تزيد المدة بينهما على 30 يوماً (موصى به قابل للتعديل عند الإعداد). ويُسجَّل التفويض وإنهاؤه في سجل العمليات (ADM-001).</w:t>
      </w:r>
    </w:p>
    <w:p>
      <w:pPr>
        <w:bidi/>
        <w:spacing w:after="120"/>
      </w:pPr>
      <w:r>
        <w:rPr>
          <w:rFonts w:ascii="Arial" w:hAnsi="Arial" w:cs="Arial"/>
          <w:sz w:val="22"/>
          <w:szCs w:val="22"/>
          <w:rtl/>
        </w:rPr>
        <w:t xml:space="preserve">2. المفوَّض: مستخدم واحد يختاره المعتمِد من ROL-001. ولا يفوّض المفوَّضُ غيره.</w:t>
      </w:r>
    </w:p>
    <w:p>
      <w:pPr>
        <w:bidi/>
        <w:spacing w:after="120"/>
      </w:pPr>
      <w:r>
        <w:rPr>
          <w:rFonts w:ascii="Arial" w:hAnsi="Arial" w:cs="Arial"/>
          <w:sz w:val="22"/>
          <w:szCs w:val="22"/>
          <w:rtl/>
        </w:rPr>
        <w:t xml:space="preserve">3. ما ينتقل: «الاعتماد» وحده، في كل مسارات المعتمِد أو في مسارات وحدات يحددها عند التسجيل. ولا ينتقل «الإنشاء» ولا «التعديل» ولا «الحذف أو الإلغاء». ويُمنح المفوَّض صلاحية «اعتماد» في وحدات التفويض طوال مدته وحدها.</w:t>
      </w:r>
    </w:p>
    <w:p>
      <w:pPr>
        <w:bidi/>
        <w:spacing w:after="120"/>
      </w:pPr>
      <w:r>
        <w:rPr>
          <w:rFonts w:ascii="Arial" w:hAnsi="Arial" w:cs="Arial"/>
          <w:sz w:val="22"/>
          <w:szCs w:val="22"/>
          <w:rtl/>
        </w:rPr>
        <w:t xml:space="preserve">4. فصل المهام: لا يعتمد المفوَّض مستنداً أنشأه بنفسه. يبقى المستند للمعتمِد الأصيل، ويعتمده عن بُعد من الجوال، ويسري عليه STD-GEN-10.</w:t>
      </w:r>
    </w:p>
    <w:p>
      <w:pPr>
        <w:bidi/>
        <w:spacing w:after="120"/>
      </w:pPr>
      <w:r>
        <w:rPr>
          <w:rFonts w:ascii="Arial" w:hAnsi="Arial" w:cs="Arial"/>
          <w:sz w:val="22"/>
          <w:szCs w:val="22"/>
          <w:rtl/>
        </w:rPr>
        <w:t xml:space="preserve">5. المعلومات الحساسة: لا يرفع التفويض حجب ROL-004. يرى المفوَّض في طلب الاعتماد أسبابه دون القيمة المحجوبة عنه. فإن تعذّر عليه الحكم دونها، أعاد الطلب إلى المعتمِد الأصيل.</w:t>
      </w:r>
    </w:p>
    <w:p>
      <w:pPr>
        <w:bidi/>
        <w:spacing w:after="120"/>
      </w:pPr>
      <w:r>
        <w:rPr>
          <w:rFonts w:ascii="Arial" w:hAnsi="Arial" w:cs="Arial"/>
          <w:sz w:val="22"/>
          <w:szCs w:val="22"/>
          <w:rtl/>
        </w:rPr>
        <w:t xml:space="preserve">6. الاعتماد المزدوج: يبقى للمعتمِد الأصيل حق الاعتماد طوال التفويض، وأول قرار من أيهما هو النافذ.</w:t>
      </w:r>
    </w:p>
    <w:p>
      <w:pPr>
        <w:bidi/>
        <w:spacing w:after="120"/>
      </w:pPr>
      <w:r>
        <w:rPr>
          <w:rFonts w:ascii="Arial" w:hAnsi="Arial" w:cs="Arial"/>
          <w:sz w:val="22"/>
          <w:szCs w:val="22"/>
          <w:rtl/>
        </w:rPr>
        <w:t xml:space="preserve">7. الإظهار: يحمل كل اعتماد بالتفويض عبارة «بالتفويض عن &lt;المعتمِد&gt;». ويُدرج ما اعتمده المفوَّض في الملخص اليومي للمعتمِد الأصيل (STD-GEN-49).</w:t>
      </w:r>
    </w:p>
    <w:p>
      <w:pPr>
        <w:bidi/>
        <w:spacing w:after="120"/>
      </w:pPr>
      <w:r>
        <w:rPr>
          <w:rFonts w:ascii="Arial" w:hAnsi="Arial" w:cs="Arial"/>
          <w:sz w:val="22"/>
          <w:szCs w:val="22"/>
          <w:rtl/>
        </w:rPr>
        <w:t xml:space="preserve">8. التصعيد: يسري STD-GEN-10 على المفوَّض. وإن لم يُسجَّل تفويض، سرى STD-GEN-10 على المعتمِد الأصيل.</w:t>
      </w:r>
    </w:p>
    <w:p>
      <w:pPr>
        <w:bidi/>
        <w:spacing w:after="120"/>
      </w:pPr>
      <w:r>
        <w:rPr>
          <w:rFonts w:ascii="Arial" w:hAnsi="Arial" w:cs="Arial"/>
          <w:sz w:val="22"/>
          <w:szCs w:val="22"/>
          <w:rtl/>
        </w:rPr>
        <w:t xml:space="preserve">9. الإنهاء: ينتهي التفويض بتاريخ نهايته، أو بإنهاء المعتمِد أو المالك له قبل ذلك.</w:t>
      </w:r>
    </w:p>
    <w:p>
      <w:pPr>
        <w:bidi/>
        <w:spacing w:after="120"/>
      </w:pPr>
      <w:r>
        <w:rPr>
          <w:rFonts w:ascii="Arial" w:hAnsi="Arial" w:cs="Arial"/>
          <w:sz w:val="22"/>
          <w:szCs w:val="22"/>
          <w:rtl/>
        </w:rPr>
        <w:t xml:space="preserve">10. التفويض في اعتماد الإقفال وإعادة الفتح: جائز وفق هذه القاعدة (STD-GEN-60 (٤)).</w:t>
      </w:r>
    </w:p>
    <w:p>
      <w:pPr>
        <w:pStyle w:val="Heading3"/>
        <w:bidi/>
        <w:spacing w:after="160"/>
      </w:pPr>
      <w:r>
        <w:rPr>
          <w:rFonts w:ascii="Arial" w:hAnsi="Arial" w:cs="Arial"/>
          <w:b/>
          <w:bCs/>
          <w:sz w:val="24"/>
          <w:szCs w:val="24"/>
          <w:rtl/>
        </w:rPr>
        <w:t xml:space="preserve">STD-GEN-41 — «الإعدادات» ومسؤول النظام (قياسي)</w:t>
      </w:r>
    </w:p>
    <w:p>
      <w:pPr>
        <w:bidi/>
        <w:spacing w:after="120"/>
      </w:pPr>
      <w:r>
        <w:rPr>
          <w:rFonts w:ascii="Arial" w:hAnsi="Arial" w:cs="Arial"/>
          <w:sz w:val="22"/>
          <w:szCs w:val="22"/>
          <w:rtl/>
        </w:rPr>
        <w:t xml:space="preserve">1. يملك مسؤول النظام (ADM-006):</w:t>
      </w:r>
    </w:p>
    <w:p>
      <w:pPr>
        <w:bidi/>
        <w:spacing w:after="120"/>
      </w:pPr>
      <w:r>
        <w:rPr>
          <w:rFonts w:ascii="Arial" w:hAnsi="Arial" w:cs="Arial"/>
          <w:sz w:val="22"/>
          <w:szCs w:val="22"/>
          <w:rtl/>
        </w:rPr>
        <w:t xml:space="preserve">- المستخدمين: الإضافة، والإيقاف، وإعادة تعيين كلمة المرور، وفتح المستخدم المقفل (STD-GEN-52).</w:t>
      </w:r>
    </w:p>
    <w:p>
      <w:pPr>
        <w:bidi/>
        <w:spacing w:after="120"/>
      </w:pPr>
      <w:r>
        <w:rPr>
          <w:rFonts w:ascii="Arial" w:hAnsi="Arial" w:cs="Arial"/>
          <w:sz w:val="22"/>
          <w:szCs w:val="22"/>
          <w:rtl/>
        </w:rPr>
        <w:t xml:space="preserve">- إسناد الأدوار والفروع للمستخدمين (ROL-001).</w:t>
      </w:r>
    </w:p>
    <w:p>
      <w:pPr>
        <w:bidi/>
        <w:spacing w:after="120"/>
      </w:pPr>
      <w:r>
        <w:rPr>
          <w:rFonts w:ascii="Arial" w:hAnsi="Arial" w:cs="Arial"/>
          <w:sz w:val="22"/>
          <w:szCs w:val="22"/>
          <w:rtl/>
        </w:rPr>
        <w:t xml:space="preserve">- بيانات الكيان في الترويسة والتذييل، والشعار (DOC-001).</w:t>
      </w:r>
    </w:p>
    <w:p>
      <w:pPr>
        <w:bidi/>
        <w:spacing w:after="120"/>
      </w:pPr>
      <w:r>
        <w:rPr>
          <w:rFonts w:ascii="Arial" w:hAnsi="Arial" w:cs="Arial"/>
          <w:sz w:val="22"/>
          <w:szCs w:val="22"/>
          <w:rtl/>
        </w:rPr>
        <w:t xml:space="preserve">- قوالب المستندات ونصوصها الثابتة (DOC-003)، وبادئات الترقيم ورموز الفروع (STD-GEN-43).</w:t>
      </w:r>
    </w:p>
    <w:p>
      <w:pPr>
        <w:bidi/>
        <w:spacing w:after="120"/>
      </w:pPr>
      <w:r>
        <w:rPr>
          <w:rFonts w:ascii="Arial" w:hAnsi="Arial" w:cs="Arial"/>
          <w:sz w:val="22"/>
          <w:szCs w:val="22"/>
          <w:rtl/>
        </w:rPr>
        <w:t xml:space="preserve">- وسائل التنبيه وعنوان البريد المرسِل، وساعة الملخص (STD-GEN-21)، وساعات الهدوء (ALR-003)، وقوالب الرسائل إلى العملاء والمورّدين (STD-GEN-50).</w:t>
      </w:r>
    </w:p>
    <w:p>
      <w:pPr>
        <w:bidi/>
        <w:spacing w:after="120"/>
      </w:pPr>
      <w:r>
        <w:rPr>
          <w:rFonts w:ascii="Arial" w:hAnsi="Arial" w:cs="Arial"/>
          <w:sz w:val="22"/>
          <w:szCs w:val="22"/>
          <w:rtl/>
        </w:rPr>
        <w:t xml:space="preserve">- تكوين لوحة المتابعة (RPT-001، RPT-002)، والتقارير المجدولة (RPT-004).</w:t>
      </w:r>
    </w:p>
    <w:p>
      <w:pPr>
        <w:bidi/>
        <w:spacing w:after="120"/>
      </w:pPr>
      <w:r>
        <w:rPr>
          <w:rFonts w:ascii="Arial" w:hAnsi="Arial" w:cs="Arial"/>
          <w:sz w:val="22"/>
          <w:szCs w:val="22"/>
          <w:rtl/>
        </w:rPr>
        <w:t xml:space="preserve">2. ما يمس الرقابة يحتاج اعتماد المالك إن لم يكن هو مسؤول النظام: مصفوفة الصلاحيات وحدود الرؤية والمعلومات الحساسة (ROL-002 إلى ROL-004، ROL-008)، وجداول الاعتماد وحدودها (م-8)، وحدود الصناديق وسقوف العُهد، وفصل المهام (ROL-005). ولا يمنح مسؤول النظام نفسه صلاحية لا يملكها إلا باعتماد المالك.</w:t>
      </w:r>
    </w:p>
    <w:p>
      <w:pPr>
        <w:bidi/>
        <w:spacing w:after="120"/>
      </w:pPr>
      <w:r>
        <w:rPr>
          <w:rFonts w:ascii="Arial" w:hAnsi="Arial" w:cs="Arial"/>
          <w:sz w:val="22"/>
          <w:szCs w:val="22"/>
          <w:rtl/>
        </w:rPr>
        <w:t xml:space="preserve">3. ما ليس لمسؤول النظام (لأصحابه بنص البنك):</w:t>
      </w:r>
    </w:p>
    <w:p>
      <w:pPr>
        <w:bidi/>
        <w:spacing w:after="120"/>
      </w:pPr>
      <w:r>
        <w:rPr>
          <w:rFonts w:ascii="Arial" w:hAnsi="Arial" w:cs="Arial"/>
          <w:sz w:val="22"/>
          <w:szCs w:val="22"/>
          <w:rtl/>
        </w:rPr>
        <w:t xml:space="preserve">- دليل الحسابات وربط الحسابات ومهام 4.9 المحاسبية: المحاسب (STD-GEN-23).</w:t>
      </w:r>
    </w:p>
    <w:p>
      <w:pPr>
        <w:bidi/>
        <w:spacing w:after="120"/>
      </w:pPr>
      <w:r>
        <w:rPr>
          <w:rFonts w:ascii="Arial" w:hAnsi="Arial" w:cs="Arial"/>
          <w:sz w:val="22"/>
          <w:szCs w:val="22"/>
          <w:rtl/>
        </w:rPr>
        <w:t xml:space="preserve">- قفل الفترات وفتحها: STD-GEN-22 وSTD-GEN-60.</w:t>
      </w:r>
    </w:p>
    <w:p>
      <w:pPr>
        <w:bidi/>
        <w:spacing w:after="120"/>
      </w:pPr>
      <w:r>
        <w:rPr>
          <w:rFonts w:ascii="Arial" w:hAnsi="Arial" w:cs="Arial"/>
          <w:sz w:val="22"/>
          <w:szCs w:val="22"/>
          <w:rtl/>
        </w:rPr>
        <w:t xml:space="preserve">- سعر الصرف: وفق GEN-002.</w:t>
      </w:r>
    </w:p>
    <w:p>
      <w:pPr>
        <w:bidi/>
        <w:spacing w:after="120"/>
      </w:pPr>
      <w:r>
        <w:rPr>
          <w:rFonts w:ascii="Arial" w:hAnsi="Arial" w:cs="Arial"/>
          <w:sz w:val="22"/>
          <w:szCs w:val="22"/>
          <w:rtl/>
        </w:rPr>
        <w:t xml:space="preserve">- رموز الضريبة ونسبها: وحدة TAX (STD-GEN-27).</w:t>
      </w:r>
    </w:p>
    <w:p>
      <w:pPr>
        <w:bidi/>
        <w:spacing w:after="120"/>
      </w:pPr>
      <w:r>
        <w:rPr>
          <w:rFonts w:ascii="Arial" w:hAnsi="Arial" w:cs="Arial"/>
          <w:sz w:val="22"/>
          <w:szCs w:val="22"/>
          <w:rtl/>
        </w:rPr>
        <w:t xml:space="preserve">4. ADM-006 = «فريق التنفيذ»: يجري المنفّذ التغيير بطلب مكتوب من المالك. ويبقى للمالك إيقاف المستخدمين وإعادة تعيين كلمات المرور بنفسه.</w:t>
      </w:r>
    </w:p>
    <w:p>
      <w:pPr>
        <w:bidi/>
        <w:spacing w:after="120"/>
      </w:pPr>
      <w:r>
        <w:rPr>
          <w:rFonts w:ascii="Arial" w:hAnsi="Arial" w:cs="Arial"/>
          <w:sz w:val="22"/>
          <w:szCs w:val="22"/>
          <w:rtl/>
        </w:rPr>
        <w:t xml:space="preserve">5. التسجيل: كل تغيير في الإعدادات يُسجَّل بقيمتيه قبل وبعد (STD-GEN-54).</w:t>
      </w:r>
    </w:p>
    <w:p>
      <w:pPr>
        <w:pStyle w:val="Heading3"/>
        <w:bidi/>
        <w:spacing w:after="160"/>
      </w:pPr>
      <w:r>
        <w:rPr>
          <w:rFonts w:ascii="Arial" w:hAnsi="Arial" w:cs="Arial"/>
          <w:b/>
          <w:bCs/>
          <w:sz w:val="24"/>
          <w:szCs w:val="24"/>
          <w:rtl/>
        </w:rPr>
        <w:t xml:space="preserve">STD-GEN-42 — المستند الثنائي اللغة (قياسي)</w:t>
      </w:r>
    </w:p>
    <w:p>
      <w:pPr>
        <w:bidi/>
        <w:spacing w:after="120"/>
      </w:pPr>
      <w:r>
        <w:rPr>
          <w:rFonts w:ascii="Arial" w:hAnsi="Arial" w:cs="Arial"/>
          <w:sz w:val="22"/>
          <w:szCs w:val="22"/>
          <w:rtl/>
        </w:rPr>
        <w:t xml:space="preserve">1. حقل الاسم بالإنجليزية: يُضاف حقل «الاسم بالإنجليزية» (نص، اختياري، يُطبع) إلى SAL-004 (العميل) وPUR-004 (المورّد). وهو قائم في INV-002. ويُضاف إلى أسماء الفروع في GEN-003.</w:t>
      </w:r>
    </w:p>
    <w:p>
      <w:pPr>
        <w:bidi/>
        <w:spacing w:after="120"/>
      </w:pPr>
      <w:r>
        <w:rPr>
          <w:rFonts w:ascii="Arial" w:hAnsi="Arial" w:cs="Arial"/>
          <w:sz w:val="22"/>
          <w:szCs w:val="22"/>
          <w:rtl/>
        </w:rPr>
        <w:t xml:space="preserve">2. عند فراغه: يُطبع الاسم العربي وحده في موضعه، دون نقل حرفي آلي.</w:t>
      </w:r>
    </w:p>
    <w:p>
      <w:pPr>
        <w:bidi/>
        <w:spacing w:after="120"/>
      </w:pPr>
      <w:r>
        <w:rPr>
          <w:rFonts w:ascii="Arial" w:hAnsi="Arial" w:cs="Arial"/>
          <w:sz w:val="22"/>
          <w:szCs w:val="22"/>
          <w:rtl/>
        </w:rPr>
        <w:t xml:space="preserve">3. العناوين الثابتة في القالب (أسماء الحقول، وعنوان المستند) باللغتين. والبيانات المتغيرة (البيان، والملاحظات) كما أُدخلت.</w:t>
      </w:r>
    </w:p>
    <w:p>
      <w:pPr>
        <w:bidi/>
        <w:spacing w:after="120"/>
      </w:pPr>
      <w:r>
        <w:rPr>
          <w:rFonts w:ascii="Arial" w:hAnsi="Arial" w:cs="Arial"/>
          <w:sz w:val="22"/>
          <w:szCs w:val="22"/>
          <w:rtl/>
        </w:rPr>
        <w:t xml:space="preserve">4. «المبلغ كتابةً»: بالعربية وحدها.</w:t>
      </w:r>
    </w:p>
    <w:p>
      <w:pPr>
        <w:bidi/>
        <w:spacing w:after="120"/>
      </w:pPr>
      <w:r>
        <w:rPr>
          <w:rFonts w:ascii="Arial" w:hAnsi="Arial" w:cs="Arial"/>
          <w:sz w:val="22"/>
          <w:szCs w:val="22"/>
          <w:rtl/>
        </w:rPr>
        <w:t xml:space="preserve">5. DOC-002 = «يختار المستخدم عند الطباعة»: لكل مستند قالبان، عربي وإنجليزي. يستعمل الإنجليزي الأسماء الإنجليزية، وما خلا منها يُطبع بالعربية.</w:t>
      </w:r>
    </w:p>
    <w:p>
      <w:pPr>
        <w:bidi/>
        <w:spacing w:after="120"/>
      </w:pPr>
      <w:r>
        <w:rPr>
          <w:rFonts w:ascii="Arial" w:hAnsi="Arial" w:cs="Arial"/>
          <w:sz w:val="22"/>
          <w:szCs w:val="22"/>
          <w:rtl/>
        </w:rPr>
        <w:t xml:space="preserve">6. عند F_VAT: [يحتاج تحقق من اشتراطات لغة الفاتورة الضريبية، ولغة «المبلغ كتابةً» فيها]. ويُدرج البند في 4.8.</w:t>
      </w:r>
    </w:p>
    <w:p>
      <w:pPr>
        <w:pStyle w:val="Heading3"/>
        <w:bidi/>
        <w:spacing w:after="160"/>
      </w:pPr>
      <w:r>
        <w:rPr>
          <w:rFonts w:ascii="Arial" w:hAnsi="Arial" w:cs="Arial"/>
          <w:b/>
          <w:bCs/>
          <w:sz w:val="24"/>
          <w:szCs w:val="24"/>
          <w:rtl/>
        </w:rPr>
        <w:t xml:space="preserve">STD-GEN-43 — منح الرقم وصيغته (قياسي)</w:t>
      </w:r>
    </w:p>
    <w:p>
      <w:pPr>
        <w:bidi/>
        <w:spacing w:after="120"/>
      </w:pPr>
      <w:r>
        <w:rPr>
          <w:rFonts w:ascii="Arial" w:hAnsi="Arial" w:cs="Arial"/>
          <w:sz w:val="22"/>
          <w:szCs w:val="22"/>
          <w:rtl/>
        </w:rPr>
        <w:t xml:space="preserve">1. موضع منح الرقم: STD-GEN-43 (١) هو المرجع الوحيد لموضع منح الرقم الدائم. يجب أن يُمنح المستند رقمه الدائم من التسلسل عند أول بلوغه إحدى الحالات: صادر، معتمد، مرحَّل، جاهز، مُرسَل، منفَّذ (STD-GEN-29). فسند الصرف «معتمد» غير المنفَّذ له رقم دائم.</w:t>
      </w:r>
    </w:p>
    <w:p>
      <w:pPr>
        <w:bidi/>
        <w:spacing w:after="120"/>
      </w:pPr>
      <w:r>
        <w:rPr>
          <w:rFonts w:ascii="Arial" w:hAnsi="Arial" w:cs="Arial"/>
          <w:sz w:val="22"/>
          <w:szCs w:val="22"/>
          <w:rtl/>
        </w:rPr>
        <w:t xml:space="preserve">- قبلها يحمل المستند رقماً مرجعياً مؤقتاً لا يدخل التسلسل، ويُعرض به في الاعتماد والبحث.</w:t>
      </w:r>
    </w:p>
    <w:p>
      <w:pPr>
        <w:bidi/>
        <w:spacing w:after="120"/>
      </w:pPr>
      <w:r>
        <w:rPr>
          <w:rFonts w:ascii="Arial" w:hAnsi="Arial" w:cs="Arial"/>
          <w:sz w:val="22"/>
          <w:szCs w:val="22"/>
          <w:rtl/>
        </w:rPr>
        <w:t xml:space="preserve">- فالمسودة المحذوفة والمستند المرفوض قبل الاعتماد لا يُحدثان فجوة.</w:t>
      </w:r>
    </w:p>
    <w:p>
      <w:pPr>
        <w:bidi/>
        <w:spacing w:after="120"/>
      </w:pPr>
      <w:r>
        <w:rPr>
          <w:rFonts w:ascii="Arial" w:hAnsi="Arial" w:cs="Arial"/>
          <w:sz w:val="22"/>
          <w:szCs w:val="22"/>
          <w:rtl/>
        </w:rPr>
        <w:t xml:space="preserve">- وفي الجرد (STD-INV-01 (٣)) يُمنح الرقم عند «مفتوح». وتُطبع به أوراق العدّ دون وسم «مسودة — غير نافذ» (STD-GEN-44 (٤)). ولا يُحذف جرد فُتح، بل يُلغى قبل التسوية ويبقى برقمه.</w:t>
      </w:r>
    </w:p>
    <w:p>
      <w:pPr>
        <w:bidi/>
        <w:spacing w:after="120"/>
      </w:pPr>
      <w:r>
        <w:rPr>
          <w:rFonts w:ascii="Arial" w:hAnsi="Arial" w:cs="Arial"/>
          <w:sz w:val="22"/>
          <w:szCs w:val="22"/>
          <w:rtl/>
        </w:rPr>
        <w:t xml:space="preserve">2. لا فجوات ولا تكرار: لا يُحذف رقم مُنح، ولا يُعاد استعماله. والملغى بعد منح رقمه يبقى برقمه (ADM-002).</w:t>
      </w:r>
    </w:p>
    <w:p>
      <w:pPr>
        <w:bidi/>
        <w:spacing w:after="120"/>
      </w:pPr>
      <w:r>
        <w:rPr>
          <w:rFonts w:ascii="Arial" w:hAnsi="Arial" w:cs="Arial"/>
          <w:sz w:val="22"/>
          <w:szCs w:val="22"/>
          <w:rtl/>
        </w:rPr>
        <w:t xml:space="preserve">3. الصيغة: &lt;بادئة النوع&gt;-&lt;رمز الفرع&gt;-&lt;السنة&gt;-&lt;التسلسل&gt;. يظهر كل جزء بشرط خياره في DOC-004. مثال: SI-HQ-2026-00015.</w:t>
      </w:r>
    </w:p>
    <w:p>
      <w:pPr>
        <w:bidi/>
        <w:spacing w:after="120"/>
      </w:pPr>
      <w:r>
        <w:rPr>
          <w:rFonts w:ascii="Arial" w:hAnsi="Arial" w:cs="Arial"/>
          <w:sz w:val="22"/>
          <w:szCs w:val="22"/>
          <w:rtl/>
        </w:rPr>
        <w:t xml:space="preserve">4. السنة: السنة المالية (GEN-004)، ويبدأ العدّ من جديد في أول يومها. ويُكتب منها عام بدايتها.</w:t>
      </w:r>
    </w:p>
    <w:p>
      <w:pPr>
        <w:bidi/>
        <w:spacing w:after="120"/>
      </w:pPr>
      <w:r>
        <w:rPr>
          <w:rFonts w:ascii="Arial" w:hAnsi="Arial" w:cs="Arial"/>
          <w:sz w:val="22"/>
          <w:szCs w:val="22"/>
          <w:rtl/>
        </w:rPr>
        <w:t xml:space="preserve">5. الفرع: فرع المستند (STD-GEN-38 (١)). والقيود اليدوية والتلقائية تسلسل واحد للكيان.</w:t>
      </w:r>
    </w:p>
    <w:p>
      <w:pPr>
        <w:bidi/>
        <w:spacing w:after="120"/>
      </w:pPr>
      <w:r>
        <w:rPr>
          <w:rFonts w:ascii="Arial" w:hAnsi="Arial" w:cs="Arial"/>
          <w:sz w:val="22"/>
          <w:szCs w:val="22"/>
          <w:rtl/>
        </w:rPr>
        <w:t xml:space="preserve">6. قيم الإعداد (4.9): البادئات، ورموز الفروع، وعدد الخانات. والموصى به خمس خانات. وإن نفدت الخانات، يزيد عددها دون تكرار رقم.</w:t>
      </w:r>
    </w:p>
    <w:p>
      <w:pPr>
        <w:bidi/>
        <w:spacing w:after="120"/>
      </w:pPr>
      <w:r>
        <w:rPr>
          <w:rFonts w:ascii="Arial" w:hAnsi="Arial" w:cs="Arial"/>
          <w:sz w:val="22"/>
          <w:szCs w:val="22"/>
          <w:rtl/>
        </w:rPr>
        <w:t xml:space="preserve">7. الفاتورة المنقولة من النظام القديم تحمل رقمها القديم ولا تدخل التسلسل الجديد (MIG-006).</w:t>
      </w:r>
    </w:p>
    <w:p>
      <w:pPr>
        <w:pStyle w:val="Heading3"/>
        <w:bidi/>
        <w:spacing w:after="160"/>
      </w:pPr>
      <w:r>
        <w:rPr>
          <w:rFonts w:ascii="Arial" w:hAnsi="Arial" w:cs="Arial"/>
          <w:b/>
          <w:bCs/>
          <w:sz w:val="24"/>
          <w:szCs w:val="24"/>
          <w:rtl/>
        </w:rPr>
        <w:t xml:space="preserve">STD-GEN-44 — الطباعة وإعادة الطباعة (قياسي)</w:t>
      </w:r>
    </w:p>
    <w:p>
      <w:pPr>
        <w:bidi/>
        <w:spacing w:after="120"/>
      </w:pPr>
      <w:r>
        <w:rPr>
          <w:rFonts w:ascii="Arial" w:hAnsi="Arial" w:cs="Arial"/>
          <w:sz w:val="22"/>
          <w:szCs w:val="22"/>
          <w:rtl/>
        </w:rPr>
        <w:t xml:space="preserve">1. الطبعة الأولى: أول طباعة أو أول إرسال لمستند ذي رقم دائم يكون «أصلاً».</w:t>
      </w:r>
    </w:p>
    <w:p>
      <w:pPr>
        <w:bidi/>
        <w:spacing w:after="120"/>
      </w:pPr>
      <w:r>
        <w:rPr>
          <w:rFonts w:ascii="Arial" w:hAnsi="Arial" w:cs="Arial"/>
          <w:sz w:val="22"/>
          <w:szCs w:val="22"/>
          <w:rtl/>
        </w:rPr>
        <w:t xml:space="preserve">2. إعادة الطباعة: كل طباعة أو إرسال بعد ذلك يحمل وسم «نسخة».</w:t>
      </w:r>
    </w:p>
    <w:p>
      <w:pPr>
        <w:bidi/>
        <w:spacing w:after="120"/>
      </w:pPr>
      <w:r>
        <w:rPr>
          <w:rFonts w:ascii="Arial" w:hAnsi="Arial" w:cs="Arial"/>
          <w:sz w:val="22"/>
          <w:szCs w:val="22"/>
          <w:rtl/>
        </w:rPr>
        <w:t xml:space="preserve">3. الملغى: يُطبع بوسم «ملغى» مع سبب الإلغاء، ولا يُرسل إلى الطرف الخارجي إلا ضمن إشعار الإلغاء.</w:t>
      </w:r>
    </w:p>
    <w:p>
      <w:pPr>
        <w:bidi/>
        <w:spacing w:after="120"/>
      </w:pPr>
      <w:r>
        <w:rPr>
          <w:rFonts w:ascii="Arial" w:hAnsi="Arial" w:cs="Arial"/>
          <w:sz w:val="22"/>
          <w:szCs w:val="22"/>
          <w:rtl/>
        </w:rPr>
        <w:t xml:space="preserve">4. المسودة وما ينتظر الاعتماد: تُطبع للاستعمال الداخلي بوسم «مسودة — غير نافذ»، ولا تُرسل إلى طرف خارجي. (وتُستثنى أوراق عدّ الجرد، STD-GEN-43 (١).)</w:t>
      </w:r>
    </w:p>
    <w:p>
      <w:pPr>
        <w:bidi/>
        <w:spacing w:after="120"/>
      </w:pPr>
      <w:r>
        <w:rPr>
          <w:rFonts w:ascii="Arial" w:hAnsi="Arial" w:cs="Arial"/>
          <w:sz w:val="22"/>
          <w:szCs w:val="22"/>
          <w:rtl/>
        </w:rPr>
        <w:t xml:space="preserve">5. من يملكها: كل من يملك «اطلاع» على المستند (ROL-002، ROL-003). وما يحجبه ROL-004 لا يظهر في طبعته.</w:t>
      </w:r>
    </w:p>
    <w:p>
      <w:pPr>
        <w:bidi/>
        <w:spacing w:after="120"/>
      </w:pPr>
      <w:r>
        <w:rPr>
          <w:rFonts w:ascii="Arial" w:hAnsi="Arial" w:cs="Arial"/>
          <w:sz w:val="22"/>
          <w:szCs w:val="22"/>
          <w:rtl/>
        </w:rPr>
        <w:t xml:space="preserve">6. التسجيل: يُسجَّل كل طبع وإرسال لمستند ذي رقم دائم في سجل العمليات (STD-GEN-54).</w:t>
      </w:r>
    </w:p>
    <w:p>
      <w:pPr>
        <w:bidi/>
        <w:spacing w:after="120"/>
      </w:pPr>
      <w:r>
        <w:rPr>
          <w:rFonts w:ascii="Arial" w:hAnsi="Arial" w:cs="Arial"/>
          <w:sz w:val="22"/>
          <w:szCs w:val="22"/>
          <w:rtl/>
        </w:rPr>
        <w:t xml:space="preserve">7. عند F_VAT: [يحتاج تحقق من اشتراطات نسخ الفاتورة الضريبية وإعادة إصدارها].</w:t>
      </w:r>
    </w:p>
    <w:p>
      <w:pPr>
        <w:pStyle w:val="Heading3"/>
        <w:bidi/>
        <w:spacing w:after="160"/>
      </w:pPr>
      <w:r>
        <w:rPr>
          <w:rFonts w:ascii="Arial" w:hAnsi="Arial" w:cs="Arial"/>
          <w:b/>
          <w:bCs/>
          <w:sz w:val="24"/>
          <w:szCs w:val="24"/>
          <w:rtl/>
        </w:rPr>
        <w:t xml:space="preserve">STD-GEN-45 — بطاقات تعريف مؤشرات اللوحة (قياسي)</w:t>
      </w:r>
    </w:p>
    <w:p>
      <w:pPr>
        <w:bidi/>
        <w:spacing w:after="120"/>
      </w:pPr>
      <w:r>
        <w:rPr>
          <w:rFonts w:ascii="Arial" w:hAnsi="Arial" w:cs="Arial"/>
          <w:sz w:val="22"/>
          <w:szCs w:val="22"/>
          <w:rtl/>
        </w:rPr>
        <w:t xml:space="preserve">قواعد عامة:</w:t>
      </w:r>
    </w:p>
    <w:p>
      <w:pPr>
        <w:bidi/>
        <w:spacing w:after="120"/>
      </w:pPr>
      <w:r>
        <w:rPr>
          <w:rFonts w:ascii="Arial" w:hAnsi="Arial" w:cs="Arial"/>
          <w:sz w:val="22"/>
          <w:szCs w:val="22"/>
          <w:rtl/>
        </w:rPr>
        <w:t xml:space="preserve">- كل مبلغ في مؤشرات البيع والربح قبل الضريبة، وكل مؤشر دين أو مستحق أو نقد بالمبلغ الفعلي شاملاً الضريبة (STD-GEN-37).</w:t>
      </w:r>
    </w:p>
    <w:p>
      <w:pPr>
        <w:bidi/>
        <w:spacing w:after="120"/>
      </w:pPr>
      <w:r>
        <w:rPr>
          <w:rFonts w:ascii="Arial" w:hAnsi="Arial" w:cs="Arial"/>
          <w:sz w:val="22"/>
          <w:szCs w:val="22"/>
          <w:rtl/>
        </w:rPr>
        <w:t xml:space="preserve">- تُحسب المؤشرات من المستندات في حالتها النافذة وحدها (STD-GEN-30)، وتشمل الأرصدة الافتتاحية.</w:t>
      </w:r>
    </w:p>
    <w:p>
      <w:pPr>
        <w:bidi/>
        <w:spacing w:after="120"/>
      </w:pPr>
      <w:r>
        <w:rPr>
          <w:rFonts w:ascii="Arial" w:hAnsi="Arial" w:cs="Arial"/>
          <w:sz w:val="22"/>
          <w:szCs w:val="22"/>
          <w:rtl/>
        </w:rPr>
        <w:t xml:space="preserve">- «اليوم» و«الشهر» بتوقيت الكيان (STD-GEN-49 (٦)).</w:t>
      </w:r>
    </w:p>
    <w:p>
      <w:pPr>
        <w:bidi/>
        <w:spacing w:after="120"/>
      </w:pPr>
      <w:r>
        <w:rPr>
          <w:rFonts w:ascii="Arial" w:hAnsi="Arial" w:cs="Arial"/>
          <w:sz w:val="22"/>
          <w:szCs w:val="22"/>
          <w:rtl/>
        </w:rPr>
        <w:t xml:space="preserve">- التصفية: الفترة؛ والفرع عند F_MULTIBRANCH. ويُحسب كل مؤشر في حدود رؤية المستخدم (STD-GEN-46).</w:t>
      </w:r>
    </w:p>
    <w:p>
      <w:pPr>
        <w:bidi/>
        <w:spacing w:after="120"/>
      </w:pPr>
      <w:r>
        <w:rPr>
          <w:rFonts w:ascii="Arial" w:hAnsi="Arial" w:cs="Arial"/>
          <w:sz w:val="22"/>
          <w:szCs w:val="22"/>
          <w:rtl/>
        </w:rPr>
        <w:t xml:space="preserve">المؤشر | التعريف | الأرقام الظاهرة | يظهر لمن (STD-GEN-46)</w:t>
      </w:r>
    </w:p>
    <w:p>
      <w:pPr>
        <w:bidi/>
        <w:spacing w:after="120"/>
      </w:pPr>
      <w:r>
        <w:rPr>
          <w:rFonts w:ascii="Arial" w:hAnsi="Arial" w:cs="Arial"/>
          <w:sz w:val="22"/>
          <w:szCs w:val="22"/>
          <w:rtl/>
        </w:rPr>
        <w:t xml:space="preserve">مبيعات اليوم والشهر | فواتير المبيعات والإشعارات المدينة الصادرة، ناقص مرتجعاتها الصادرة ومنها الإشعارات الدائنة بالقيمة والكاملة، قبل الضريبة، بتاريخ المستند. ويُقرأ الحكم نفسه في «ربح الشهر» عند عدم M(ACC)، وفي كل بطاقة تقرير تذكر «المبيعات» أو «الإجمالي» في SAL-021 وTAX-005، وفي «المبيعات المقيسة» في PRF-003.ب | صافي اليوم، وصافي الشهر حتى اليوم | من يملك «اطلاع» في SAL، في حدود رؤيته</w:t>
      </w:r>
    </w:p>
    <w:p>
      <w:pPr>
        <w:bidi/>
        <w:spacing w:after="120"/>
      </w:pPr>
      <w:r>
        <w:rPr>
          <w:rFonts w:ascii="Arial" w:hAnsi="Arial" w:cs="Arial"/>
          <w:sz w:val="22"/>
          <w:szCs w:val="22"/>
          <w:rtl/>
        </w:rPr>
        <w:t xml:space="preserve">النقد المتاح | وفق STD-GEN-32 (٤): مجموع أرصدة الصناديق والحسابات البنكية | الرقم الرئيسي. وتحته منفصلةً غير مضافة: نقد في الطريق، وعُهد تحصيل غير مورَّدة، ومبالغ بطاقات تحت التسوية، وعُهد مصروفات مفتوحة، وصرف معتمد لم يُنفَّذ (STD-GEN-30 (٢))، وشيكات واردة تحت التحصيل، وشيكات صادرة لم تُصرف (تُعرض بإشارة سالبة)، عند ظهور STD-TRS-11؛ ومبالغ تحت التحقق (STD-TRS-06 (٤)) | من يرى «أرصدة البنوك والصناديق» (ROL-004)</w:t>
      </w:r>
    </w:p>
    <w:p>
      <w:pPr>
        <w:bidi/>
        <w:spacing w:after="120"/>
      </w:pPr>
      <w:r>
        <w:rPr>
          <w:rFonts w:ascii="Arial" w:hAnsi="Arial" w:cs="Arial"/>
          <w:sz w:val="22"/>
          <w:szCs w:val="22"/>
          <w:rtl/>
        </w:rPr>
        <w:t xml:space="preserve">ديون العملاء المستحقة والمتأخرة | المتبقي غير المسدد من فواتير المبيعات الصادرة، بعد خصم أرصدة العملاء الدائنة. ويُسقَط عند SAL-001 = «نقدي فوري فقط» (STD-GEN-24، الحالة ١)، إلا عند سريان STD-SAL-26 (٢)، فيُكتب للمتبقي من فواتير الخدمة وحده | الإجمالي المستحق، ومنه المتأخر (STD-GEN-06) مبلغاً وعدد عملاء | من يملك «اطلاع» في SAL، في حدود رؤيته</w:t>
      </w:r>
    </w:p>
    <w:p>
      <w:pPr>
        <w:bidi/>
        <w:spacing w:after="120"/>
      </w:pPr>
      <w:r>
        <w:rPr>
          <w:rFonts w:ascii="Arial" w:hAnsi="Arial" w:cs="Arial"/>
          <w:sz w:val="22"/>
          <w:szCs w:val="22"/>
          <w:rtl/>
        </w:rPr>
        <w:t xml:space="preserve">المستحق للمورّدين | المتبقي غير المسدد من فواتير المورّدين المعتمدة، بعد خصم الدفعات المقدمة. ولا تدخله فاتورة مصدر دفعها «عهدة مصروفات» ما دام الحقل مملوءاً (STD-PUR-08 (٣)) | الإجمالي، ومنه ما يستحق خلال 7 أيام، ومنه المتأخر | من يملك «اطلاع» في PUR</w:t>
      </w:r>
    </w:p>
    <w:p>
      <w:pPr>
        <w:bidi/>
        <w:spacing w:after="120"/>
      </w:pPr>
      <w:r>
        <w:rPr>
          <w:rFonts w:ascii="Arial" w:hAnsi="Arial" w:cs="Arial"/>
          <w:sz w:val="22"/>
          <w:szCs w:val="22"/>
          <w:rtl/>
        </w:rPr>
        <w:t xml:space="preserve">ربح الشهر حتى اليوم | الإيرادات ناقص تكلفة المبيعات ناقص المصروفات، من القيود المرحّلة في الشهر على أساس ACC-003. وعند عدم M(ACC): صافي المبيعات قبل الضريبة ناقص تكلفتها ناقص المصروفات المنفَّذة | الربح، ونسبته إلى صافي المبيعات | من يرى «قوائم الأرباح والخسائر» و«تكلفة الأصناف وهامش الربح» (ROL-004)</w:t>
      </w:r>
    </w:p>
    <w:p>
      <w:pPr>
        <w:bidi/>
        <w:spacing w:after="120"/>
      </w:pPr>
      <w:r>
        <w:rPr>
          <w:rFonts w:ascii="Arial" w:hAnsi="Arial" w:cs="Arial"/>
          <w:sz w:val="22"/>
          <w:szCs w:val="22"/>
          <w:rtl/>
        </w:rPr>
        <w:t xml:space="preserve">الأصناف تحت حد الطلب | أصناف متاحها في مكان ما عند حد إعادة الطلب أو دونه (STD-INV-13) | العدد، والانتقال إلى التقرير | من يملك «اطلاع» في INV أو PUR، في حدود رؤيته، دون قيم</w:t>
      </w:r>
    </w:p>
    <w:p>
      <w:pPr>
        <w:bidi/>
        <w:spacing w:after="120"/>
      </w:pPr>
      <w:r>
        <w:rPr>
          <w:rFonts w:ascii="Arial" w:hAnsi="Arial" w:cs="Arial"/>
          <w:sz w:val="22"/>
          <w:szCs w:val="22"/>
          <w:rtl/>
        </w:rPr>
        <w:t xml:space="preserve">الطلبات التي تنتظر اعتمادي | المستندات «بانتظار الاعتماد» التي معتمِدها المستخدم، أصيلاً أو بالتفويض (STD-GEN-40) | العدد، والأقدم منها | كل مستخدم يملك «اعتماد» في وحدة، أو مفوَّض</w:t>
      </w:r>
    </w:p>
    <w:p>
      <w:pPr>
        <w:bidi/>
        <w:spacing w:after="120"/>
      </w:pPr>
      <w:r>
        <w:rPr>
          <w:rFonts w:ascii="Arial" w:hAnsi="Arial" w:cs="Arial"/>
          <w:sz w:val="22"/>
          <w:szCs w:val="22"/>
          <w:rtl/>
        </w:rPr>
        <w:t xml:space="preserve">الخيارات الأخرى في RPT-001 (المصروفات مقابل الموازنة، والصفقات، والحضور، وربحية المشاريع) تتبع وحدات مؤجلة. فلا تظهر في الإصدار الأول (STD-GEN-24).</w:t>
      </w:r>
    </w:p>
    <w:p>
      <w:pPr>
        <w:pStyle w:val="Heading3"/>
        <w:bidi/>
        <w:spacing w:after="160"/>
      </w:pPr>
      <w:r>
        <w:rPr>
          <w:rFonts w:ascii="Arial" w:hAnsi="Arial" w:cs="Arial"/>
          <w:b/>
          <w:bCs/>
          <w:sz w:val="24"/>
          <w:szCs w:val="24"/>
          <w:rtl/>
        </w:rPr>
        <w:t xml:space="preserve">STD-GEN-46 — ظهور المؤشرات بحسب الصلاحية (قياسي)</w:t>
      </w:r>
    </w:p>
    <w:p>
      <w:pPr>
        <w:bidi/>
        <w:spacing w:after="120"/>
      </w:pPr>
      <w:r>
        <w:rPr>
          <w:rFonts w:ascii="Arial" w:hAnsi="Arial" w:cs="Arial"/>
          <w:sz w:val="22"/>
          <w:szCs w:val="22"/>
          <w:rtl/>
        </w:rPr>
        <w:t xml:space="preserve">1. الظهور: يظهر المؤشر لمن يحقق عمود «يظهر لمن» في STD-GEN-45. ومن لا يحققه لا يُعرض له المؤشر، ولا يُعرض له مكانه فارغاً.</w:t>
      </w:r>
    </w:p>
    <w:p>
      <w:pPr>
        <w:bidi/>
        <w:spacing w:after="120"/>
      </w:pPr>
      <w:r>
        <w:rPr>
          <w:rFonts w:ascii="Arial" w:hAnsi="Arial" w:cs="Arial"/>
          <w:sz w:val="22"/>
          <w:szCs w:val="22"/>
          <w:rtl/>
        </w:rPr>
        <w:t xml:space="preserve">2. حدود الرؤية (ROL-003): يُحسب المؤشر في نطاق رؤية المستخدم. فيرى مدير الفرع وموظف المبيعات مبيعات فرعهما. ويرى مندوب المبيعات مبيعات سجلاته. ويرى صاحب «كل البيانات» الكيان كله مع تصفية الفرع.</w:t>
      </w:r>
    </w:p>
    <w:p>
      <w:pPr>
        <w:bidi/>
        <w:spacing w:after="120"/>
      </w:pPr>
      <w:r>
        <w:rPr>
          <w:rFonts w:ascii="Arial" w:hAnsi="Arial" w:cs="Arial"/>
          <w:sz w:val="22"/>
          <w:szCs w:val="22"/>
          <w:rtl/>
        </w:rPr>
        <w:t xml:space="preserve">3. «النقد المتاح» وبنوده: تُحجب معاً بحكم «أرصدة البنوك والصناديق» (ROL-004).</w:t>
      </w:r>
    </w:p>
    <w:p>
      <w:pPr>
        <w:bidi/>
        <w:spacing w:after="120"/>
      </w:pPr>
      <w:r>
        <w:rPr>
          <w:rFonts w:ascii="Arial" w:hAnsi="Arial" w:cs="Arial"/>
          <w:sz w:val="22"/>
          <w:szCs w:val="22"/>
          <w:rtl/>
        </w:rPr>
        <w:t xml:space="preserve">4. RPT-002 = «لكل دور لوحة»: تُعبّأ لوحة كل دور بالمؤشرات الظاهرة له بهذه القاعدة، ويعدّل مسؤول النظام تكوينها (STD-GEN-41).</w:t>
      </w:r>
    </w:p>
    <w:p>
      <w:pPr>
        <w:bidi/>
        <w:spacing w:after="120"/>
      </w:pPr>
      <w:r>
        <w:rPr>
          <w:rFonts w:ascii="Arial" w:hAnsi="Arial" w:cs="Arial"/>
          <w:sz w:val="22"/>
          <w:szCs w:val="22"/>
          <w:rtl/>
        </w:rPr>
        <w:t xml:space="preserve">5. لوحة بلا مؤشر: إن لم يظهر للمستخدم أي مؤشر مالي، عُرضت له تنبيهاته ومستنداته المفتوحة.</w:t>
      </w:r>
    </w:p>
    <w:p>
      <w:pPr>
        <w:pStyle w:val="Heading3"/>
        <w:bidi/>
        <w:spacing w:after="160"/>
      </w:pPr>
      <w:r>
        <w:rPr>
          <w:rFonts w:ascii="Arial" w:hAnsi="Arial" w:cs="Arial"/>
          <w:b/>
          <w:bCs/>
          <w:sz w:val="24"/>
          <w:szCs w:val="24"/>
          <w:rtl/>
        </w:rPr>
        <w:t xml:space="preserve">STD-GEN-48 — نطاق ساعات الهدوء (قياسي)</w:t>
      </w:r>
    </w:p>
    <w:p>
      <w:pPr>
        <w:bidi/>
        <w:spacing w:after="120"/>
      </w:pPr>
      <w:r>
        <w:rPr>
          <w:rFonts w:ascii="Arial" w:hAnsi="Arial" w:cs="Arial"/>
          <w:sz w:val="22"/>
          <w:szCs w:val="22"/>
          <w:rtl/>
        </w:rPr>
        <w:t xml:space="preserve">1. النطاق: تسري ساعات الهدوء على كل رسالة تخرج من النظام (البريد، والرسائل النصية، وواتساب) إلى العملاء والمورّدين وإلى المستخدمين.</w:t>
      </w:r>
    </w:p>
    <w:p>
      <w:pPr>
        <w:bidi/>
        <w:spacing w:after="120"/>
      </w:pPr>
      <w:r>
        <w:rPr>
          <w:rFonts w:ascii="Arial" w:hAnsi="Arial" w:cs="Arial"/>
          <w:sz w:val="22"/>
          <w:szCs w:val="22"/>
          <w:rtl/>
        </w:rPr>
        <w:t xml:space="preserve">2. المستثنى:</w:t>
      </w:r>
    </w:p>
    <w:p>
      <w:pPr>
        <w:bidi/>
        <w:spacing w:after="120"/>
      </w:pPr>
      <w:r>
        <w:rPr>
          <w:rFonts w:ascii="Arial" w:hAnsi="Arial" w:cs="Arial"/>
          <w:sz w:val="22"/>
          <w:szCs w:val="22"/>
          <w:rtl/>
        </w:rPr>
        <w:t xml:space="preserve">- التنبيه العاجل إلى المستخدمين (STD-GEN-16): يُرسل في وقته.</w:t>
      </w:r>
    </w:p>
    <w:p>
      <w:pPr>
        <w:bidi/>
        <w:spacing w:after="120"/>
      </w:pPr>
      <w:r>
        <w:rPr>
          <w:rFonts w:ascii="Arial" w:hAnsi="Arial" w:cs="Arial"/>
          <w:sz w:val="22"/>
          <w:szCs w:val="22"/>
          <w:rtl/>
        </w:rPr>
        <w:t xml:space="preserve">- رمز التحقق عند الدخول (ADM-005): يُرسل في وقته.</w:t>
      </w:r>
    </w:p>
    <w:p>
      <w:pPr>
        <w:bidi/>
        <w:spacing w:after="120"/>
      </w:pPr>
      <w:r>
        <w:rPr>
          <w:rFonts w:ascii="Arial" w:hAnsi="Arial" w:cs="Arial"/>
          <w:sz w:val="22"/>
          <w:szCs w:val="22"/>
          <w:rtl/>
        </w:rPr>
        <w:t xml:space="preserve">- ما تستثنيه تع-26.</w:t>
      </w:r>
    </w:p>
    <w:p>
      <w:pPr>
        <w:bidi/>
        <w:spacing w:after="120"/>
      </w:pPr>
      <w:r>
        <w:rPr>
          <w:rFonts w:ascii="Arial" w:hAnsi="Arial" w:cs="Arial"/>
          <w:sz w:val="22"/>
          <w:szCs w:val="22"/>
          <w:rtl/>
        </w:rPr>
        <w:t xml:space="preserve">- رسالة DOC-006 إلى العميل الذي دفع للفني في موقعه: تُرسل عند صدور الفاتورة في وقته.</w:t>
      </w:r>
    </w:p>
    <w:p>
      <w:pPr>
        <w:bidi/>
        <w:spacing w:after="120"/>
      </w:pPr>
      <w:r>
        <w:rPr>
          <w:rFonts w:ascii="Arial" w:hAnsi="Arial" w:cs="Arial"/>
          <w:sz w:val="22"/>
          <w:szCs w:val="22"/>
          <w:rtl/>
        </w:rPr>
        <w:t xml:space="preserve">3. داخل النظام: لا تسري عليه ساعات الهدوء. ويظهر كل تنبيه داخل النظام في وقته.</w:t>
      </w:r>
    </w:p>
    <w:p>
      <w:pPr>
        <w:bidi/>
        <w:spacing w:after="120"/>
      </w:pPr>
      <w:r>
        <w:rPr>
          <w:rFonts w:ascii="Arial" w:hAnsi="Arial" w:cs="Arial"/>
          <w:sz w:val="22"/>
          <w:szCs w:val="22"/>
          <w:rtl/>
        </w:rPr>
        <w:t xml:space="preserve">4. المؤجَّل: يُرسل عند انتهاء ساعات الهدوء بترتيب وقوعه. وعند «خارج أيام العمل» يُرسل في بداية يوم العمل التالي مع الملخص اليومي.</w:t>
      </w:r>
    </w:p>
    <w:p>
      <w:pPr>
        <w:bidi/>
        <w:spacing w:after="120"/>
      </w:pPr>
      <w:r>
        <w:rPr>
          <w:rFonts w:ascii="Arial" w:hAnsi="Arial" w:cs="Arial"/>
          <w:sz w:val="22"/>
          <w:szCs w:val="22"/>
          <w:rtl/>
        </w:rPr>
        <w:t xml:space="preserve">5. الإعداد: لا يُضبط وقت الملخص (STD-GEN-21) ولا وقت تقرير مجدول داخل ساعات الهدوء إلا وفق تع-26.</w:t>
      </w:r>
    </w:p>
    <w:p>
      <w:pPr>
        <w:bidi/>
        <w:spacing w:after="120"/>
      </w:pPr>
      <w:r>
        <w:rPr>
          <w:rFonts w:ascii="Arial" w:hAnsi="Arial" w:cs="Arial"/>
          <w:sz w:val="22"/>
          <w:szCs w:val="22"/>
          <w:rtl/>
        </w:rPr>
        <w:t xml:space="preserve">أثر ALR-003 على البناء يتضمن: «النطاق والاستثناءات وفق STD-GEN-48» (20-shared.md).</w:t>
      </w:r>
    </w:p>
    <w:p>
      <w:pPr>
        <w:pStyle w:val="Heading3"/>
        <w:bidi/>
        <w:spacing w:after="160"/>
      </w:pPr>
      <w:r>
        <w:rPr>
          <w:rFonts w:ascii="Arial" w:hAnsi="Arial" w:cs="Arial"/>
          <w:b/>
          <w:bCs/>
          <w:sz w:val="24"/>
          <w:szCs w:val="24"/>
          <w:rtl/>
        </w:rPr>
        <w:t xml:space="preserve">STD-GEN-49 — مستلم الملخص اليومي وقناته (قياسي)</w:t>
      </w:r>
    </w:p>
    <w:p>
      <w:pPr>
        <w:bidi/>
        <w:spacing w:after="120"/>
      </w:pPr>
      <w:r>
        <w:rPr>
          <w:rFonts w:ascii="Arial" w:hAnsi="Arial" w:cs="Arial"/>
          <w:sz w:val="22"/>
          <w:szCs w:val="22"/>
          <w:rtl/>
        </w:rPr>
        <w:t xml:space="preserve">1. لكل مستخدم ملخصه: ملخص واحد بما يخصه من التنبيهات غير العاجلة، في حدود رؤيته.</w:t>
      </w:r>
    </w:p>
    <w:p>
      <w:pPr>
        <w:bidi/>
        <w:spacing w:after="120"/>
      </w:pPr>
      <w:r>
        <w:rPr>
          <w:rFonts w:ascii="Arial" w:hAnsi="Arial" w:cs="Arial"/>
          <w:sz w:val="22"/>
          <w:szCs w:val="22"/>
          <w:rtl/>
        </w:rPr>
        <w:t xml:space="preserve">2. القناة: داخل النظام دائماً. وبالبريد الإلكتروني أيضاً إن كان البريد في ALR-001 بمرحلة «الآن»، وللمستخدم بريد.</w:t>
      </w:r>
    </w:p>
    <w:p>
      <w:pPr>
        <w:bidi/>
        <w:spacing w:after="120"/>
      </w:pPr>
      <w:r>
        <w:rPr>
          <w:rFonts w:ascii="Arial" w:hAnsi="Arial" w:cs="Arial"/>
          <w:sz w:val="22"/>
          <w:szCs w:val="22"/>
          <w:rtl/>
        </w:rPr>
        <w:t xml:space="preserve">3. لا ملخص فارغ: لا يُرسل ملخص ليس فيه بند.</w:t>
      </w:r>
    </w:p>
    <w:p>
      <w:pPr>
        <w:bidi/>
        <w:spacing w:after="120"/>
      </w:pPr>
      <w:r>
        <w:rPr>
          <w:rFonts w:ascii="Arial" w:hAnsi="Arial" w:cs="Arial"/>
          <w:sz w:val="22"/>
          <w:szCs w:val="22"/>
          <w:rtl/>
        </w:rPr>
        <w:t xml:space="preserve">4. ملخص المعتمِد الأصيل: يتضمن ما اعتمده مفوَّضه (STD-GEN-40 (٧)). وملخص المالك: يتضمن «اعتمادات متأخرة» (STD-GEN-10).</w:t>
      </w:r>
    </w:p>
    <w:p>
      <w:pPr>
        <w:bidi/>
        <w:spacing w:after="120"/>
      </w:pPr>
      <w:r>
        <w:rPr>
          <w:rFonts w:ascii="Arial" w:hAnsi="Arial" w:cs="Arial"/>
          <w:sz w:val="22"/>
          <w:szCs w:val="22"/>
          <w:rtl/>
        </w:rPr>
        <w:t xml:space="preserve">5. أيام غير العمل: عند ALR-003 = «خارج أيام العمل» لا يُرسل ملخص بالبريد في غير أيام العمل، وتُجمع بنوده في ملخص يوم العمل التالي.</w:t>
      </w:r>
    </w:p>
    <w:p>
      <w:pPr>
        <w:bidi/>
        <w:spacing w:after="120"/>
      </w:pPr>
      <w:r>
        <w:rPr>
          <w:rFonts w:ascii="Arial" w:hAnsi="Arial" w:cs="Arial"/>
          <w:sz w:val="22"/>
          <w:szCs w:val="22"/>
          <w:rtl/>
        </w:rPr>
        <w:t xml:space="preserve">6. توقيت الكيان: توقيت مدينة الفرع المقر الرئيسي في GEN-003، وإلا المنطقة الزمنية المُدخلة عند الإعداد (4.9).</w:t>
      </w:r>
    </w:p>
    <w:p>
      <w:pPr>
        <w:bidi/>
        <w:spacing w:after="120"/>
      </w:pPr>
      <w:r>
        <w:rPr>
          <w:rFonts w:ascii="Arial" w:hAnsi="Arial" w:cs="Arial"/>
          <w:sz w:val="22"/>
          <w:szCs w:val="22"/>
          <w:rtl/>
        </w:rPr>
        <w:t xml:space="preserve">7. وسيلة البند في الملخص: يتضمن الملخص داخل النظام كل تنبيه غير عاجل للمستخدم. ولا يتضمن ملخص البريد إلا ما تتضمن وسيلته في سؤال وحدته أو قاعدته «بريد إلكتروني»، وما لم تُحدَّد وسيلته (STD-GEN-70 (٢)). ويُكتب عمود «الوسيلة» في 3.x.7 للتنبيه غير العاجل عند ALR-002 = «ملخص يومي» بوسيلته متبوعةً بـ«(ضمن الملخص اليومي، STD-GEN-49 (٧))» (ق ع-92).</w:t>
      </w:r>
    </w:p>
    <w:p>
      <w:pPr>
        <w:pStyle w:val="Heading3"/>
        <w:bidi/>
        <w:spacing w:after="160"/>
      </w:pPr>
      <w:r>
        <w:rPr>
          <w:rFonts w:ascii="Arial" w:hAnsi="Arial" w:cs="Arial"/>
          <w:b/>
          <w:bCs/>
          <w:sz w:val="24"/>
          <w:szCs w:val="24"/>
          <w:rtl/>
        </w:rPr>
        <w:t xml:space="preserve">STD-GEN-50 — الرسائل الآلية إلى العملاء والمورّدين (قياسي)</w:t>
      </w:r>
    </w:p>
    <w:p>
      <w:pPr>
        <w:bidi/>
        <w:spacing w:after="120"/>
      </w:pPr>
      <w:r>
        <w:rPr>
          <w:rFonts w:ascii="Arial" w:hAnsi="Arial" w:cs="Arial"/>
          <w:sz w:val="22"/>
          <w:szCs w:val="22"/>
          <w:rtl/>
        </w:rPr>
        <w:t xml:space="preserve">1. متى: يُرسل المستند عند حالته النافذة (الفاتورة وسند القبض عند «صادر»، وأمر الشراء عند «معتمد»، والإشعار المدين والإشعار الدائن بالقيمة عند «صادر»، بقناة إرسال الفاتورة في ALR-004)، مرفقاً PDF بقالبه (DOC-003)، وطبعته «أصل» (STD-GEN-44).</w:t>
      </w:r>
    </w:p>
    <w:p>
      <w:pPr>
        <w:bidi/>
        <w:spacing w:after="120"/>
      </w:pPr>
      <w:r>
        <w:rPr>
          <w:rFonts w:ascii="Arial" w:hAnsi="Arial" w:cs="Arial"/>
          <w:sz w:val="22"/>
          <w:szCs w:val="22"/>
          <w:rtl/>
        </w:rPr>
        <w:t xml:space="preserve">2. العنوان: من بطاقة الطرف (البريد أو الجوال بحسب الوسيلة). فإن خلت البطاقة منه، لا يُرسل شيء. ويُنبَّه مُنشئ المستند داخل النظام، ويُعرض له الطباعة أو الإرسال اليدوي، ويُسجَّل عدم الإرسال.</w:t>
      </w:r>
    </w:p>
    <w:p>
      <w:pPr>
        <w:bidi/>
        <w:spacing w:after="120"/>
      </w:pPr>
      <w:r>
        <w:rPr>
          <w:rFonts w:ascii="Arial" w:hAnsi="Arial" w:cs="Arial"/>
          <w:sz w:val="22"/>
          <w:szCs w:val="22"/>
          <w:rtl/>
        </w:rPr>
        <w:t xml:space="preserve">3. سجل «عميل نقدي»: لا تُرسل له رسالة. ويجوز إدخال جوال العميل أو بريده في المستند نفسه لغرض الإرسال وحده، ولا يُحفظ في سجل عميل. وفي فاتورة الخدمة عند DOC-006 الأول أو الثالث يكون الجوال إلزامياً.</w:t>
      </w:r>
    </w:p>
    <w:p>
      <w:pPr>
        <w:bidi/>
        <w:spacing w:after="120"/>
      </w:pPr>
      <w:r>
        <w:rPr>
          <w:rFonts w:ascii="Arial" w:hAnsi="Arial" w:cs="Arial"/>
          <w:sz w:val="22"/>
          <w:szCs w:val="22"/>
          <w:rtl/>
        </w:rPr>
        <w:t xml:space="preserve">4. «تأكيد استلام الدفعة»: لا يُرسل لفاتورة سُدّدت كاملةً عند إصدارها (STD-SAL-01). تكفيها الفاتورة، وتُكتب فيها «مدفوعة». ويُرسل لكل سند قبض لاحق على متبقٍّ من فاتورة، ومنه متبقي فاتورة الخدمة (STD-SAL-26 (٢)).</w:t>
      </w:r>
    </w:p>
    <w:p>
      <w:pPr>
        <w:bidi/>
        <w:spacing w:after="120"/>
      </w:pPr>
      <w:r>
        <w:rPr>
          <w:rFonts w:ascii="Arial" w:hAnsi="Arial" w:cs="Arial"/>
          <w:sz w:val="22"/>
          <w:szCs w:val="22"/>
          <w:rtl/>
        </w:rPr>
        <w:t xml:space="preserve">5. «تذكير العميل»: لا يُرسل لفاتورة غير آجلة. ويتبع توقيته SAL-022.</w:t>
      </w:r>
    </w:p>
    <w:p>
      <w:pPr>
        <w:bidi/>
        <w:spacing w:after="120"/>
      </w:pPr>
      <w:r>
        <w:rPr>
          <w:rFonts w:ascii="Arial" w:hAnsi="Arial" w:cs="Arial"/>
          <w:sz w:val="22"/>
          <w:szCs w:val="22"/>
          <w:rtl/>
        </w:rPr>
        <w:t xml:space="preserve">6. النص: لكل نوع رسالة قالب ثابت يكتبه مسؤول النظام (4.9). وموصى به محتواه: اسم الكيان، ونوع المستند ورقمه، ومبلغه، وتاريخ استحقاقه إن وُجد. ولا يتضمن بيانات أخرى عن العميل.</w:t>
      </w:r>
    </w:p>
    <w:p>
      <w:pPr>
        <w:bidi/>
        <w:spacing w:after="120"/>
      </w:pPr>
      <w:r>
        <w:rPr>
          <w:rFonts w:ascii="Arial" w:hAnsi="Arial" w:cs="Arial"/>
          <w:sz w:val="22"/>
          <w:szCs w:val="22"/>
          <w:rtl/>
        </w:rPr>
        <w:t xml:space="preserve">7. التسجيل: يُسجَّل في المستند كل إرسال ونتيجته (أُرسل / تعذّر / مؤجَّل لساعات الهدوء).</w:t>
      </w:r>
    </w:p>
    <w:p>
      <w:pPr>
        <w:bidi/>
        <w:spacing w:after="120"/>
      </w:pPr>
      <w:r>
        <w:rPr>
          <w:rFonts w:ascii="Arial" w:hAnsi="Arial" w:cs="Arial"/>
          <w:sz w:val="22"/>
          <w:szCs w:val="22"/>
          <w:rtl/>
        </w:rPr>
        <w:t xml:space="preserve">8. عدم الرغبة في الرسائل: يُضاف إلى بطاقة العميل والمورّد حقل «لا يرغب في الرسائل» (نعم/لا، افتراضه «لا»). فإن كان «نعم»، لا تُرسل إلا المستندات التي يطلبها الطرف. [يحتاج تحقق من اشتراطات موافقة العميل على الرسائل، 4.7].</w:t>
      </w:r>
    </w:p>
    <w:p>
      <w:pPr>
        <w:bidi/>
        <w:spacing w:after="120"/>
      </w:pPr>
      <w:r>
        <w:rPr>
          <w:rFonts w:ascii="Arial" w:hAnsi="Arial" w:cs="Arial"/>
          <w:sz w:val="22"/>
          <w:szCs w:val="22"/>
          <w:rtl/>
        </w:rPr>
        <w:t xml:space="preserve">9. ساعات الهدوء: تخضع الرسائل لـSTD-GEN-48، ولا تدخل الملخص (STD-GEN-16).</w:t>
      </w:r>
    </w:p>
    <w:p>
      <w:pPr>
        <w:bidi/>
        <w:spacing w:after="120"/>
      </w:pPr>
      <w:r>
        <w:rPr>
          <w:rFonts w:ascii="Arial" w:hAnsi="Arial" w:cs="Arial"/>
          <w:sz w:val="22"/>
          <w:szCs w:val="22"/>
          <w:rtl/>
        </w:rPr>
        <w:t xml:space="preserve">10. الرسالة النصية: نص بمحتوى البند (٦)، ورابط آمن لعرض المستند وتنزيله، دون مرفق. ويُبنى «رابط لعرض المستند» لهذا الغرض ولو لم يُختر في DOC-005.</w:t>
      </w:r>
    </w:p>
    <w:p>
      <w:pPr>
        <w:pStyle w:val="Heading3"/>
        <w:bidi/>
        <w:spacing w:after="160"/>
      </w:pPr>
      <w:r>
        <w:rPr>
          <w:rFonts w:ascii="Arial" w:hAnsi="Arial" w:cs="Arial"/>
          <w:b/>
          <w:bCs/>
          <w:sz w:val="24"/>
          <w:szCs w:val="24"/>
          <w:rtl/>
        </w:rPr>
        <w:t xml:space="preserve">STD-GEN-51 — مراحل الربط ومعنى «ورد ذكره» و«لاحقاً» (قياسي)</w:t>
      </w:r>
    </w:p>
    <w:p>
      <w:pPr>
        <w:bidi/>
        <w:spacing w:after="120"/>
      </w:pPr>
      <w:r>
        <w:rPr>
          <w:rFonts w:ascii="Arial" w:hAnsi="Arial" w:cs="Arial"/>
          <w:sz w:val="22"/>
          <w:szCs w:val="22"/>
          <w:rtl/>
        </w:rPr>
        <w:t xml:space="preserve">1. «الآن»: يُبنى في المرحلة الأولى، ويتحقق المنفّذ من طريقة الربط المتاحة لدى الجهة.</w:t>
      </w:r>
    </w:p>
    <w:p>
      <w:pPr>
        <w:bidi/>
        <w:spacing w:after="120"/>
      </w:pPr>
      <w:r>
        <w:rPr>
          <w:rFonts w:ascii="Arial" w:hAnsi="Arial" w:cs="Arial"/>
          <w:sz w:val="22"/>
          <w:szCs w:val="22"/>
          <w:rtl/>
        </w:rPr>
        <w:t xml:space="preserve">2. «لاحقاً»: لا يُبنى في المرحلة الأولى، ويُدرج في خطة المراحل.</w:t>
      </w:r>
    </w:p>
    <w:p>
      <w:pPr>
        <w:bidi/>
        <w:spacing w:after="120"/>
      </w:pPr>
      <w:r>
        <w:rPr>
          <w:rFonts w:ascii="Arial" w:hAnsi="Arial" w:cs="Arial"/>
          <w:sz w:val="22"/>
          <w:szCs w:val="22"/>
          <w:rtl/>
        </w:rPr>
        <w:t xml:space="preserve">- تعمل الوظيفة التي ذكرته في المرحلة الأولى يدوياً: يسجّل المستخدم ما كان الربط سيُدخله.</w:t>
      </w:r>
    </w:p>
    <w:p>
      <w:pPr>
        <w:bidi/>
        <w:spacing w:after="120"/>
      </w:pPr>
      <w:r>
        <w:rPr>
          <w:rFonts w:ascii="Arial" w:hAnsi="Arial" w:cs="Arial"/>
          <w:sz w:val="22"/>
          <w:szCs w:val="22"/>
          <w:rtl/>
        </w:rPr>
        <w:t xml:space="preserve">- ولا يُجهَّز له شيء إلا ما نص عليه البنك (مثل جاهزية الفوترة الإلكترونية في TAX-001).</w:t>
      </w:r>
    </w:p>
    <w:p>
      <w:pPr>
        <w:bidi/>
        <w:spacing w:after="120"/>
      </w:pPr>
      <w:r>
        <w:rPr>
          <w:rFonts w:ascii="Arial" w:hAnsi="Arial" w:cs="Arial"/>
          <w:sz w:val="22"/>
          <w:szCs w:val="22"/>
          <w:rtl/>
        </w:rPr>
        <w:t xml:space="preserve">3. «لا»: لا يُبنى، ويُكتب في «خارج النطاق».</w:t>
      </w:r>
    </w:p>
    <w:p>
      <w:pPr>
        <w:bidi/>
        <w:spacing w:after="120"/>
      </w:pPr>
      <w:r>
        <w:rPr>
          <w:rFonts w:ascii="Arial" w:hAnsi="Arial" w:cs="Arial"/>
          <w:sz w:val="22"/>
          <w:szCs w:val="22"/>
          <w:rtl/>
        </w:rPr>
        <w:t xml:space="preserve">4. رفع ملف أو تصديره يدوياً ليس ربطاً. فرفع ملف كشف الحساب (TRS-004)، والتصدير إلى إكسل (RPT-003)، لا يجعلان الجهة «لاحقاً».</w:t>
      </w:r>
    </w:p>
    <w:p>
      <w:pPr>
        <w:bidi/>
        <w:spacing w:after="120"/>
      </w:pPr>
      <w:r>
        <w:rPr>
          <w:rFonts w:ascii="Arial" w:hAnsi="Arial" w:cs="Arial"/>
          <w:sz w:val="22"/>
          <w:szCs w:val="22"/>
          <w:rtl/>
        </w:rPr>
        <w:t xml:space="preserve">5. جدول «الذكر» (الموصى به لكل صف):</w:t>
      </w:r>
    </w:p>
    <w:p>
      <w:pPr>
        <w:bidi/>
        <w:spacing w:after="120"/>
      </w:pPr>
      <w:r>
        <w:rPr>
          <w:rFonts w:ascii="Arial" w:hAnsi="Arial" w:cs="Arial"/>
          <w:sz w:val="22"/>
          <w:szCs w:val="22"/>
          <w:rtl/>
        </w:rPr>
        <w:t xml:space="preserve">الجهة | الموصى به | يعمل في المرحلة الأولى</w:t>
      </w:r>
    </w:p>
    <w:p>
      <w:pPr>
        <w:bidi/>
        <w:spacing w:after="120"/>
      </w:pPr>
      <w:r>
        <w:rPr>
          <w:rFonts w:ascii="Arial" w:hAnsi="Arial" w:cs="Arial"/>
          <w:sz w:val="22"/>
          <w:szCs w:val="22"/>
          <w:rtl/>
        </w:rPr>
        <w:t xml:space="preserve">البريد الإلكتروني | الآن | —</w:t>
      </w:r>
    </w:p>
    <w:p>
      <w:pPr>
        <w:bidi/>
        <w:spacing w:after="120"/>
      </w:pPr>
      <w:r>
        <w:rPr>
          <w:rFonts w:ascii="Arial" w:hAnsi="Arial" w:cs="Arial"/>
          <w:sz w:val="22"/>
          <w:szCs w:val="22"/>
          <w:rtl/>
        </w:rPr>
        <w:t xml:space="preserve">منصة الفوترة الإلكترونية (F_VAT) | «الآن» عند TAX-001 ∈ {مرتبطون حالياً عبر برنامجنا الحالي، وصلنا إشعار بموعد الربط}؛ و«لاحقاً» عند TAX-001 ∈ {لم يصلنا إشعار بعد، لا أعلم} مع بناء المستندات من الآن بالبيانات اللازمة للربط [يحتاج تحقق من المرحلة المنطبقة على الكيان] | —</w:t>
      </w:r>
    </w:p>
    <w:p>
      <w:pPr>
        <w:bidi/>
        <w:spacing w:after="120"/>
      </w:pPr>
      <w:r>
        <w:rPr>
          <w:rFonts w:ascii="Arial" w:hAnsi="Arial" w:cs="Arial"/>
          <w:sz w:val="22"/>
          <w:szCs w:val="22"/>
          <w:rtl/>
        </w:rPr>
        <w:t xml:space="preserve">البنك | «الآن» عند TRS-004 = «ربط مباشر مع البنك»؛ وإلا «لا» | المطابقة برفع ملف الكشف أو يدوياً (TRS-004)</w:t>
      </w:r>
    </w:p>
    <w:p>
      <w:pPr>
        <w:bidi/>
        <w:spacing w:after="120"/>
      </w:pPr>
      <w:r>
        <w:rPr>
          <w:rFonts w:ascii="Arial" w:hAnsi="Arial" w:cs="Arial"/>
          <w:sz w:val="22"/>
          <w:szCs w:val="22"/>
          <w:rtl/>
        </w:rPr>
        <w:t xml:space="preserve">أجهزة الدفع بالبطاقة | «لاحقاً» عند SAL-010 تتضمن «بطاقة عبر جهاز»، أو SAL-029.ب أو SAL-031.ج تتضمن جهازاً؛ وإلا «لا» | يُسجَّل المقبوض بالبطاقة بطريقة دفعه يدوياً، وتُطابق تسوياته وفق TRS-009</w:t>
      </w:r>
    </w:p>
    <w:p>
      <w:pPr>
        <w:bidi/>
        <w:spacing w:after="120"/>
      </w:pPr>
      <w:r>
        <w:rPr>
          <w:rFonts w:ascii="Arial" w:hAnsi="Arial" w:cs="Arial"/>
          <w:sz w:val="22"/>
          <w:szCs w:val="22"/>
          <w:rtl/>
        </w:rPr>
        <w:t xml:space="preserve">روابط الدفع الإلكتروني | «لاحقاً» عند SAL-010 تتضمن «رابط دفع إلكتروني» أو «محفظة رقمية» (اختياراً أو ذكراً في «أخرى»)؛ وإلا «لا» | يُرسل الرابط خارج النظام، ويُسجَّل المقبوض في الحساب الوسيط لمزوّده ويُسوّى وفق STD-TRS-08 (٤) وSTD-TRS-09 (ق ع-83)</w:t>
      </w:r>
    </w:p>
    <w:p>
      <w:pPr>
        <w:bidi/>
        <w:spacing w:after="120"/>
      </w:pPr>
      <w:r>
        <w:rPr>
          <w:rFonts w:ascii="Arial" w:hAnsi="Arial" w:cs="Arial"/>
          <w:sz w:val="22"/>
          <w:szCs w:val="22"/>
          <w:rtl/>
        </w:rPr>
        <w:t xml:space="preserve">الرسائل النصية | «الآن» عند تع-27، أو عند DOC-006 بخيار الرسالة وواتساب غير متاح الآن؛ و«لاحقاً» إن كانت في ALR-001 بمرحلة لاحقة؛ وإلا «لا» | —</w:t>
      </w:r>
    </w:p>
    <w:p>
      <w:pPr>
        <w:bidi/>
        <w:spacing w:after="120"/>
      </w:pPr>
      <w:r>
        <w:rPr>
          <w:rFonts w:ascii="Arial" w:hAnsi="Arial" w:cs="Arial"/>
          <w:sz w:val="22"/>
          <w:szCs w:val="22"/>
          <w:rtl/>
        </w:rPr>
        <w:t xml:space="preserve">واتساب | بمرحلته الموحّدة (تع-25)؛ وإلا «لا» | —</w:t>
      </w:r>
    </w:p>
    <w:p>
      <w:pPr>
        <w:bidi/>
        <w:spacing w:after="120"/>
      </w:pPr>
      <w:r>
        <w:rPr>
          <w:rFonts w:ascii="Arial" w:hAnsi="Arial" w:cs="Arial"/>
          <w:sz w:val="22"/>
          <w:szCs w:val="22"/>
          <w:rtl/>
        </w:rPr>
        <w:t xml:space="preserve">شركات الشحن | «لاحقاً» عند SAL-018 تتضمن «توصيل عبر شركة شحن»؛ وإلا «لا» | يُدخل رقم الشحنة وحالتها يدوياً في إذن التسليم</w:t>
      </w:r>
    </w:p>
    <w:p>
      <w:pPr>
        <w:bidi/>
        <w:spacing w:after="120"/>
      </w:pPr>
      <w:r>
        <w:rPr>
          <w:rFonts w:ascii="Arial" w:hAnsi="Arial" w:cs="Arial"/>
          <w:sz w:val="22"/>
          <w:szCs w:val="22"/>
          <w:rtl/>
        </w:rPr>
        <w:t xml:space="preserve">المتجر الإلكتروني، ومنصات التوصيل | «لاحقاً» إن ذُكرا في إجابة نصية لوحدة (XXX-099) أو في PRF؛ وإلا «لا» | تُدخل الطلبات فواتيرَ يدوياً</w:t>
      </w:r>
    </w:p>
    <w:p>
      <w:pPr>
        <w:bidi/>
        <w:spacing w:after="120"/>
      </w:pPr>
      <w:r>
        <w:rPr>
          <w:rFonts w:ascii="Arial" w:hAnsi="Arial" w:cs="Arial"/>
          <w:sz w:val="22"/>
          <w:szCs w:val="22"/>
          <w:rtl/>
        </w:rPr>
        <w:t xml:space="preserve">منصة حماية الأجور والتأمينات، وأجهزة البصمة | «لاحقاً» إن اختيرت PAY أو ATT في الفهرس؛ وإلا «لا» | —</w:t>
      </w:r>
    </w:p>
    <w:p>
      <w:pPr>
        <w:bidi/>
        <w:spacing w:after="120"/>
      </w:pPr>
      <w:r>
        <w:rPr>
          <w:rFonts w:ascii="Arial" w:hAnsi="Arial" w:cs="Arial"/>
          <w:sz w:val="22"/>
          <w:szCs w:val="22"/>
          <w:rtl/>
        </w:rPr>
        <w:t xml:space="preserve">برنامج مكتب المحاسبة الخارجي | «لا» | التصدير إلى إكسل</w:t>
      </w:r>
    </w:p>
    <w:p>
      <w:pPr>
        <w:bidi/>
        <w:spacing w:after="120"/>
      </w:pPr>
      <w:r>
        <w:rPr>
          <w:rFonts w:ascii="Arial" w:hAnsi="Arial" w:cs="Arial"/>
          <w:sz w:val="22"/>
          <w:szCs w:val="22"/>
          <w:rtl/>
        </w:rPr>
        <w:t xml:space="preserve">6. INT-003 (توضيح): يظهر عند INT-001 «البنك» ≠ «لا» (شرطه قائم). والموصى به فيه «استيراد كشف الحساب آلياً» عند TRS-004 = «ربط مباشر».</w:t>
      </w:r>
    </w:p>
    <w:p>
      <w:pPr>
        <w:pStyle w:val="Heading3"/>
        <w:bidi/>
        <w:spacing w:after="160"/>
      </w:pPr>
      <w:r>
        <w:rPr>
          <w:rFonts w:ascii="Arial" w:hAnsi="Arial" w:cs="Arial"/>
          <w:b/>
          <w:bCs/>
          <w:sz w:val="24"/>
          <w:szCs w:val="24"/>
          <w:rtl/>
        </w:rPr>
        <w:t xml:space="preserve">STD-GEN-52 — سياسة الدخول (قياسي)</w:t>
      </w:r>
    </w:p>
    <w:p>
      <w:pPr>
        <w:bidi/>
        <w:spacing w:after="120"/>
      </w:pPr>
      <w:r>
        <w:rPr>
          <w:rFonts w:ascii="Arial" w:hAnsi="Arial" w:cs="Arial"/>
          <w:sz w:val="22"/>
          <w:szCs w:val="22"/>
          <w:rtl/>
        </w:rPr>
        <w:t xml:space="preserve">1. رمز التحقق (عند ADM-005 ≠ «كلمة المرور تكفي»): يُطلب عند الدخول من جهاز غير مسجّل للمستخدم، ومرة كل 30 يوماً على الجهاز المسجّل.</w:t>
      </w:r>
    </w:p>
    <w:p>
      <w:pPr>
        <w:bidi/>
        <w:spacing w:after="120"/>
      </w:pPr>
      <w:r>
        <w:rPr>
          <w:rFonts w:ascii="Arial" w:hAnsi="Arial" w:cs="Arial"/>
          <w:sz w:val="22"/>
          <w:szCs w:val="22"/>
          <w:rtl/>
        </w:rPr>
        <w:t xml:space="preserve">2. القفل: يُقفل المستخدم بعد 5 محاولات خاطئة متتالية، حتى يفتحه مسؤول النظام.</w:t>
      </w:r>
    </w:p>
    <w:p>
      <w:pPr>
        <w:bidi/>
        <w:spacing w:after="120"/>
      </w:pPr>
      <w:r>
        <w:rPr>
          <w:rFonts w:ascii="Arial" w:hAnsi="Arial" w:cs="Arial"/>
          <w:sz w:val="22"/>
          <w:szCs w:val="22"/>
          <w:rtl/>
        </w:rPr>
        <w:t xml:space="preserve">3. انتهاء الجلسة: بعد 30 دقيقة دون نشاط.</w:t>
      </w:r>
    </w:p>
    <w:p>
      <w:pPr>
        <w:bidi/>
        <w:spacing w:after="120"/>
      </w:pPr>
      <w:r>
        <w:rPr>
          <w:rFonts w:ascii="Arial" w:hAnsi="Arial" w:cs="Arial"/>
          <w:sz w:val="22"/>
          <w:szCs w:val="22"/>
          <w:rtl/>
        </w:rPr>
        <w:t xml:space="preserve">4. كلمة المرور: يغيّرها المستخدم بنفسه، ويعيد تعيينها مسؤول النظام.</w:t>
      </w:r>
    </w:p>
    <w:p>
      <w:pPr>
        <w:bidi/>
        <w:spacing w:after="120"/>
      </w:pPr>
      <w:r>
        <w:rPr>
          <w:rFonts w:ascii="Arial" w:hAnsi="Arial" w:cs="Arial"/>
          <w:sz w:val="22"/>
          <w:szCs w:val="22"/>
          <w:rtl/>
        </w:rPr>
        <w:t xml:space="preserve">5. المستخدم المغادر: يُوقف ولا يُحذف، وتبقى مستنداته وسجله باسمه.</w:t>
      </w:r>
    </w:p>
    <w:p>
      <w:pPr>
        <w:bidi/>
        <w:spacing w:after="120"/>
      </w:pPr>
      <w:r>
        <w:rPr>
          <w:rFonts w:ascii="Arial" w:hAnsi="Arial" w:cs="Arial"/>
          <w:sz w:val="22"/>
          <w:szCs w:val="22"/>
          <w:rtl/>
        </w:rPr>
        <w:t xml:space="preserve">6. التسجيل: الدخول الناجح والفاشل والقفل والفتح في سجل العمليات (STD-GEN-54).</w:t>
      </w:r>
    </w:p>
    <w:p>
      <w:pPr>
        <w:bidi/>
        <w:spacing w:after="120"/>
      </w:pPr>
      <w:r>
        <w:rPr>
          <w:rFonts w:ascii="Arial" w:hAnsi="Arial" w:cs="Arial"/>
          <w:sz w:val="22"/>
          <w:szCs w:val="22"/>
          <w:rtl/>
        </w:rPr>
        <w:t xml:space="preserve">7. مسؤول النظام المقفل أو الناسي كلمة مروره:</w:t>
      </w:r>
    </w:p>
    <w:p>
      <w:pPr>
        <w:bidi/>
        <w:spacing w:after="120"/>
      </w:pPr>
      <w:r>
        <w:rPr>
          <w:rFonts w:ascii="Arial" w:hAnsi="Arial" w:cs="Arial"/>
          <w:sz w:val="22"/>
          <w:szCs w:val="22"/>
          <w:rtl/>
        </w:rPr>
        <w:t xml:space="preserve">- يستعيد دخوله بنفسه برمز تحقق يُرسل إلى جواله وبريده المسجّلين معاً، بعد انقضاء مدة قفل موصى بها 30 دقيقة، قابلة للتعديل.</w:t>
      </w:r>
    </w:p>
    <w:p>
      <w:pPr>
        <w:bidi/>
        <w:spacing w:after="120"/>
      </w:pPr>
      <w:r>
        <w:rPr>
          <w:rFonts w:ascii="Arial" w:hAnsi="Arial" w:cs="Arial"/>
          <w:sz w:val="22"/>
          <w:szCs w:val="22"/>
          <w:rtl/>
        </w:rPr>
        <w:t xml:space="preserve">- فإن تعذّر، يفتحه فريق التنفيذ بطلب مكتوب من المالك بعد التحقق من هويته.</w:t>
      </w:r>
    </w:p>
    <w:p>
      <w:pPr>
        <w:bidi/>
        <w:spacing w:after="120"/>
      </w:pPr>
      <w:r>
        <w:rPr>
          <w:rFonts w:ascii="Arial" w:hAnsi="Arial" w:cs="Arial"/>
          <w:sz w:val="22"/>
          <w:szCs w:val="22"/>
          <w:rtl/>
        </w:rPr>
        <w:t xml:space="preserve">- يُسجَّل كل ذلك (STD-GEN-54)، ويُنبَّه المالك.</w:t>
      </w:r>
    </w:p>
    <w:p>
      <w:pPr>
        <w:bidi/>
        <w:spacing w:after="120"/>
      </w:pPr>
      <w:r>
        <w:rPr>
          <w:rFonts w:ascii="Arial" w:hAnsi="Arial" w:cs="Arial"/>
          <w:sz w:val="22"/>
          <w:szCs w:val="22"/>
          <w:rtl/>
        </w:rPr>
        <w:t xml:space="preserve">- وحيث وُجد مسؤولا نظام، يفتح أحدهما الآخر (البند ٢).</w:t>
      </w:r>
    </w:p>
    <w:p>
      <w:pPr>
        <w:pStyle w:val="Heading3"/>
        <w:bidi/>
        <w:spacing w:after="160"/>
      </w:pPr>
      <w:r>
        <w:rPr>
          <w:rFonts w:ascii="Arial" w:hAnsi="Arial" w:cs="Arial"/>
          <w:b/>
          <w:bCs/>
          <w:sz w:val="24"/>
          <w:szCs w:val="24"/>
          <w:rtl/>
        </w:rPr>
        <w:t xml:space="preserve">STD-GEN-53 — أرشفة السنوات (قياسي)</w:t>
      </w:r>
    </w:p>
    <w:p>
      <w:pPr>
        <w:bidi/>
        <w:spacing w:after="120"/>
      </w:pPr>
      <w:r>
        <w:rPr>
          <w:rFonts w:ascii="Arial" w:hAnsi="Arial" w:cs="Arial"/>
          <w:sz w:val="22"/>
          <w:szCs w:val="22"/>
          <w:rtl/>
        </w:rPr>
        <w:t xml:space="preserve">1. متى تُؤرشف السنة: عند إقفال السنة المالية التالية لها (STD-GEN-22، ACC-007). وعند عدم M(ACC): عند انتهاء السنة المالية التالية لها. وعند ACC-007 = «لا إقفال»: عند اعتماد «طلب إقفال سنة» للسنة التالية لها (STD-ACC-09 (١)).</w:t>
      </w:r>
    </w:p>
    <w:p>
      <w:pPr>
        <w:bidi/>
        <w:spacing w:after="120"/>
      </w:pPr>
      <w:r>
        <w:rPr>
          <w:rFonts w:ascii="Arial" w:hAnsi="Arial" w:cs="Arial"/>
          <w:sz w:val="22"/>
          <w:szCs w:val="22"/>
          <w:rtl/>
        </w:rPr>
        <w:t xml:space="preserve">2. أثر الأرشفة:</w:t>
      </w:r>
    </w:p>
    <w:p>
      <w:pPr>
        <w:bidi/>
        <w:spacing w:after="120"/>
      </w:pPr>
      <w:r>
        <w:rPr>
          <w:rFonts w:ascii="Arial" w:hAnsi="Arial" w:cs="Arial"/>
          <w:sz w:val="22"/>
          <w:szCs w:val="22"/>
          <w:rtl/>
        </w:rPr>
        <w:t xml:space="preserve">- السنة المؤرشفة للاطلاع فقط.</w:t>
      </w:r>
    </w:p>
    <w:p>
      <w:pPr>
        <w:bidi/>
        <w:spacing w:after="120"/>
      </w:pPr>
      <w:r>
        <w:rPr>
          <w:rFonts w:ascii="Arial" w:hAnsi="Arial" w:cs="Arial"/>
          <w:sz w:val="22"/>
          <w:szCs w:val="22"/>
          <w:rtl/>
        </w:rPr>
        <w:t xml:space="preserve">- لا تظهر في القوائم الافتراضية للبحث، وتظهر باختيار السنة.</w:t>
      </w:r>
    </w:p>
    <w:p>
      <w:pPr>
        <w:bidi/>
        <w:spacing w:after="120"/>
      </w:pPr>
      <w:r>
        <w:rPr>
          <w:rFonts w:ascii="Arial" w:hAnsi="Arial" w:cs="Arial"/>
          <w:sz w:val="22"/>
          <w:szCs w:val="22"/>
          <w:rtl/>
        </w:rPr>
        <w:t xml:space="preserve">- تبقى في التقارير والمقارنات، ولا يُحذف منها شيء (ADM-004).</w:t>
      </w:r>
    </w:p>
    <w:p>
      <w:pPr>
        <w:bidi/>
        <w:spacing w:after="120"/>
      </w:pPr>
      <w:r>
        <w:rPr>
          <w:rFonts w:ascii="Arial" w:hAnsi="Arial" w:cs="Arial"/>
          <w:sz w:val="22"/>
          <w:szCs w:val="22"/>
          <w:rtl/>
        </w:rPr>
        <w:t xml:space="preserve">3. السجلات الأساسية (العملاء، والمورّدون، والأصناف) لا تُؤرشف، ويُوقف غير المستعمل منها.</w:t>
      </w:r>
    </w:p>
    <w:p>
      <w:pPr>
        <w:bidi/>
        <w:spacing w:after="120"/>
      </w:pPr>
      <w:r>
        <w:rPr>
          <w:rFonts w:ascii="Arial" w:hAnsi="Arial" w:cs="Arial"/>
          <w:sz w:val="22"/>
          <w:szCs w:val="22"/>
          <w:rtl/>
        </w:rPr>
        <w:t xml:space="preserve">4. [يحتاج تحقق من المدة النظامية الدنيا لحفظ السجلات] (قائم في 4.7 و4.8).</w:t>
      </w:r>
    </w:p>
    <w:p>
      <w:pPr>
        <w:pStyle w:val="Heading3"/>
        <w:bidi/>
        <w:spacing w:after="160"/>
      </w:pPr>
      <w:r>
        <w:rPr>
          <w:rFonts w:ascii="Arial" w:hAnsi="Arial" w:cs="Arial"/>
          <w:b/>
          <w:bCs/>
          <w:sz w:val="24"/>
          <w:szCs w:val="24"/>
          <w:rtl/>
        </w:rPr>
        <w:t xml:space="preserve">STD-GEN-54 — نطاق سجل العمليات (قياسي)</w:t>
      </w:r>
    </w:p>
    <w:p>
      <w:pPr>
        <w:bidi/>
        <w:spacing w:after="120"/>
      </w:pPr>
      <w:r>
        <w:rPr>
          <w:rFonts w:ascii="Arial" w:hAnsi="Arial" w:cs="Arial"/>
          <w:sz w:val="22"/>
          <w:szCs w:val="22"/>
          <w:rtl/>
        </w:rPr>
        <w:t xml:space="preserve">1. عند «لكل العمليات» يشمل السجل:</w:t>
      </w:r>
    </w:p>
    <w:p>
      <w:pPr>
        <w:bidi/>
        <w:spacing w:after="120"/>
      </w:pPr>
      <w:r>
        <w:rPr>
          <w:rFonts w:ascii="Arial" w:hAnsi="Arial" w:cs="Arial"/>
          <w:sz w:val="22"/>
          <w:szCs w:val="22"/>
          <w:rtl/>
        </w:rPr>
        <w:t xml:space="preserve">- إنشاء المستند والسجل، وكل تعديل بقيمتيه قبل وبعد؛</w:t>
      </w:r>
    </w:p>
    <w:p>
      <w:pPr>
        <w:bidi/>
        <w:spacing w:after="120"/>
      </w:pPr>
      <w:r>
        <w:rPr>
          <w:rFonts w:ascii="Arial" w:hAnsi="Arial" w:cs="Arial"/>
          <w:sz w:val="22"/>
          <w:szCs w:val="22"/>
          <w:rtl/>
        </w:rPr>
        <w:t xml:space="preserve">- وكل انتقال حالة، والاعتماد والرفض والتصعيد والتفويض؛</w:t>
      </w:r>
    </w:p>
    <w:p>
      <w:pPr>
        <w:bidi/>
        <w:spacing w:after="120"/>
      </w:pPr>
      <w:r>
        <w:rPr>
          <w:rFonts w:ascii="Arial" w:hAnsi="Arial" w:cs="Arial"/>
          <w:sz w:val="22"/>
          <w:szCs w:val="22"/>
          <w:rtl/>
        </w:rPr>
        <w:t xml:space="preserve">- وتغيير الصلاحيات والإعدادات (STD-GEN-41)، وقفل الفترات وفتحها (STD-GEN-22)؛</w:t>
      </w:r>
    </w:p>
    <w:p>
      <w:pPr>
        <w:bidi/>
        <w:spacing w:after="120"/>
      </w:pPr>
      <w:r>
        <w:rPr>
          <w:rFonts w:ascii="Arial" w:hAnsi="Arial" w:cs="Arial"/>
          <w:sz w:val="22"/>
          <w:szCs w:val="22"/>
          <w:rtl/>
        </w:rPr>
        <w:t xml:space="preserve">- والدخول الناجح والفاشل والقفل (STD-GEN-52)؛</w:t>
      </w:r>
    </w:p>
    <w:p>
      <w:pPr>
        <w:bidi/>
        <w:spacing w:after="120"/>
      </w:pPr>
      <w:r>
        <w:rPr>
          <w:rFonts w:ascii="Arial" w:hAnsi="Arial" w:cs="Arial"/>
          <w:sz w:val="22"/>
          <w:szCs w:val="22"/>
          <w:rtl/>
        </w:rPr>
        <w:t xml:space="preserve">- وطباعة المستند ذي الرقم الدائم وإرساله (STD-GEN-44)، وتصدير التقارير؛</w:t>
      </w:r>
    </w:p>
    <w:p>
      <w:pPr>
        <w:bidi/>
        <w:spacing w:after="120"/>
      </w:pPr>
      <w:r>
        <w:rPr>
          <w:rFonts w:ascii="Arial" w:hAnsi="Arial" w:cs="Arial"/>
          <w:sz w:val="22"/>
          <w:szCs w:val="22"/>
          <w:rtl/>
        </w:rPr>
        <w:t xml:space="preserve">- والاسترجاع من النسخة الاحتياطية (ADM-008).</w:t>
      </w:r>
    </w:p>
    <w:p>
      <w:pPr>
        <w:bidi/>
        <w:spacing w:after="120"/>
      </w:pPr>
      <w:r>
        <w:rPr>
          <w:rFonts w:ascii="Arial" w:hAnsi="Arial" w:cs="Arial"/>
          <w:sz w:val="22"/>
          <w:szCs w:val="22"/>
          <w:rtl/>
        </w:rPr>
        <w:t xml:space="preserve">2. عند «للمستندات المالية فقط»: البند الأول والثاني للمستندات المالية، مع تغيير الصلاحيات والاسترجاع دائماً.</w:t>
      </w:r>
    </w:p>
    <w:p>
      <w:pPr>
        <w:bidi/>
        <w:spacing w:after="120"/>
      </w:pPr>
      <w:r>
        <w:rPr>
          <w:rFonts w:ascii="Arial" w:hAnsi="Arial" w:cs="Arial"/>
          <w:sz w:val="22"/>
          <w:szCs w:val="22"/>
          <w:rtl/>
        </w:rPr>
        <w:t xml:space="preserve">3. لا يشمل: مجرد الاطلاع.</w:t>
      </w:r>
    </w:p>
    <w:p>
      <w:pPr>
        <w:bidi/>
        <w:spacing w:after="120"/>
      </w:pPr>
      <w:r>
        <w:rPr>
          <w:rFonts w:ascii="Arial" w:hAnsi="Arial" w:cs="Arial"/>
          <w:sz w:val="22"/>
          <w:szCs w:val="22"/>
          <w:rtl/>
        </w:rPr>
        <w:t xml:space="preserve">4. الحماية: لا يُعدَّل السجل ولا يُحذف، ويُحتفظ به مدة ADM-004.</w:t>
      </w:r>
    </w:p>
    <w:p>
      <w:pPr>
        <w:bidi/>
        <w:spacing w:after="120"/>
      </w:pPr>
      <w:r>
        <w:rPr>
          <w:rFonts w:ascii="Arial" w:hAnsi="Arial" w:cs="Arial"/>
          <w:sz w:val="22"/>
          <w:szCs w:val="22"/>
          <w:rtl/>
        </w:rPr>
        <w:t xml:space="preserve">5. من يراه: المالك، ومسؤول النظام إن لم يكن المالك. ويرى كل مستخدم سجل المستند الذي يملك «اطلاع» عليه، في حدود ROL-004.</w:t>
      </w:r>
    </w:p>
    <w:p>
      <w:pPr>
        <w:pStyle w:val="Heading3"/>
        <w:bidi/>
        <w:spacing w:after="160"/>
      </w:pPr>
      <w:r>
        <w:rPr>
          <w:rFonts w:ascii="Arial" w:hAnsi="Arial" w:cs="Arial"/>
          <w:b/>
          <w:bCs/>
          <w:sz w:val="24"/>
          <w:szCs w:val="24"/>
          <w:rtl/>
        </w:rPr>
        <w:t xml:space="preserve">STD-GEN-55 — المرفق الإلزامي (قياسي)</w:t>
      </w:r>
    </w:p>
    <w:p>
      <w:pPr>
        <w:bidi/>
        <w:spacing w:after="120"/>
      </w:pPr>
      <w:r>
        <w:rPr>
          <w:rFonts w:ascii="Arial" w:hAnsi="Arial" w:cs="Arial"/>
          <w:sz w:val="22"/>
          <w:szCs w:val="22"/>
          <w:rtl/>
        </w:rPr>
        <w:t xml:space="preserve">1. المرفق الإلزامي شرط لمغادرة «مسودة» (الإرسال للاعتماد أو للمراجعة، أو الاعتماد، أو الترحيل، أو التنفيذ)، لا لحفظها.</w:t>
      </w:r>
    </w:p>
    <w:p>
      <w:pPr>
        <w:bidi/>
        <w:spacing w:after="120"/>
      </w:pPr>
      <w:r>
        <w:rPr>
          <w:rFonts w:ascii="Arial" w:hAnsi="Arial" w:cs="Arial"/>
          <w:sz w:val="22"/>
          <w:szCs w:val="22"/>
          <w:rtl/>
        </w:rPr>
        <w:t xml:space="preserve">2. تسوية العهدة: يُشترط المرفق لكل سطر مصروف عند إرسالها (STD-GEN-29)، عدا السطر الموسوم «دون إيصال» (STD-EXP-05).</w:t>
      </w:r>
    </w:p>
    <w:p>
      <w:pPr>
        <w:bidi/>
        <w:spacing w:after="120"/>
      </w:pPr>
      <w:r>
        <w:rPr>
          <w:rFonts w:ascii="Arial" w:hAnsi="Arial" w:cs="Arial"/>
          <w:sz w:val="22"/>
          <w:szCs w:val="22"/>
          <w:rtl/>
        </w:rPr>
        <w:t xml:space="preserve">3. من يرفعه: مُنشئ المستند. ويرفعه المحاسب عن الحامل غير المستخدم (STD-GEN-32 (٥)). ومن الجوال عند EXP-008 = «نعم».</w:t>
      </w:r>
    </w:p>
    <w:p>
      <w:pPr>
        <w:bidi/>
        <w:spacing w:after="120"/>
      </w:pPr>
      <w:r>
        <w:rPr>
          <w:rFonts w:ascii="Arial" w:hAnsi="Arial" w:cs="Arial"/>
          <w:sz w:val="22"/>
          <w:szCs w:val="22"/>
          <w:rtl/>
        </w:rPr>
        <w:t xml:space="preserve">4. بعد النفاذ: يجوز إضافة مرفق ولا يجوز حذفه، ويُسجَّل ذلك (STD-GEN-54).</w:t>
      </w:r>
    </w:p>
    <w:p>
      <w:pPr>
        <w:bidi/>
        <w:spacing w:after="120"/>
      </w:pPr>
      <w:r>
        <w:rPr>
          <w:rFonts w:ascii="Arial" w:hAnsi="Arial" w:cs="Arial"/>
          <w:sz w:val="22"/>
          <w:szCs w:val="22"/>
          <w:rtl/>
        </w:rPr>
        <w:t xml:space="preserve">5. مستندات EXP: يحكم إلزام صورة الإيصال فيها EXP-003 وحده، مع استثناء «دون إيصال» في STD-EXP-05 (٢). فالمصروف أو سطر التسوية الموسوم «دون إيصال» بسبب مكتوب يغادر «مسودة» دون مرفق، ويخضع لاعتماده.</w:t>
      </w:r>
    </w:p>
    <w:p>
      <w:pPr>
        <w:pStyle w:val="Heading3"/>
        <w:bidi/>
        <w:spacing w:after="160"/>
      </w:pPr>
      <w:r>
        <w:rPr>
          <w:rFonts w:ascii="Arial" w:hAnsi="Arial" w:cs="Arial"/>
          <w:b/>
          <w:bCs/>
          <w:sz w:val="24"/>
          <w:szCs w:val="24"/>
          <w:rtl/>
        </w:rPr>
        <w:t xml:space="preserve">STD-GEN-56 — «الأرصدة المفتوحة» وصفوفها في MIG-001 (قياسي)</w:t>
      </w:r>
    </w:p>
    <w:p>
      <w:pPr>
        <w:bidi/>
        <w:spacing w:after="120"/>
      </w:pPr>
      <w:r>
        <w:rPr>
          <w:rFonts w:ascii="Arial" w:hAnsi="Arial" w:cs="Arial"/>
          <w:sz w:val="22"/>
          <w:szCs w:val="22"/>
          <w:rtl/>
        </w:rPr>
        <w:t xml:space="preserve">1. «الأرصدة المفتوحة» في موصى به MIG-001 هي:</w:t>
      </w:r>
    </w:p>
    <w:p>
      <w:pPr>
        <w:bidi/>
        <w:spacing w:after="120"/>
      </w:pPr>
      <w:r>
        <w:rPr>
          <w:rFonts w:ascii="Arial" w:hAnsi="Arial" w:cs="Arial"/>
          <w:sz w:val="22"/>
          <w:szCs w:val="22"/>
          <w:rtl/>
        </w:rPr>
        <w:t xml:space="preserve">- أرصدة الحسابات (القيد الافتتاحي، STD-GEN-61)؛</w:t>
      </w:r>
    </w:p>
    <w:p>
      <w:pPr>
        <w:bidi/>
        <w:spacing w:after="120"/>
      </w:pPr>
      <w:r>
        <w:rPr>
          <w:rFonts w:ascii="Arial" w:hAnsi="Arial" w:cs="Arial"/>
          <w:sz w:val="22"/>
          <w:szCs w:val="22"/>
          <w:rtl/>
        </w:rPr>
        <w:t xml:space="preserve">- وأرصدة الصناديق والحسابات البنكية؛</w:t>
      </w:r>
    </w:p>
    <w:p>
      <w:pPr>
        <w:bidi/>
        <w:spacing w:after="120"/>
      </w:pPr>
      <w:r>
        <w:rPr>
          <w:rFonts w:ascii="Arial" w:hAnsi="Arial" w:cs="Arial"/>
          <w:sz w:val="22"/>
          <w:szCs w:val="22"/>
          <w:rtl/>
        </w:rPr>
        <w:t xml:space="preserve">- وذمم العملاء والمورّدين، ومنها أرصدتهم الدائنة والدفعات المقدمة (MIG-006)؛</w:t>
      </w:r>
    </w:p>
    <w:p>
      <w:pPr>
        <w:bidi/>
        <w:spacing w:after="120"/>
      </w:pPr>
      <w:r>
        <w:rPr>
          <w:rFonts w:ascii="Arial" w:hAnsi="Arial" w:cs="Arial"/>
          <w:sz w:val="22"/>
          <w:szCs w:val="22"/>
          <w:rtl/>
        </w:rPr>
        <w:t xml:space="preserve">- والمخزون لكل مكان، ومنه السيارات (STD-INV-17)؛</w:t>
      </w:r>
    </w:p>
    <w:p>
      <w:pPr>
        <w:bidi/>
        <w:spacing w:after="120"/>
      </w:pPr>
      <w:r>
        <w:rPr>
          <w:rFonts w:ascii="Arial" w:hAnsi="Arial" w:cs="Arial"/>
          <w:sz w:val="22"/>
          <w:szCs w:val="22"/>
          <w:rtl/>
        </w:rPr>
        <w:t xml:space="preserve">- والعُهد المفتوحة بأنواعها الثلاثة (STD-GEN-32 (٨))؛</w:t>
      </w:r>
    </w:p>
    <w:p>
      <w:pPr>
        <w:bidi/>
        <w:spacing w:after="120"/>
      </w:pPr>
      <w:r>
        <w:rPr>
          <w:rFonts w:ascii="Arial" w:hAnsi="Arial" w:cs="Arial"/>
          <w:sz w:val="22"/>
          <w:szCs w:val="22"/>
          <w:rtl/>
        </w:rPr>
        <w:t xml:space="preserve">- والشيكات غير المحصّلة وغير المصروفة؛</w:t>
      </w:r>
    </w:p>
    <w:p>
      <w:pPr>
        <w:bidi/>
        <w:spacing w:after="120"/>
      </w:pPr>
      <w:r>
        <w:rPr>
          <w:rFonts w:ascii="Arial" w:hAnsi="Arial" w:cs="Arial"/>
          <w:sz w:val="22"/>
          <w:szCs w:val="22"/>
          <w:rtl/>
        </w:rPr>
        <w:t xml:space="preserve">- والاستلامات السابقة للتشغيل غير المفوترة، لكل مورّد بقيمتها المقدَّرة من أمر الشراء (STD-PUR-14)؛</w:t>
      </w:r>
    </w:p>
    <w:p>
      <w:pPr>
        <w:bidi/>
        <w:spacing w:after="120"/>
      </w:pPr>
      <w:r>
        <w:rPr>
          <w:rFonts w:ascii="Arial" w:hAnsi="Arial" w:cs="Arial"/>
          <w:sz w:val="22"/>
          <w:szCs w:val="22"/>
          <w:rtl/>
        </w:rPr>
        <w:t xml:space="preserve">- والشحنات التي فوترها المورّد قبل التشغيل ولم تُستلم، بقيمة فاتورتها (STD-PUR-16)؛</w:t>
      </w:r>
    </w:p>
    <w:p>
      <w:pPr>
        <w:bidi/>
        <w:spacing w:after="120"/>
      </w:pPr>
      <w:r>
        <w:rPr>
          <w:rFonts w:ascii="Arial" w:hAnsi="Arial" w:cs="Arial"/>
          <w:sz w:val="22"/>
          <w:szCs w:val="22"/>
          <w:rtl/>
        </w:rPr>
        <w:t xml:space="preserve">- والبضاعة المبيعة قبل التشغيل غير المسلَّمة، لكل فاتورة سابقة (STD-SAL-33)؛</w:t>
      </w:r>
    </w:p>
    <w:p>
      <w:pPr>
        <w:bidi/>
        <w:spacing w:after="120"/>
      </w:pPr>
      <w:r>
        <w:rPr>
          <w:rFonts w:ascii="Arial" w:hAnsi="Arial" w:cs="Arial"/>
          <w:sz w:val="22"/>
          <w:szCs w:val="22"/>
          <w:rtl/>
        </w:rPr>
        <w:t xml:space="preserve">- والبيانات المقصورة في ROL-008 في بطاقات العملاء والأصناف (أسعار البيع، والفئة، وحد الائتمان، وشرط الدفع، ومندوب المبيعات) وفق STD-SAL-25 (٥)، وشرط دفع المورّد وحسابه البنكي (الآيبان) وفق STD-PUR-11.</w:t>
      </w:r>
    </w:p>
    <w:p>
      <w:pPr>
        <w:bidi/>
        <w:spacing w:after="120"/>
      </w:pPr>
      <w:r>
        <w:rPr>
          <w:rFonts w:ascii="Arial" w:hAnsi="Arial" w:cs="Arial"/>
          <w:sz w:val="22"/>
          <w:szCs w:val="22"/>
          <w:rtl/>
        </w:rPr>
        <w:t xml:space="preserve">2. صفوف تُضاف إلى خيارات MIG-001 (تظهر بشرطها، وموصى بها «تُنقل: نعم»):</w:t>
      </w:r>
    </w:p>
    <w:p>
      <w:pPr>
        <w:bidi/>
        <w:spacing w:after="120"/>
      </w:pPr>
      <w:r>
        <w:rPr>
          <w:rFonts w:ascii="Arial" w:hAnsi="Arial" w:cs="Arial"/>
          <w:sz w:val="22"/>
          <w:szCs w:val="22"/>
          <w:rtl/>
        </w:rPr>
        <w:t xml:space="preserve">الصف | شرط الظهور</w:t>
      </w:r>
    </w:p>
    <w:p>
      <w:pPr>
        <w:bidi/>
        <w:spacing w:after="120"/>
      </w:pPr>
      <w:r>
        <w:rPr>
          <w:rFonts w:ascii="Arial" w:hAnsi="Arial" w:cs="Arial"/>
          <w:sz w:val="22"/>
          <w:szCs w:val="22"/>
          <w:rtl/>
        </w:rPr>
        <w:t xml:space="preserve">أرصدة الصناديق والحسابات البنكية | M(TRS)</w:t>
      </w:r>
    </w:p>
    <w:p>
      <w:pPr>
        <w:bidi/>
        <w:spacing w:after="120"/>
      </w:pPr>
      <w:r>
        <w:rPr>
          <w:rFonts w:ascii="Arial" w:hAnsi="Arial" w:cs="Arial"/>
          <w:sz w:val="22"/>
          <w:szCs w:val="22"/>
          <w:rtl/>
        </w:rPr>
        <w:t xml:space="preserve">العُهد المفتوحة: عهدة المصروفات، وعهدة التحصيل، وعهدة القطع (وكميات عهدة القطع تُنقل ضمن «أرصدة المخزون» لكل سيارة، ويقتصر صفها هنا على كشف التوقيع، البند (٣)) | M(EXP)، أو ظهور SAL-029 أو SAL-031، أو ظهور INV-018</w:t>
      </w:r>
    </w:p>
    <w:p>
      <w:pPr>
        <w:bidi/>
        <w:spacing w:after="120"/>
      </w:pPr>
      <w:r>
        <w:rPr>
          <w:rFonts w:ascii="Arial" w:hAnsi="Arial" w:cs="Arial"/>
          <w:sz w:val="22"/>
          <w:szCs w:val="22"/>
          <w:rtl/>
        </w:rPr>
        <w:t xml:space="preserve">الشيكات المستلمة غير المحصّلة والصادرة غير المصروفة | TRS-007 ≠ «لا نتعامل بالشيكات»</w:t>
      </w:r>
    </w:p>
    <w:p>
      <w:pPr>
        <w:bidi/>
        <w:spacing w:after="120"/>
      </w:pPr>
      <w:r>
        <w:rPr>
          <w:rFonts w:ascii="Arial" w:hAnsi="Arial" w:cs="Arial"/>
          <w:sz w:val="22"/>
          <w:szCs w:val="22"/>
          <w:rtl/>
        </w:rPr>
        <w:t xml:space="preserve">الاستلامات السابقة للتشغيل غير المفوترة (STD-PUR-14) | M(PUR) وPUR-001 تتضمن «استلام» وF_STOCK</w:t>
      </w:r>
    </w:p>
    <w:p>
      <w:pPr>
        <w:bidi/>
        <w:spacing w:after="120"/>
      </w:pPr>
      <w:r>
        <w:rPr>
          <w:rFonts w:ascii="Arial" w:hAnsi="Arial" w:cs="Arial"/>
          <w:sz w:val="22"/>
          <w:szCs w:val="22"/>
          <w:rtl/>
        </w:rPr>
        <w:t xml:space="preserve">الشحنات المفوترة قبل التشغيل غير المستلمة (STD-PUR-16) | M(PUR) وF_STOCK</w:t>
      </w:r>
    </w:p>
    <w:p>
      <w:pPr>
        <w:bidi/>
        <w:spacing w:after="120"/>
      </w:pPr>
      <w:r>
        <w:rPr>
          <w:rFonts w:ascii="Arial" w:hAnsi="Arial" w:cs="Arial"/>
          <w:sz w:val="22"/>
          <w:szCs w:val="22"/>
          <w:rtl/>
        </w:rPr>
        <w:t xml:space="preserve">التسليمات المعلّقة قبل التشغيل (STD-SAL-33) | M(SAL) وF_STOCK</w:t>
      </w:r>
    </w:p>
    <w:p>
      <w:pPr>
        <w:bidi/>
        <w:spacing w:after="120"/>
      </w:pPr>
      <w:r>
        <w:rPr>
          <w:rFonts w:ascii="Arial" w:hAnsi="Arial" w:cs="Arial"/>
          <w:sz w:val="22"/>
          <w:szCs w:val="22"/>
          <w:rtl/>
        </w:rPr>
        <w:t xml:space="preserve">أسعار البيع: السعر الأساسي، وقوائم أسعار الفئات، وأسعار الفروع، وشرائح الكمية (بحسب المختار في SAL-006) | M(SAL)</w:t>
      </w:r>
    </w:p>
    <w:p>
      <w:pPr>
        <w:bidi/>
        <w:spacing w:after="120"/>
      </w:pPr>
      <w:r>
        <w:rPr>
          <w:rFonts w:ascii="Arial" w:hAnsi="Arial" w:cs="Arial"/>
          <w:sz w:val="22"/>
          <w:szCs w:val="22"/>
          <w:rtl/>
        </w:rPr>
        <w:t xml:space="preserve">وشرط ظهور الخيارات الأصلية في MIG-001 بجدوله هناك (20-shared.md).</w:t>
      </w:r>
    </w:p>
    <w:p>
      <w:pPr>
        <w:bidi/>
        <w:spacing w:after="120"/>
      </w:pPr>
      <w:r>
        <w:rPr>
          <w:rFonts w:ascii="Arial" w:hAnsi="Arial" w:cs="Arial"/>
          <w:sz w:val="22"/>
          <w:szCs w:val="22"/>
          <w:rtl/>
        </w:rPr>
        <w:t xml:space="preserve">3. إثبات العُهد: يوقّع كل حامل على كشف برصيد عهدته بتاريخ بدء التشغيل. ويحفظ المحاسب الكشف مرفقاً بمستند الرصيد الافتتاحي للعهدة.</w:t>
      </w:r>
    </w:p>
    <w:p>
      <w:pPr>
        <w:bidi/>
        <w:spacing w:after="120"/>
      </w:pPr>
      <w:r>
        <w:rPr>
          <w:rFonts w:ascii="Arial" w:hAnsi="Arial" w:cs="Arial"/>
          <w:sz w:val="22"/>
          <w:szCs w:val="22"/>
          <w:rtl/>
        </w:rPr>
        <w:t xml:space="preserve">4. المستندات المفتوحة غير المالية لا تُنقل: عروض الأسعار السارية، وأوامر البيع والشراء غير المكتملة، والحجوزات، وطلبات الشراء. تُنشأ في النظام الجديد بعد التشغيل بما بقي منها. وما دُفع عنها مقدماً ينتقل ضمن الذمم (البند ١). وما فوتره المورّد منها ولم يُستلم لا يُعاد أمرَ شراء، ويُدخل وفق STD-PUR-16.</w:t>
      </w:r>
    </w:p>
    <w:p>
      <w:pPr>
        <w:pStyle w:val="Heading3"/>
        <w:bidi/>
        <w:spacing w:after="160"/>
      </w:pPr>
      <w:r>
        <w:rPr>
          <w:rFonts w:ascii="Arial" w:hAnsi="Arial" w:cs="Arial"/>
          <w:b/>
          <w:bCs/>
          <w:sz w:val="24"/>
          <w:szCs w:val="24"/>
          <w:rtl/>
        </w:rPr>
        <w:t xml:space="preserve">STD-GEN-57 — مطابقة أرصدة الافتتاح واعتمادها (قياسي)</w:t>
      </w:r>
    </w:p>
    <w:p>
      <w:pPr>
        <w:bidi/>
        <w:spacing w:after="120"/>
      </w:pPr>
      <w:r>
        <w:rPr>
          <w:rFonts w:ascii="Arial" w:hAnsi="Arial" w:cs="Arial"/>
          <w:sz w:val="22"/>
          <w:szCs w:val="22"/>
          <w:rtl/>
        </w:rPr>
        <w:t xml:space="preserve">1. كشف المطابقة: يعدّ المحاسب «كشف مطابقة الأرصدة الافتتاحية». لكل نوع في STD-GEN-56 (١) يعرض: المجموع في المصدر، والمجموع المستورد، والفرق وتفسيره. والمخزون لكل مكان كميةً وقيمةً، وكل صندوق وحساب بنكي وعهدة منفرداً، وجدول الأسعار والحقول المقصورة المنقولة (STD-SAL-25 (٥))، وقائمة المورّدين بشروط دفعهم وآيباناتهم المنقولة (STD-PUR-11)، وسعر صرف يوم التشغيل لكل عملة والذمم المنقولة بها (MIG-006)، والاستلامات الافتتاحية غير المفوترة (STD-PUR-14)، والشحنات الافتتاحية في الطريق (STD-PUR-16) والتسليمات المعلّقة قبل التشغيل (STD-SAL-33)، ومجاميع مبيعات ما قبل التشغيل لأشهر فترة الاحتساب الجارية يوم التشغيل لحد التسجيل عند إدخالها (PRF-003.ب).</w:t>
      </w:r>
    </w:p>
    <w:p>
      <w:pPr>
        <w:bidi/>
        <w:spacing w:after="120"/>
      </w:pPr>
      <w:r>
        <w:rPr>
          <w:rFonts w:ascii="Arial" w:hAnsi="Arial" w:cs="Arial"/>
          <w:sz w:val="22"/>
          <w:szCs w:val="22"/>
          <w:rtl/>
        </w:rPr>
        <w:t xml:space="preserve">2. الاعتماد: يعتمد المالك الكشف مع القيد الافتتاحي في خطوة واحدة، فتنفذ التفاصيل وفق STD-GEN-61 (٦). ويُقرأ «إن اشتُرط» في STD-INV-01 للرصيد الافتتاحي: «لا».</w:t>
      </w:r>
    </w:p>
    <w:p>
      <w:pPr>
        <w:bidi/>
        <w:spacing w:after="120"/>
      </w:pPr>
      <w:r>
        <w:rPr>
          <w:rFonts w:ascii="Arial" w:hAnsi="Arial" w:cs="Arial"/>
          <w:sz w:val="22"/>
          <w:szCs w:val="22"/>
          <w:rtl/>
        </w:rPr>
        <w:t xml:space="preserve">3. لا تشغيل قبل الاعتماد: لا يُنفَّذ مستند تشغيلي في النظام الجديد قبل اعتماد الكشف (المؤقت أو النهائي، STD-GEN-61 (١٠)).</w:t>
      </w:r>
    </w:p>
    <w:p>
      <w:pPr>
        <w:bidi/>
        <w:spacing w:after="120"/>
      </w:pPr>
      <w:r>
        <w:rPr>
          <w:rFonts w:ascii="Arial" w:hAnsi="Arial" w:cs="Arial"/>
          <w:sz w:val="22"/>
          <w:szCs w:val="22"/>
          <w:rtl/>
        </w:rPr>
        <w:t xml:space="preserve">4. الفرق غير المفسَّر: وفق STD-GEN-61 (٥) و(٧) و(٨).</w:t>
      </w:r>
    </w:p>
    <w:p>
      <w:pPr>
        <w:bidi/>
        <w:spacing w:after="120"/>
      </w:pPr>
      <w:r>
        <w:rPr>
          <w:rFonts w:ascii="Arial" w:hAnsi="Arial" w:cs="Arial"/>
          <w:sz w:val="22"/>
          <w:szCs w:val="22"/>
          <w:rtl/>
        </w:rPr>
        <w:t xml:space="preserve">5. عند عدم M(ACC): يعتمد المالك الكشف نفسه دون قيد.</w:t>
      </w:r>
    </w:p>
    <w:p>
      <w:pPr>
        <w:pStyle w:val="Heading3"/>
        <w:bidi/>
        <w:spacing w:after="160"/>
      </w:pPr>
      <w:r>
        <w:rPr>
          <w:rFonts w:ascii="Arial" w:hAnsi="Arial" w:cs="Arial"/>
          <w:b/>
          <w:bCs/>
          <w:sz w:val="24"/>
          <w:szCs w:val="24"/>
          <w:rtl/>
        </w:rPr>
        <w:t xml:space="preserve">STD-GEN-58 — الجرد الافتتاحي ويوم الانتقال (قياسي)</w:t>
      </w:r>
    </w:p>
    <w:p>
      <w:pPr>
        <w:bidi/>
        <w:spacing w:after="120"/>
      </w:pPr>
      <w:r>
        <w:rPr>
          <w:rFonts w:ascii="Arial" w:hAnsi="Arial" w:cs="Arial"/>
          <w:sz w:val="22"/>
          <w:szCs w:val="22"/>
          <w:rtl/>
        </w:rPr>
        <w:t xml:space="preserve">1. الكميات: من عدّ فعلي لكل مكان، ومنه سيارات الفنيين والمندوبين، بعد انتهاء عمل اليوم السابق لتاريخ بدء التشغيل. ويُستعمل نموذج ورقة العدّ (STD-INV-07). والمعدود رصيدُ أول يوم التشغيل (STD-GEN-61 (١))، عدا البضاعة المبيعة قبل التشغيل غير المسلَّمة، فتُعدّ منفصلة ولا تدخل الرصيد (STD-SAL-33).</w:t>
      </w:r>
    </w:p>
    <w:p>
      <w:pPr>
        <w:bidi/>
        <w:spacing w:after="120"/>
      </w:pPr>
      <w:r>
        <w:rPr>
          <w:rFonts w:ascii="Arial" w:hAnsi="Arial" w:cs="Arial"/>
          <w:sz w:val="22"/>
          <w:szCs w:val="22"/>
          <w:rtl/>
        </w:rPr>
        <w:t xml:space="preserve">- يعدّ أمين المستودع مستودعه، وإلا المحاسب (4.9 ب-٢٣؛ نص خاص يُقدَّم على STD-GEN-19).</w:t>
      </w:r>
    </w:p>
    <w:p>
      <w:pPr>
        <w:bidi/>
        <w:spacing w:after="120"/>
      </w:pPr>
      <w:r>
        <w:rPr>
          <w:rFonts w:ascii="Arial" w:hAnsi="Arial" w:cs="Arial"/>
          <w:sz w:val="22"/>
          <w:szCs w:val="22"/>
          <w:rtl/>
        </w:rPr>
        <w:t xml:space="preserve">- وتُعدّ السيارة بحضور حاملها، ويسجّل العدّ الدور في INV-018.ج.</w:t>
      </w:r>
    </w:p>
    <w:p>
      <w:pPr>
        <w:bidi/>
        <w:spacing w:after="120"/>
      </w:pPr>
      <w:r>
        <w:rPr>
          <w:rFonts w:ascii="Arial" w:hAnsi="Arial" w:cs="Arial"/>
          <w:sz w:val="22"/>
          <w:szCs w:val="22"/>
          <w:rtl/>
        </w:rPr>
        <w:t xml:space="preserve">2. التكلفة: من المصدر الحالي (متوسط النظام القديم، وإلا آخر فاتورة شراء)، ويُدخلها المحاسب (STD-GEN-28 (٣))، وإلا آخر سعر شراء معروف من المورّد المعتاد، وإلا تقدير المحاسب. ويُعلَّم الصنف المقدَّر في كشف المطابقة (STD-GEN-57)، ويعتمده المالك معه (STD-GEN-61 (٦)). ويُسجَّل في سجل الافتراضات.</w:t>
      </w:r>
    </w:p>
    <w:p>
      <w:pPr>
        <w:bidi/>
        <w:spacing w:after="120"/>
      </w:pPr>
      <w:r>
        <w:rPr>
          <w:rFonts w:ascii="Arial" w:hAnsi="Arial" w:cs="Arial"/>
          <w:sz w:val="22"/>
          <w:szCs w:val="22"/>
          <w:rtl/>
        </w:rPr>
        <w:t xml:space="preserve">3. الفرق بين العدّ والنظام القديم: يُدرج في كشف المطابقة للعلم، ولا يُرحَّل فرقَ جرد في النظام الجديد. فرصيده الافتتاحي هو المعدود.</w:t>
      </w:r>
    </w:p>
    <w:p>
      <w:pPr>
        <w:bidi/>
        <w:spacing w:after="120"/>
      </w:pPr>
      <w:r>
        <w:rPr>
          <w:rFonts w:ascii="Arial" w:hAnsi="Arial" w:cs="Arial"/>
          <w:sz w:val="22"/>
          <w:szCs w:val="22"/>
          <w:rtl/>
        </w:rPr>
        <w:t xml:space="preserve">4. تجميد الحركة:</w:t>
      </w:r>
    </w:p>
    <w:p>
      <w:pPr>
        <w:bidi/>
        <w:spacing w:after="120"/>
      </w:pPr>
      <w:r>
        <w:rPr>
          <w:rFonts w:ascii="Arial" w:hAnsi="Arial" w:cs="Arial"/>
          <w:sz w:val="22"/>
          <w:szCs w:val="22"/>
          <w:rtl/>
        </w:rPr>
        <w:t xml:space="preserve">- لا حركة مخزون من بدء العدّ حتى ترحيل الأرصدة الافتتاحية.</w:t>
      </w:r>
    </w:p>
    <w:p>
      <w:pPr>
        <w:bidi/>
        <w:spacing w:after="120"/>
      </w:pPr>
      <w:r>
        <w:rPr>
          <w:rFonts w:ascii="Arial" w:hAnsi="Arial" w:cs="Arial"/>
          <w:sz w:val="22"/>
          <w:szCs w:val="22"/>
          <w:rtl/>
        </w:rPr>
        <w:t xml:space="preserve">- التحويلات في الطريق تُستكمل أو تُعكس قبل العدّ.</w:t>
      </w:r>
    </w:p>
    <w:p>
      <w:pPr>
        <w:bidi/>
        <w:spacing w:after="120"/>
      </w:pPr>
      <w:r>
        <w:rPr>
          <w:rFonts w:ascii="Arial" w:hAnsi="Arial" w:cs="Arial"/>
          <w:sz w:val="22"/>
          <w:szCs w:val="22"/>
          <w:rtl/>
        </w:rPr>
        <w:t xml:space="preserve">5. النقد والعُهد في الوقت نفسه:</w:t>
      </w:r>
    </w:p>
    <w:p>
      <w:pPr>
        <w:bidi/>
        <w:spacing w:after="120"/>
      </w:pPr>
      <w:r>
        <w:rPr>
          <w:rFonts w:ascii="Arial" w:hAnsi="Arial" w:cs="Arial"/>
          <w:sz w:val="22"/>
          <w:szCs w:val="22"/>
          <w:rtl/>
        </w:rPr>
        <w:t xml:space="preserve">- يُعدّ كل صندوق (STD-GEN-61 (١)): يعدّه مسؤوله، وصندوقَ الفرع الذي له أمين صندوق أمينُه بحضور المسؤول أو بتوقيعه على ورقة العدّ (STD-TRS-07 (٢)).</w:t>
      </w:r>
    </w:p>
    <w:p>
      <w:pPr>
        <w:bidi/>
        <w:spacing w:after="120"/>
      </w:pPr>
      <w:r>
        <w:rPr>
          <w:rFonts w:ascii="Arial" w:hAnsi="Arial" w:cs="Arial"/>
          <w:sz w:val="22"/>
          <w:szCs w:val="22"/>
          <w:rtl/>
        </w:rPr>
        <w:t xml:space="preserve">- تُورَّد عُهد التحصيل إلى الصندوق قبل العدّ ما أمكن، وما بقي يُنقل عهدةً مفتوحة باسم حاملها (STD-GEN-56 (٣)).</w:t>
      </w:r>
    </w:p>
    <w:p>
      <w:pPr>
        <w:pStyle w:val="Heading3"/>
        <w:bidi/>
        <w:spacing w:after="160"/>
      </w:pPr>
      <w:r>
        <w:rPr>
          <w:rFonts w:ascii="Arial" w:hAnsi="Arial" w:cs="Arial"/>
          <w:b/>
          <w:bCs/>
          <w:sz w:val="24"/>
          <w:szCs w:val="24"/>
          <w:rtl/>
        </w:rPr>
        <w:t xml:space="preserve">STD-GEN-59 — التشغيل الموازي (قياسي)</w:t>
      </w:r>
    </w:p>
    <w:p>
      <w:pPr>
        <w:bidi/>
        <w:spacing w:after="120"/>
      </w:pPr>
      <w:r>
        <w:rPr>
          <w:rFonts w:ascii="Arial" w:hAnsi="Arial" w:cs="Arial"/>
          <w:sz w:val="22"/>
          <w:szCs w:val="22"/>
          <w:rtl/>
        </w:rPr>
        <w:t xml:space="preserve">1. مصدر السجل: النظام الجديد هو السجل المعتمد من تاريخ بدء التشغيل. كل مستند يُسلَّم لطرف خارجي يصدر منه وحده وبرقمه. والطريقة القديمة للمقارنة فقط.</w:t>
      </w:r>
    </w:p>
    <w:p>
      <w:pPr>
        <w:bidi/>
        <w:spacing w:after="120"/>
      </w:pPr>
      <w:r>
        <w:rPr>
          <w:rFonts w:ascii="Arial" w:hAnsi="Arial" w:cs="Arial"/>
          <w:sz w:val="22"/>
          <w:szCs w:val="22"/>
          <w:rtl/>
        </w:rPr>
        <w:t xml:space="preserve">2. ما يُدخل مرتين: فواتير المبيعات والمورّدين، وسندات القبض والصرف، والمصروفات. يُدخلها في الطريقة القديمة بتفصيلها المعتاد المستخدمُ الذي أنشأها، وإلا المحاسب.</w:t>
      </w:r>
    </w:p>
    <w:p>
      <w:pPr>
        <w:bidi/>
        <w:spacing w:after="120"/>
      </w:pPr>
      <w:r>
        <w:rPr>
          <w:rFonts w:ascii="Arial" w:hAnsi="Arial" w:cs="Arial"/>
          <w:sz w:val="22"/>
          <w:szCs w:val="22"/>
          <w:rtl/>
        </w:rPr>
        <w:t xml:space="preserve">3. ما يُقارن، أسبوعياً وفي آخر المدة:</w:t>
      </w:r>
    </w:p>
    <w:p>
      <w:pPr>
        <w:bidi/>
        <w:spacing w:after="120"/>
      </w:pPr>
      <w:r>
        <w:rPr>
          <w:rFonts w:ascii="Arial" w:hAnsi="Arial" w:cs="Arial"/>
          <w:sz w:val="22"/>
          <w:szCs w:val="22"/>
          <w:rtl/>
        </w:rPr>
        <w:t xml:space="preserve">- إجمالي المبيعات والمشتريات والمصروفات؛</w:t>
      </w:r>
    </w:p>
    <w:p>
      <w:pPr>
        <w:bidi/>
        <w:spacing w:after="120"/>
      </w:pPr>
      <w:r>
        <w:rPr>
          <w:rFonts w:ascii="Arial" w:hAnsi="Arial" w:cs="Arial"/>
          <w:sz w:val="22"/>
          <w:szCs w:val="22"/>
          <w:rtl/>
        </w:rPr>
        <w:t xml:space="preserve">- ورصيد كل صندوق؛</w:t>
      </w:r>
    </w:p>
    <w:p>
      <w:pPr>
        <w:bidi/>
        <w:spacing w:after="120"/>
      </w:pPr>
      <w:r>
        <w:rPr>
          <w:rFonts w:ascii="Arial" w:hAnsi="Arial" w:cs="Arial"/>
          <w:sz w:val="22"/>
          <w:szCs w:val="22"/>
          <w:rtl/>
        </w:rPr>
        <w:t xml:space="preserve">- وإجمالي ذمم العملاء والمورّدين؛</w:t>
      </w:r>
    </w:p>
    <w:p>
      <w:pPr>
        <w:bidi/>
        <w:spacing w:after="120"/>
      </w:pPr>
      <w:r>
        <w:rPr>
          <w:rFonts w:ascii="Arial" w:hAnsi="Arial" w:cs="Arial"/>
          <w:sz w:val="22"/>
          <w:szCs w:val="22"/>
          <w:rtl/>
        </w:rPr>
        <w:t xml:space="preserve">- وكميات عيّنة من 10 أصناف هي الأكثر حركة.</w:t>
      </w:r>
    </w:p>
    <w:p>
      <w:pPr>
        <w:bidi/>
        <w:spacing w:after="120"/>
      </w:pPr>
      <w:r>
        <w:rPr>
          <w:rFonts w:ascii="Arial" w:hAnsi="Arial" w:cs="Arial"/>
          <w:sz w:val="22"/>
          <w:szCs w:val="22"/>
          <w:rtl/>
        </w:rPr>
        <w:t xml:space="preserve">4. تقرير المقارنة: يعدّه المحاسب، ويفسّر كل فرق (خطأ إدخال، أو توقيت).</w:t>
      </w:r>
    </w:p>
    <w:p>
      <w:pPr>
        <w:bidi/>
        <w:spacing w:after="120"/>
      </w:pPr>
      <w:r>
        <w:rPr>
          <w:rFonts w:ascii="Arial" w:hAnsi="Arial" w:cs="Arial"/>
          <w:sz w:val="22"/>
          <w:szCs w:val="22"/>
          <w:rtl/>
        </w:rPr>
        <w:t xml:space="preserve">5. الانتهاء:</w:t>
      </w:r>
    </w:p>
    <w:p>
      <w:pPr>
        <w:bidi/>
        <w:spacing w:after="120"/>
      </w:pPr>
      <w:r>
        <w:rPr>
          <w:rFonts w:ascii="Arial" w:hAnsi="Arial" w:cs="Arial"/>
          <w:sz w:val="22"/>
          <w:szCs w:val="22"/>
          <w:rtl/>
        </w:rPr>
        <w:t xml:space="preserve">- بقرار المالك بعد تقرير لا فرق فيه غير مفسَّر.</w:t>
      </w:r>
    </w:p>
    <w:p>
      <w:pPr>
        <w:bidi/>
        <w:spacing w:after="120"/>
      </w:pPr>
      <w:r>
        <w:rPr>
          <w:rFonts w:ascii="Arial" w:hAnsi="Arial" w:cs="Arial"/>
          <w:sz w:val="22"/>
          <w:szCs w:val="22"/>
          <w:rtl/>
        </w:rPr>
        <w:t xml:space="preserve">- فإن بقي فرق، يُمدَّد التوازي مرة واحدة بالمدة نفسها.</w:t>
      </w:r>
    </w:p>
    <w:p>
      <w:pPr>
        <w:bidi/>
        <w:spacing w:after="120"/>
      </w:pPr>
      <w:r>
        <w:rPr>
          <w:rFonts w:ascii="Arial" w:hAnsi="Arial" w:cs="Arial"/>
          <w:sz w:val="22"/>
          <w:szCs w:val="22"/>
          <w:rtl/>
        </w:rPr>
        <w:t xml:space="preserve">- ثم تتوقف الطريقة القديمة، وتبقى بياناتها للرجوع (MIG-002).</w:t>
      </w:r>
    </w:p>
    <w:p>
      <w:pPr>
        <w:bidi/>
        <w:spacing w:after="120"/>
      </w:pPr>
      <w:r>
        <w:rPr>
          <w:rFonts w:ascii="Arial" w:hAnsi="Arial" w:cs="Arial"/>
          <w:sz w:val="22"/>
          <w:szCs w:val="22"/>
          <w:rtl/>
        </w:rPr>
        <w:t xml:space="preserve">أثر MIG-004 على البناء يتضمن: «مضمون التوازي وفق STD-GEN-59» (20-shared.md).</w:t>
      </w:r>
    </w:p>
    <w:p>
      <w:pPr>
        <w:pStyle w:val="Heading3"/>
        <w:bidi/>
        <w:spacing w:after="160"/>
      </w:pPr>
      <w:r>
        <w:rPr>
          <w:rFonts w:ascii="Arial" w:hAnsi="Arial" w:cs="Arial"/>
          <w:b/>
          <w:bCs/>
          <w:sz w:val="24"/>
          <w:szCs w:val="24"/>
          <w:rtl/>
        </w:rPr>
        <w:t xml:space="preserve">STD-GEN-60 — معتمِد الإقفال وإعادة الفتح (قياسي)</w:t>
      </w:r>
    </w:p>
    <w:p>
      <w:pPr>
        <w:bidi/>
        <w:spacing w:after="120"/>
      </w:pPr>
      <w:r>
        <w:rPr>
          <w:rFonts w:ascii="Arial" w:hAnsi="Arial" w:cs="Arial"/>
          <w:sz w:val="22"/>
          <w:szCs w:val="22"/>
          <w:rtl/>
        </w:rPr>
        <w:t xml:space="preserve">1. المعتمِد: يجب أن يعتمد «طلب إقفال فترة» و«طلب إعادة فتح فترة» (STD-ACC-07) و«طلب إقفال سنة» (STD-ACC-09 (١)) المالكُ، في كل خيارات ACC-007. وعند عدم F_MULTIUSER: «المستخدم الوحيد».</w:t>
      </w:r>
    </w:p>
    <w:p>
      <w:pPr>
        <w:bidi/>
        <w:spacing w:after="120"/>
      </w:pPr>
      <w:r>
        <w:rPr>
          <w:rFonts w:ascii="Arial" w:hAnsi="Arial" w:cs="Arial"/>
          <w:sz w:val="22"/>
          <w:szCs w:val="22"/>
          <w:rtl/>
        </w:rPr>
        <w:t xml:space="preserve">2. المُنشئ: المحاسب، وإلا المالك (STD-GEN-19). فإن كان المُنشئ المالك، دُمجت الخطوتان (STD-GEN-30 (٥)).</w:t>
      </w:r>
    </w:p>
    <w:p>
      <w:pPr>
        <w:bidi/>
        <w:spacing w:after="120"/>
      </w:pPr>
      <w:r>
        <w:rPr>
          <w:rFonts w:ascii="Arial" w:hAnsi="Arial" w:cs="Arial"/>
          <w:sz w:val="22"/>
          <w:szCs w:val="22"/>
          <w:rtl/>
        </w:rPr>
        <w:t xml:space="preserve">3. ما لا يمنح هذه الصلاحية: عبارة «اعتماد حيث ورد معتمِداً» في ROL-002، وتسمية دور معتمِداً في ACC-008 أو في أي جدول اعتماد آخر.</w:t>
      </w:r>
    </w:p>
    <w:p>
      <w:pPr>
        <w:bidi/>
        <w:spacing w:after="120"/>
      </w:pPr>
      <w:r>
        <w:rPr>
          <w:rFonts w:ascii="Arial" w:hAnsi="Arial" w:cs="Arial"/>
          <w:sz w:val="22"/>
          <w:szCs w:val="22"/>
          <w:rtl/>
        </w:rPr>
        <w:t xml:space="preserve">4. التفويض: يجوز تفويض اعتماد هذه الطلبات وفق STD-GEN-40، ولا يعتمد المفوَّض طلباً أنشأه.</w:t>
      </w:r>
    </w:p>
    <w:p>
      <w:pPr>
        <w:bidi/>
        <w:spacing w:after="120"/>
      </w:pPr>
      <w:r>
        <w:rPr>
          <w:rFonts w:ascii="Arial" w:hAnsi="Arial" w:cs="Arial"/>
          <w:sz w:val="22"/>
          <w:szCs w:val="22"/>
          <w:rtl/>
        </w:rPr>
        <w:t xml:space="preserve">5. يبقى استثناء الخيار الثاني في ACC-007 (ترحيل المحاسب في فترة مقفلة دون طلب إعادة فتح) وفق STD-ACC-07 (٦).</w:t>
      </w:r>
    </w:p>
    <w:p>
      <w:pPr>
        <w:bidi/>
        <w:spacing w:after="120"/>
      </w:pPr>
      <w:r>
        <w:rPr>
          <w:rFonts w:ascii="Arial" w:hAnsi="Arial" w:cs="Arial"/>
          <w:sz w:val="22"/>
          <w:szCs w:val="22"/>
          <w:rtl/>
        </w:rPr>
        <w:t xml:space="preserve">تعديلات تتبعه (مطبَّقة في نصوصها): STD-GEN-22؛ و«الاعتماد» في STD-ACC-07 (٢) و(٥)؛ وACC-R007a (الصفان الأول والثاني) وACC-R007b (الصف الأول): «المالك (STD-GEN-60)»، وعند عدم F_MULTIUSER «المستخدم الوحيد» (10-acc.md).</w:t>
      </w:r>
    </w:p>
    <w:p>
      <w:pPr>
        <w:pStyle w:val="Heading3"/>
        <w:bidi/>
        <w:spacing w:after="160"/>
      </w:pPr>
      <w:r>
        <w:rPr>
          <w:rFonts w:ascii="Arial" w:hAnsi="Arial" w:cs="Arial"/>
          <w:b/>
          <w:bCs/>
          <w:sz w:val="24"/>
          <w:szCs w:val="24"/>
          <w:rtl/>
        </w:rPr>
        <w:t xml:space="preserve">STD-GEN-61 — تسلسل الافتتاح الواحد (قياسي)</w:t>
      </w:r>
    </w:p>
    <w:p>
      <w:pPr>
        <w:bidi/>
        <w:spacing w:after="120"/>
      </w:pPr>
      <w:r>
        <w:rPr>
          <w:rFonts w:ascii="Arial" w:hAnsi="Arial" w:cs="Arial"/>
          <w:sz w:val="22"/>
          <w:szCs w:val="22"/>
          <w:rtl/>
        </w:rPr>
        <w:t xml:space="preserve">1. العدّ: يُعدّ كل صندوق وكل مكان تخزين بعد انتهاء عمل اليوم السابق لتاريخ التشغيل بداية شهر محدد (حدّد) (STD-GEN-58 (١)). والمعدود رصيدُ أول يوم التشغيل. وتُقرأ عبارة «يوم التشغيل» في STD-ACC-10 (٢) وSTD-TRS-07 (٢) بهذا المعنى.</w:t>
      </w:r>
    </w:p>
    <w:p>
      <w:pPr>
        <w:bidi/>
        <w:spacing w:after="120"/>
      </w:pPr>
      <w:r>
        <w:rPr>
          <w:rFonts w:ascii="Arial" w:hAnsi="Arial" w:cs="Arial"/>
          <w:sz w:val="22"/>
          <w:szCs w:val="22"/>
          <w:rtl/>
        </w:rPr>
        <w:t xml:space="preserve">2. الإعداد مسوداتٍ: يُعدّ المحاسب القيد الافتتاحي (STD-ACC-10 (١)). ويُدخل أو يستورد في كل وحدة مستندات الأرصدة الافتتاحية التفصيلية مسوداتٍ: فواتير العملاء والمورّدين المفتوحة، ورصيد كل مكان تخزين، و«رصيد افتتاحي للخزينة» لكل صندوق وحساب بنكي بمعلّقاته، والعُهد بأنواعها، والشيكات، والاستلامات الافتتاحية غير المفوترة (STD-PUR-14)، والشحنات الافتتاحية في الطريق (STD-PUR-16)، والتسليمات المعلّقة قبل التشغيل (STD-SAL-33). ولا أثر لأيٍّ منها قبل الاعتماد (STD-GEN-30 (١)).</w:t>
      </w:r>
    </w:p>
    <w:p>
      <w:pPr>
        <w:bidi/>
        <w:spacing w:after="120"/>
      </w:pPr>
      <w:r>
        <w:rPr>
          <w:rFonts w:ascii="Arial" w:hAnsi="Arial" w:cs="Arial"/>
          <w:sz w:val="22"/>
          <w:szCs w:val="22"/>
          <w:rtl/>
        </w:rPr>
        <w:t xml:space="preserve">3. التاريخ:</w:t>
      </w:r>
    </w:p>
    <w:p>
      <w:pPr>
        <w:bidi/>
        <w:spacing w:after="120"/>
      </w:pPr>
      <w:r>
        <w:rPr>
          <w:rFonts w:ascii="Arial" w:hAnsi="Arial" w:cs="Arial"/>
          <w:sz w:val="22"/>
          <w:szCs w:val="22"/>
          <w:rtl/>
        </w:rPr>
        <w:t xml:space="preserve">- القيد الافتتاحي بتاريخ تاريخ بدء التشغيل (MIG-005).</w:t>
      </w:r>
    </w:p>
    <w:p>
      <w:pPr>
        <w:bidi/>
        <w:spacing w:after="120"/>
      </w:pPr>
      <w:r>
        <w:rPr>
          <w:rFonts w:ascii="Arial" w:hAnsi="Arial" w:cs="Arial"/>
          <w:sz w:val="22"/>
          <w:szCs w:val="22"/>
          <w:rtl/>
        </w:rPr>
        <w:t xml:space="preserve">- التفاصيل بتاريخ تاريخ بدء التشغيل (MIG-005)، إلا عند تع-19 فبتاريخ بداية شهر محدد (حدّد)، وتُطابَق بأرصدة حساباتها في ذلك اليوم بعد قيود مجاميع ما قبل التشغيل (STD-ACC-10 (٥)).</w:t>
      </w:r>
    </w:p>
    <w:p>
      <w:pPr>
        <w:bidi/>
        <w:spacing w:after="120"/>
      </w:pPr>
      <w:r>
        <w:rPr>
          <w:rFonts w:ascii="Arial" w:hAnsi="Arial" w:cs="Arial"/>
          <w:sz w:val="22"/>
          <w:szCs w:val="22"/>
          <w:rtl/>
        </w:rPr>
        <w:t xml:space="preserve">- وعند عدم M(ACC): بتاريخ بداية شهر محدد (حدّد).</w:t>
      </w:r>
    </w:p>
    <w:p>
      <w:pPr>
        <w:bidi/>
        <w:spacing w:after="120"/>
      </w:pPr>
      <w:r>
        <w:rPr>
          <w:rFonts w:ascii="Arial" w:hAnsi="Arial" w:cs="Arial"/>
          <w:sz w:val="22"/>
          <w:szCs w:val="22"/>
          <w:rtl/>
        </w:rPr>
        <w:t xml:space="preserve">4. كشف المطابقة: يُعدّه المحاسب من المسودات وفق STD-GEN-57 (١). فيعرض لكل حساب مراقبة رصيده في القيد ومجموع مسودات تفاصيله والفرق، ولكل نوع مجموعه في المصدر والمستورد.</w:t>
      </w:r>
    </w:p>
    <w:p>
      <w:pPr>
        <w:bidi/>
        <w:spacing w:after="120"/>
      </w:pPr>
      <w:r>
        <w:rPr>
          <w:rFonts w:ascii="Arial" w:hAnsi="Arial" w:cs="Arial"/>
          <w:sz w:val="22"/>
          <w:szCs w:val="22"/>
          <w:rtl/>
        </w:rPr>
        <w:t xml:space="preserve">5. الفرق قبل الاعتماد: لا يُرسل القيد إلى الاعتماد وفيه حساب مراقبة لا يساوي مجموع تفاصيله، إلا بسطر صريح بالفرق على حساب «فروق أرصدة افتتاحية» مع تفسير مكتوب. ويُدرج الفرق في الكشف «بنداً تحت المراجعة». ولا يسري هذا على الفرق الموازن لحقوق الملكية في الحالة الثانية من STD-ACC-10 (٣).</w:t>
      </w:r>
    </w:p>
    <w:p>
      <w:pPr>
        <w:bidi/>
        <w:spacing w:after="120"/>
      </w:pPr>
      <w:r>
        <w:rPr>
          <w:rFonts w:ascii="Arial" w:hAnsi="Arial" w:cs="Arial"/>
          <w:sz w:val="22"/>
          <w:szCs w:val="22"/>
          <w:rtl/>
        </w:rPr>
        <w:t xml:space="preserve">6. الاعتماد خطوة واحدة: يعتمد المالك القيد والكشف معاً، وعند عدم F_MULTIUSER «المستخدم الوحيد». فيُرحَّل القيد، وتنفذ مسودات التفاصيل كلها آلياً بحالتها النافذة دون اعتماد آخر في وحداتها، ومنها «رصيد افتتاحي للخزينة».</w:t>
      </w:r>
    </w:p>
    <w:p>
      <w:pPr>
        <w:bidi/>
        <w:spacing w:after="120"/>
      </w:pPr>
      <w:r>
        <w:rPr>
          <w:rFonts w:ascii="Arial" w:hAnsi="Arial" w:cs="Arial"/>
          <w:sz w:val="22"/>
          <w:szCs w:val="22"/>
          <w:rtl/>
        </w:rPr>
        <w:t xml:space="preserve">- في STD-TRS-07 (١): «← معتمد: آلياً عند اعتماد القيد الافتتاحي والكشف (STD-GEN-61 (٦))».</w:t>
      </w:r>
    </w:p>
    <w:p>
      <w:pPr>
        <w:bidi/>
        <w:spacing w:after="120"/>
      </w:pPr>
      <w:r>
        <w:rPr>
          <w:rFonts w:ascii="Arial" w:hAnsi="Arial" w:cs="Arial"/>
          <w:sz w:val="22"/>
          <w:szCs w:val="22"/>
          <w:rtl/>
        </w:rPr>
        <w:t xml:space="preserve">- في STD-ACC-10 (٤): «تُدخل التفاصيل في وحداتها مسوداتٍ قبل اعتماد القيد، وتنفذ معه (STD-GEN-61)».</w:t>
      </w:r>
    </w:p>
    <w:p>
      <w:pPr>
        <w:bidi/>
        <w:spacing w:after="120"/>
      </w:pPr>
      <w:r>
        <w:rPr>
          <w:rFonts w:ascii="Arial" w:hAnsi="Arial" w:cs="Arial"/>
          <w:sz w:val="22"/>
          <w:szCs w:val="22"/>
          <w:rtl/>
        </w:rPr>
        <w:t xml:space="preserve">7. التصحيح بعد الاعتماد («التعديل الافتتاحي») (ق ع-115):</w:t>
      </w:r>
    </w:p>
    <w:p>
      <w:pPr>
        <w:bidi/>
        <w:spacing w:after="120"/>
      </w:pPr>
      <w:r>
        <w:rPr>
          <w:rFonts w:ascii="Arial" w:hAnsi="Arial" w:cs="Arial"/>
          <w:sz w:val="22"/>
          <w:szCs w:val="22"/>
          <w:rtl/>
        </w:rPr>
        <w:t xml:space="preserve">- القيد: قيد يدوي نوعه «تعديل افتتاحي» (STD-ACC-04 (ب))، يُنشئه المحاسب ويعتمده المالك أياً كانت إجابة ACC-008 (وعند عدم F_MULTIUSER «المستخدم الوحيد»)، بتاريخ تاريخ بدء التشغيل (MIG-005) إن كانت فترته مفتوحة، وإلا بتاريخ أول يوم مفتوح، بين «فروق أرصدة افتتاحية» والحساب الصحيح. وعند الرفض يعود للمُنشئ، والتذكير بعد 24 ساعة.</w:t>
      </w:r>
    </w:p>
    <w:p>
      <w:pPr>
        <w:bidi/>
        <w:spacing w:after="120"/>
      </w:pPr>
      <w:r>
        <w:rPr>
          <w:rFonts w:ascii="Arial" w:hAnsi="Arial" w:cs="Arial"/>
          <w:sz w:val="22"/>
          <w:szCs w:val="22"/>
          <w:rtl/>
        </w:rPr>
        <w:t xml:space="preserve">- حساب المراقبة: يجوز فيه، استثناءً من STD-ACC-06 (٣)، بشرط أن يصحبه في الاعتماد نفسه تعديل التفصيل في وحدته بالمبلغ نفسه: قبل أول حركة على التفصيل بتعديله أو بإضافة تفصيل افتتاحي جديد (فاتورة مفتوحة منقولة، أو رصيد مكان، أو عهدة)؛ وبعدها بمستند تفصيل افتتاحي إضافي بالفرق لا يولّد قيداً (STD-GEN-35 (٨))، والمخزون بالجرد (STD-INV-17).</w:t>
      </w:r>
    </w:p>
    <w:p>
      <w:pPr>
        <w:bidi/>
        <w:spacing w:after="120"/>
      </w:pPr>
      <w:r>
        <w:rPr>
          <w:rFonts w:ascii="Arial" w:hAnsi="Arial" w:cs="Arial"/>
          <w:sz w:val="22"/>
          <w:szCs w:val="22"/>
          <w:rtl/>
        </w:rPr>
        <w:t xml:space="preserve">- الشرط: لا يُعتمد قيد «تعديل افتتاحي» يترك حساب مراقبة غير مساوٍ لمجموع تفاصيله (مبدأ الأرصدة الافتتاحية الباقي، البند (٣)).</w:t>
      </w:r>
    </w:p>
    <w:p>
      <w:pPr>
        <w:bidi/>
        <w:spacing w:after="120"/>
      </w:pPr>
      <w:r>
        <w:rPr>
          <w:rFonts w:ascii="Arial" w:hAnsi="Arial" w:cs="Arial"/>
          <w:sz w:val="22"/>
          <w:szCs w:val="22"/>
          <w:rtl/>
        </w:rPr>
        <w:t xml:space="preserve">8. منع الإقفال: يمنع رصيد «فروق أرصدة افتتاحية» إقفال أول فترة (STD-ACC-08 (٢ ج)). فلا يبقى فرق غير مفسَّر بعد إقفالها.</w:t>
      </w:r>
    </w:p>
    <w:p>
      <w:pPr>
        <w:bidi/>
        <w:spacing w:after="120"/>
      </w:pPr>
      <w:r>
        <w:rPr>
          <w:rFonts w:ascii="Arial" w:hAnsi="Arial" w:cs="Arial"/>
          <w:sz w:val="22"/>
          <w:szCs w:val="22"/>
          <w:rtl/>
        </w:rPr>
        <w:t xml:space="preserve">9. التعديلات النصية (مطبَّقة): STD-GEN-57 (٢) و(٤)؛ STD-TRS-07 (٥): «مجموع كل نوع يساوي رصيد حسابه في القيد الافتتاحي، أو يُوجَّه فرقه وفق STD-GEN-61 (٥)»؛ ونص MIG-R005 في 20-shared.md يتضمن: «… وأن يكون القيد الافتتاحي بتاريخ تاريخ بدء التشغيل (MIG-005)، والتفاصيل المفتوحة بتاريخ تاريخ بدء التشغيل (MIG-005)، أو بداية شهر محدد (حدّد) عند تع-19، وأن تنفذ مع اعتماد الكشف (STD-GEN-61)».</w:t>
      </w:r>
    </w:p>
    <w:p>
      <w:pPr>
        <w:bidi/>
        <w:spacing w:after="120"/>
      </w:pPr>
      <w:r>
        <w:rPr>
          <w:rFonts w:ascii="Arial" w:hAnsi="Arial" w:cs="Arial"/>
          <w:sz w:val="22"/>
          <w:szCs w:val="22"/>
          <w:rtl/>
        </w:rPr>
        <w:t xml:space="preserve">10. الافتتاح المؤقت: إن تعذّر يوم التشغيل ميزان المصدر النهائي (PRF-009 تتضمن «برنامج محاسبي» ولم يُقفل شهره الأخير فيه):</w:t>
      </w:r>
    </w:p>
    <w:p>
      <w:pPr>
        <w:bidi/>
        <w:spacing w:after="120"/>
      </w:pPr>
      <w:r>
        <w:rPr>
          <w:rFonts w:ascii="Arial" w:hAnsi="Arial" w:cs="Arial"/>
          <w:sz w:val="22"/>
          <w:szCs w:val="22"/>
          <w:rtl/>
        </w:rPr>
        <w:t xml:space="preserve">- يجوز اعتماد القيد بأرقام آخر ميزان متاح، مع العدّ الفعلي للنقد والمخزون، ويُوسم الكشف «افتتاح مؤقت».</w:t>
      </w:r>
    </w:p>
    <w:p>
      <w:pPr>
        <w:bidi/>
        <w:spacing w:after="120"/>
      </w:pPr>
      <w:r>
        <w:rPr>
          <w:rFonts w:ascii="Arial" w:hAnsi="Arial" w:cs="Arial"/>
          <w:sz w:val="22"/>
          <w:szCs w:val="22"/>
          <w:rtl/>
        </w:rPr>
        <w:t xml:space="preserve">- فإذا اكتمل الميزان النهائي، يُصحَّح الفرق بالبند (٧) قبل إقفال أول فترة، ويُرفع الوسم.</w:t>
      </w:r>
    </w:p>
    <w:p>
      <w:pPr>
        <w:bidi/>
        <w:spacing w:after="120"/>
      </w:pPr>
      <w:r>
        <w:rPr>
          <w:rFonts w:ascii="Arial" w:hAnsi="Arial" w:cs="Arial"/>
          <w:sz w:val="22"/>
          <w:szCs w:val="22"/>
          <w:rtl/>
        </w:rPr>
        <w:t xml:space="preserve">- ولا يتوقف التشغيل لذلك. ويبقى STD-GEN-57 (٣): لا مستند تشغيلي قبل اعتماد الكشف، المؤقت أو النهائي.</w:t>
      </w:r>
    </w:p>
    <w:p>
      <w:pPr>
        <w:bidi/>
        <w:spacing w:after="120"/>
      </w:pPr>
      <w:r>
        <w:rPr>
          <w:rFonts w:ascii="Arial" w:hAnsi="Arial" w:cs="Arial"/>
          <w:sz w:val="22"/>
          <w:szCs w:val="22"/>
          <w:rtl/>
        </w:rPr>
        <w:t xml:space="preserve">11. خطة التسليم: يُوصى أن يُعتمد الكشف في مساء اليوم السابق للتشغيل بعد العدّ، فلا يتأخر أول بيع. ويُكتب ذلك سطراً في خطة التسليم، لا في المتطلبات.</w:t>
      </w:r>
    </w:p>
    <w:p>
      <w:pPr>
        <w:bidi/>
        <w:spacing w:after="120"/>
      </w:pPr>
      <w:r>
        <w:rPr>
          <w:rFonts w:ascii="Arial" w:hAnsi="Arial" w:cs="Arial"/>
          <w:sz w:val="22"/>
          <w:szCs w:val="22"/>
          <w:rtl/>
        </w:rPr>
        <w:t xml:space="preserve">مبدأ الأرصدة الافتتاحية الباقي: (١) قيد افتتاحي واحد بتاريخ تاريخ بدء التشغيل (MIG-005)، يُعدّه المحاسب، ويعتمده المالك قبل ترحيل أي رصيد افتتاحي. (٢) تُدخل التفاصيل في وحداتها مسوداتٍ قبل اعتماد القيد، وتنفذ معه (STD-GEN-61)، ولا تولّد قيوداً (STD-GEN-35 (٨)). (٣) مجموع كل تفصيل يساوي رصيد حسابه في القيد الافتتاحي، ويبقى مساوياً له دائماً. (٤) رصيد الصندوق الافتتاحي بالعدّ الفعلي بعد انتهاء عمل اليوم السابق لتاريخ التشغيل (STD-GEN-58)، ويُعدّ رصيدَ أول يوم التشغيل.</w:t>
      </w:r>
    </w:p>
    <w:p>
      <w:pPr>
        <w:pStyle w:val="Heading3"/>
        <w:bidi/>
        <w:spacing w:after="160"/>
      </w:pPr>
      <w:r>
        <w:rPr>
          <w:rFonts w:ascii="Arial" w:hAnsi="Arial" w:cs="Arial"/>
          <w:b/>
          <w:bCs/>
          <w:sz w:val="24"/>
          <w:szCs w:val="24"/>
          <w:rtl/>
        </w:rPr>
        <w:t xml:space="preserve">STD-GEN-62 — توحيد صفوف 4.9 وشرط كتابتها (قياسي)</w:t>
      </w:r>
    </w:p>
    <w:p>
      <w:pPr>
        <w:bidi/>
        <w:spacing w:after="120"/>
      </w:pPr>
      <w:r>
        <w:rPr>
          <w:rFonts w:ascii="Arial" w:hAnsi="Arial" w:cs="Arial"/>
          <w:sz w:val="22"/>
          <w:szCs w:val="22"/>
          <w:rtl/>
        </w:rPr>
        <w:t xml:space="preserve">1. الأعمدة: لكل صف في 4.9 أربعة أعمدة: المهمة / القائم بها / السؤال المرتبط / يُكتب عند. (والقائم بها في صفوف ربط الحسابات المحاسب، إلا ما نُص على غيره.)</w:t>
      </w:r>
    </w:p>
    <w:p>
      <w:pPr>
        <w:bidi/>
        <w:spacing w:after="120"/>
      </w:pPr>
      <w:r>
        <w:rPr>
          <w:rFonts w:ascii="Arial" w:hAnsi="Arial" w:cs="Arial"/>
          <w:sz w:val="22"/>
          <w:szCs w:val="22"/>
          <w:rtl/>
        </w:rPr>
        <w:t xml:space="preserve">2. ربط الحسابات مرة واحدة: يُكتب كل ربط بحساب بصيغة جدول ربط الحسابات (الجدول (أ) في 4.9) وحدها. ولا يتكرر في صفوف الوحدات الأخرى. وتبقى في تلك الصفوف المهام غير المحاسبية.</w:t>
      </w:r>
    </w:p>
    <w:p>
      <w:pPr>
        <w:bidi/>
        <w:spacing w:after="120"/>
      </w:pPr>
      <w:r>
        <w:rPr>
          <w:rFonts w:ascii="Arial" w:hAnsi="Arial" w:cs="Arial"/>
          <w:sz w:val="22"/>
          <w:szCs w:val="22"/>
          <w:rtl/>
        </w:rPr>
        <w:t xml:space="preserve">3. التكرار: عند تطابق صفين في المهمة والسؤال يُكتب أحدهما.</w:t>
      </w:r>
    </w:p>
    <w:p>
      <w:pPr>
        <w:bidi/>
        <w:spacing w:after="120"/>
      </w:pPr>
      <w:r>
        <w:rPr>
          <w:rFonts w:ascii="Arial" w:hAnsi="Arial" w:cs="Arial"/>
          <w:sz w:val="22"/>
          <w:szCs w:val="22"/>
          <w:rtl/>
        </w:rPr>
        <w:t xml:space="preserve">4. شرط الكتابة في صفوف TAX:</w:t>
      </w:r>
    </w:p>
    <w:p>
      <w:pPr>
        <w:bidi/>
        <w:spacing w:after="120"/>
      </w:pPr>
      <w:r>
        <w:rPr>
          <w:rFonts w:ascii="Arial" w:hAnsi="Arial" w:cs="Arial"/>
          <w:sz w:val="22"/>
          <w:szCs w:val="22"/>
          <w:rtl/>
        </w:rPr>
        <w:t xml:space="preserve">الصف | يُكتب عند</w:t>
      </w:r>
    </w:p>
    <w:p>
      <w:pPr>
        <w:bidi/>
        <w:spacing w:after="120"/>
      </w:pPr>
      <w:r>
        <w:rPr>
          <w:rFonts w:ascii="Arial" w:hAnsi="Arial" w:cs="Arial"/>
          <w:sz w:val="22"/>
          <w:szCs w:val="22"/>
          <w:rtl/>
        </w:rPr>
        <w:t xml:space="preserve">إدخال الرقم الضريبي للكيان ورموز الضريبة ونسبها | F_VAT</w:t>
      </w:r>
    </w:p>
    <w:p>
      <w:pPr>
        <w:bidi/>
        <w:spacing w:after="120"/>
      </w:pPr>
      <w:r>
        <w:rPr>
          <w:rFonts w:ascii="Arial" w:hAnsi="Arial" w:cs="Arial"/>
          <w:sz w:val="22"/>
          <w:szCs w:val="22"/>
          <w:rtl/>
        </w:rPr>
        <w:t xml:space="preserve">ربط رموز الضريبة بحساباتها | F_TAXREADY (وعند F_VAT_SOON يُنجز عند التفعيل، STD-TAX-07 (٥))</w:t>
      </w:r>
    </w:p>
    <w:p>
      <w:pPr>
        <w:bidi/>
        <w:spacing w:after="120"/>
      </w:pPr>
      <w:r>
        <w:rPr>
          <w:rFonts w:ascii="Arial" w:hAnsi="Arial" w:cs="Arial"/>
          <w:sz w:val="22"/>
          <w:szCs w:val="22"/>
          <w:rtl/>
        </w:rPr>
        <w:t xml:space="preserve">حساب «ضريبة القيمة المضافة المستحقة / المستردة» | F_VAT</w:t>
      </w:r>
    </w:p>
    <w:p>
      <w:pPr>
        <w:bidi/>
        <w:spacing w:after="120"/>
      </w:pPr>
      <w:r>
        <w:rPr>
          <w:rFonts w:ascii="Arial" w:hAnsi="Arial" w:cs="Arial"/>
          <w:sz w:val="22"/>
          <w:szCs w:val="22"/>
          <w:rtl/>
        </w:rPr>
        <w:t xml:space="preserve">مراجعة رمز الضريبة الافتراضي وقابلية الخصم لكل فئة مصروف | F_VAT</w:t>
      </w:r>
    </w:p>
    <w:p>
      <w:pPr>
        <w:bidi/>
        <w:spacing w:after="120"/>
      </w:pPr>
      <w:r>
        <w:rPr>
          <w:rFonts w:ascii="Arial" w:hAnsi="Arial" w:cs="Arial"/>
          <w:sz w:val="22"/>
          <w:szCs w:val="22"/>
          <w:rtl/>
        </w:rPr>
        <w:t xml:space="preserve">إدخال دورية الإقرار وموعد تقديمه | F_VAT</w:t>
      </w:r>
    </w:p>
    <w:p>
      <w:pPr>
        <w:bidi/>
        <w:spacing w:after="120"/>
      </w:pPr>
      <w:r>
        <w:rPr>
          <w:rFonts w:ascii="Arial" w:hAnsi="Arial" w:cs="Arial"/>
          <w:sz w:val="22"/>
          <w:szCs w:val="22"/>
          <w:rtl/>
        </w:rPr>
        <w:t xml:space="preserve">صنف غير مخزني لكل نوع إيراد متنوع خاضع | F_VAT</w:t>
      </w:r>
    </w:p>
    <w:p>
      <w:pPr>
        <w:bidi/>
        <w:spacing w:after="120"/>
      </w:pPr>
      <w:r>
        <w:rPr>
          <w:rFonts w:ascii="Arial" w:hAnsi="Arial" w:cs="Arial"/>
          <w:sz w:val="22"/>
          <w:szCs w:val="22"/>
          <w:rtl/>
        </w:rPr>
        <w:t xml:space="preserve">إدخال حد التسجيل وفترة احتسابه ونسبة الاقتراب، وتعليم حسابات الإيراد الداخلة فيه | PRF-003.ب = «نعم» و(M(SAL) أو M(POS))</w:t>
      </w:r>
    </w:p>
    <w:p>
      <w:pPr>
        <w:bidi/>
        <w:spacing w:after="120"/>
      </w:pPr>
      <w:r>
        <w:rPr>
          <w:rFonts w:ascii="Arial" w:hAnsi="Arial" w:cs="Arial"/>
          <w:sz w:val="22"/>
          <w:szCs w:val="22"/>
          <w:rtl/>
        </w:rPr>
        <w:t xml:space="preserve">إدخال مجاميع مبيعات ما قبل التشغيل لأشهر فترة الاحتساب الجارية يوم التشغيل (4.9 ب-٣٢) | PRF-003.ب = «نعم» و(M(SAL) أو M(POS))</w:t>
      </w:r>
    </w:p>
    <w:p>
      <w:pPr>
        <w:bidi/>
        <w:spacing w:after="120"/>
      </w:pPr>
      <w:r>
        <w:rPr>
          <w:rFonts w:ascii="Arial" w:hAnsi="Arial" w:cs="Arial"/>
          <w:sz w:val="22"/>
          <w:szCs w:val="22"/>
          <w:rtl/>
        </w:rPr>
        <w:t xml:space="preserve">مراجعة وسم «شاملة / غير شاملة» لكل قائمة أسعار (4.9 ب-٣٣) | ظهور TAX-004.ب</w:t>
      </w:r>
    </w:p>
    <w:p>
      <w:pPr>
        <w:bidi/>
        <w:spacing w:after="120"/>
      </w:pPr>
      <w:r>
        <w:rPr>
          <w:rFonts w:ascii="Arial" w:hAnsi="Arial" w:cs="Arial"/>
          <w:sz w:val="22"/>
          <w:szCs w:val="22"/>
          <w:rtl/>
        </w:rPr>
        <w:t xml:space="preserve">مراجعة الأصناف المعبّأ رمزها آلياً، واستكمال بيانات العملاء عند التفعيل | F_VAT_SOON</w:t>
      </w:r>
    </w:p>
    <w:p>
      <w:pPr>
        <w:bidi/>
        <w:spacing w:after="120"/>
      </w:pPr>
      <w:r>
        <w:rPr>
          <w:rFonts w:ascii="Arial" w:hAnsi="Arial" w:cs="Arial"/>
          <w:sz w:val="22"/>
          <w:szCs w:val="22"/>
          <w:rtl/>
        </w:rPr>
        <w:t xml:space="preserve">5. بنود 4.8 لـTAX: يُكتب كل بند عند سريان مصدره وحده (STD-GEN-24).</w:t>
      </w:r>
    </w:p>
    <w:p>
      <w:pPr>
        <w:bidi/>
        <w:spacing w:after="120"/>
      </w:pPr>
      <w:r>
        <w:rPr>
          <w:rFonts w:ascii="Arial" w:hAnsi="Arial" w:cs="Arial"/>
          <w:sz w:val="22"/>
          <w:szCs w:val="22"/>
          <w:rtl/>
        </w:rPr>
        <w:t xml:space="preserve">(الجدول الموحّد لـ4.9 بعد تطبيق هذه القاعدة في 90-workshop-and-export.md، القسم 8.3، وهو الموضع الوحيد لمهام الإعداد؛ وملفات الوحدات والأقسام المشتركة تحيل إليه بأرقام صفوفه (أ-n، ب-n) ولا تكرر صفوفه.)</w:t>
      </w:r>
    </w:p>
    <w:p>
      <w:pPr>
        <w:pStyle w:val="Heading3"/>
        <w:bidi/>
        <w:spacing w:after="160"/>
      </w:pPr>
      <w:r>
        <w:rPr>
          <w:rFonts w:ascii="Arial" w:hAnsi="Arial" w:cs="Arial"/>
          <w:b/>
          <w:bCs/>
          <w:sz w:val="24"/>
          <w:szCs w:val="24"/>
          <w:rtl/>
        </w:rPr>
        <w:t xml:space="preserve">STD-GEN-63 — البطاقات الأساسية لمُنشئ المستندات (قياسي)</w:t>
      </w:r>
    </w:p>
    <w:p>
      <w:pPr>
        <w:bidi/>
        <w:spacing w:after="120"/>
      </w:pPr>
      <w:r>
        <w:rPr>
          <w:rFonts w:ascii="Arial" w:hAnsi="Arial" w:cs="Arial"/>
          <w:sz w:val="22"/>
          <w:szCs w:val="22"/>
          <w:rtl/>
        </w:rPr>
        <w:t xml:space="preserve">1. من مُنح «إنشاء» مستند بحكم الاستثناء — منح المحاسب «إنشاء» في SAL عند خلوّ دور موظف المبيعات (ROL-002، الموصى به)، أو STD-GEN-05، أو STD-GEN-19، أو STD-GEN-68 — يملك «إنشاء» و«تعديل» البطاقة التي يحتاجها المستند، وهي بطاقة الطرف أو الصنف الذي يُختار عند إنشائه: بطاقة العميل في SAL، وبطاقة المورّد في PUR، وبطاقة الصنف في INV عند خلوّ دور أمين المستودع. ولا يمنح ذلك مستندٌ يُنشأ من مستند سابق محدد الطرف (الاستلام، وسند قبض التسليم، وخروج المرتجع، وطلب الاحتياج).</w:t>
      </w:r>
    </w:p>
    <w:p>
      <w:pPr>
        <w:bidi/>
        <w:spacing w:after="120"/>
      </w:pPr>
      <w:r>
        <w:rPr>
          <w:rFonts w:ascii="Arial" w:hAnsi="Arial" w:cs="Arial"/>
          <w:sz w:val="22"/>
          <w:szCs w:val="22"/>
          <w:rtl/>
        </w:rPr>
        <w:t xml:space="preserve">2. يُستثنى: الحقول المقصورة في ROL-008؛ فيبقى تعديلها لمن يُسمّى في صفها. ومنها سجلات أسعار البيع كلها، ومنها السعر الأساسي في بطاقة الصنف جديداً أو قائماً (STD-SAL-25).</w:t>
      </w:r>
    </w:p>
    <w:p>
      <w:pPr>
        <w:bidi/>
        <w:spacing w:after="120"/>
      </w:pPr>
      <w:r>
        <w:rPr>
          <w:rFonts w:ascii="Arial" w:hAnsi="Arial" w:cs="Arial"/>
          <w:sz w:val="22"/>
          <w:szCs w:val="22"/>
          <w:rtl/>
        </w:rPr>
        <w:t xml:space="preserve">3. يُسجَّل كل إنشاء وتعديل (STD-GEN-54)، ويُكتب الحكم افتراضاً مُعلناً.</w:t>
      </w:r>
    </w:p>
    <w:p>
      <w:pPr>
        <w:pStyle w:val="Heading3"/>
        <w:bidi/>
        <w:spacing w:after="160"/>
      </w:pPr>
      <w:r>
        <w:rPr>
          <w:rFonts w:ascii="Arial" w:hAnsi="Arial" w:cs="Arial"/>
          <w:b/>
          <w:bCs/>
          <w:sz w:val="24"/>
          <w:szCs w:val="24"/>
          <w:rtl/>
        </w:rPr>
        <w:t xml:space="preserve">STD-GEN-64 — الرواتب دون PAY في ROL-004 (قياسي)</w:t>
      </w:r>
    </w:p>
    <w:p>
      <w:pPr>
        <w:bidi/>
        <w:spacing w:after="120"/>
      </w:pPr>
      <w:r>
        <w:rPr>
          <w:rFonts w:ascii="Arial" w:hAnsi="Arial" w:cs="Arial"/>
          <w:sz w:val="22"/>
          <w:szCs w:val="22"/>
          <w:rtl/>
        </w:rPr>
        <w:t xml:space="preserve">1. يُقرأ «الرواتب وبيانات الموظفين الشخصية» في ROL-004 بيانات HR وPAY وحدها.</w:t>
      </w:r>
    </w:p>
    <w:p>
      <w:pPr>
        <w:bidi/>
        <w:spacing w:after="120"/>
      </w:pPr>
      <w:r>
        <w:rPr>
          <w:rFonts w:ascii="Arial" w:hAnsi="Arial" w:cs="Arial"/>
          <w:sz w:val="22"/>
          <w:szCs w:val="22"/>
          <w:rtl/>
        </w:rPr>
        <w:t xml:space="preserve">2. يرى قيود الرواتب وسنداتها وحساباتها من يُعدّها: المحاسب، وإلا المالك.</w:t>
      </w:r>
    </w:p>
    <w:p>
      <w:pPr>
        <w:bidi/>
        <w:spacing w:after="120"/>
      </w:pPr>
      <w:r>
        <w:rPr>
          <w:rFonts w:ascii="Arial" w:hAnsi="Arial" w:cs="Arial"/>
          <w:sz w:val="22"/>
          <w:szCs w:val="22"/>
          <w:rtl/>
        </w:rPr>
        <w:t xml:space="preserve">3. ROL-004 يتضمن معلومة «تفاصيل رواتب الأفراد في القيود والسندات»، وموصى بها: المالك والمحاسب، وتُحجب عن غيرهما (20-shared.md).</w:t>
      </w:r>
    </w:p>
    <w:p>
      <w:pPr>
        <w:bidi/>
        <w:spacing w:after="120"/>
      </w:pPr>
      <w:r>
        <w:rPr>
          <w:rFonts w:ascii="Arial" w:hAnsi="Arial" w:cs="Arial"/>
          <w:sz w:val="22"/>
          <w:szCs w:val="22"/>
          <w:rtl/>
        </w:rPr>
        <w:t xml:space="preserve">4. عند عدم F_MULTIUSER: «المستخدم الوحيد».</w:t>
      </w:r>
    </w:p>
    <w:p>
      <w:pPr>
        <w:bidi/>
        <w:spacing w:after="120"/>
      </w:pPr>
      <w:r>
        <w:rPr>
          <w:rFonts w:ascii="Arial" w:hAnsi="Arial" w:cs="Arial"/>
          <w:sz w:val="22"/>
          <w:szCs w:val="22"/>
          <w:rtl/>
        </w:rPr>
        <w:t xml:space="preserve">5. عند عدم M(HR) وعدم M(PAY): يُسقَط صف «الرواتب وبيانات الموظفين الشخصية» من ROL-004 (STD-GEN-24)، لأن بياناته لا تُبنى في الإصدار الأول؛ ويبقى صف «تفاصيل رواتب الأفراد في القيود والسندات».</w:t>
      </w:r>
    </w:p>
    <w:p>
      <w:pPr>
        <w:pStyle w:val="Heading3"/>
        <w:bidi/>
        <w:spacing w:after="160"/>
      </w:pPr>
      <w:r>
        <w:rPr>
          <w:rFonts w:ascii="Arial" w:hAnsi="Arial" w:cs="Arial"/>
          <w:b/>
          <w:bCs/>
          <w:sz w:val="24"/>
          <w:szCs w:val="24"/>
          <w:rtl/>
        </w:rPr>
        <w:t xml:space="preserve">STD-GEN-65 — إسقاط الخانة المشروطة في القوالب (قياسي)</w:t>
      </w:r>
    </w:p>
    <w:p>
      <w:pPr>
        <w:bidi/>
        <w:spacing w:after="120"/>
      </w:pPr>
      <w:r>
        <w:rPr>
          <w:rFonts w:ascii="Arial" w:hAnsi="Arial" w:cs="Arial"/>
          <w:sz w:val="22"/>
          <w:szCs w:val="22"/>
          <w:rtl/>
        </w:rPr>
        <w:t xml:space="preserve">1. الخانة المعتمدة على مسار مخفي تُسقَط وحدها مع ما يلازمها داخل قوسيها {…}.</w:t>
      </w:r>
    </w:p>
    <w:p>
      <w:pPr>
        <w:bidi/>
        <w:spacing w:after="120"/>
      </w:pPr>
      <w:r>
        <w:rPr>
          <w:rFonts w:ascii="Arial" w:hAnsi="Arial" w:cs="Arial"/>
          <w:sz w:val="22"/>
          <w:szCs w:val="22"/>
          <w:rtl/>
        </w:rPr>
        <w:t xml:space="preserve">2. لا تُسقَط الجملة إلا إن كانت كلها بين قوسين شرطيين، أو لم يتحقق شرط توليد القالب نفسه (عمود «يُولَّد عند»).</w:t>
      </w:r>
    </w:p>
    <w:p>
      <w:pPr>
        <w:bidi/>
        <w:spacing w:after="120"/>
      </w:pPr>
      <w:r>
        <w:rPr>
          <w:rFonts w:ascii="Arial" w:hAnsi="Arial" w:cs="Arial"/>
          <w:sz w:val="22"/>
          <w:szCs w:val="22"/>
          <w:rtl/>
        </w:rPr>
        <w:t xml:space="preserve">3. خانة GEN-013.أ عند خفاء GEN-013: تُكتب «بمبلغه كما سُجّل». وينطبق ذلك على EXP-R009x وTRS-R008x وكل قالب يحملها.</w:t>
      </w:r>
    </w:p>
    <w:p>
      <w:pPr>
        <w:bidi/>
        <w:spacing w:after="120"/>
      </w:pPr>
      <w:r>
        <w:rPr>
          <w:rFonts w:ascii="Arial" w:hAnsi="Arial" w:cs="Arial"/>
          <w:sz w:val="22"/>
          <w:szCs w:val="22"/>
          <w:rtl/>
        </w:rPr>
        <w:t xml:space="preserve">4. قوالب EXP: «والخانة المعتمدة على مسار مخفي تُسقَط وفق STD-GEN-65» (يحل محل «تُسقَط مع جملتها»).</w:t>
      </w:r>
    </w:p>
    <w:p>
      <w:pPr>
        <w:bidi/>
        <w:spacing w:after="120"/>
      </w:pPr>
      <w:r>
        <w:rPr>
          <w:rFonts w:ascii="Arial" w:hAnsi="Arial" w:cs="Arial"/>
          <w:sz w:val="22"/>
          <w:szCs w:val="22"/>
          <w:rtl/>
        </w:rPr>
        <w:t xml:space="preserve">5. الخانة التي يتوقف شرطها على قيمة غير مثبتة في الوثيقة (مثل تاريخ MIG-005 حين يُكتب «بداية شهر بدء التشغيل المثبت في خطة التسليم»): لا تُسقَط ولا تُعدّ «بلا مصدر» (ع-03)؛ تُكتب بشرطها نصاً حكماً يُطبَّق في التشغيل، ما لم ينص القالب أو القاعدة على غيره، ولا تُسجَّل افتراضاً ولا توقف التصدير. ومثالها STD-ACC-10 (٧) وخانته في ACC-R015.</w:t>
      </w:r>
    </w:p>
    <w:p>
      <w:pPr>
        <w:pStyle w:val="Heading3"/>
        <w:bidi/>
        <w:spacing w:after="160"/>
      </w:pPr>
      <w:r>
        <w:rPr>
          <w:rFonts w:ascii="Arial" w:hAnsi="Arial" w:cs="Arial"/>
          <w:b/>
          <w:bCs/>
          <w:sz w:val="24"/>
          <w:szCs w:val="24"/>
          <w:rtl/>
        </w:rPr>
        <w:t xml:space="preserve">STD-GEN-66 — ما يُنشئه المالك أو دور أعلى رتبة من مستوى الاعتماد المنطبق (قياسي)</w:t>
      </w:r>
    </w:p>
    <w:p>
      <w:pPr>
        <w:bidi/>
        <w:spacing w:after="120"/>
      </w:pPr>
      <w:r>
        <w:rPr>
          <w:rFonts w:ascii="Arial" w:hAnsi="Arial" w:cs="Arial"/>
          <w:sz w:val="22"/>
          <w:szCs w:val="22"/>
          <w:rtl/>
        </w:rPr>
        <w:t xml:space="preserve">1. إذا كان مُنشئ المستند المالك، وكان المستوى المنطبق عليه في مسار اعتماده لدور دون المالك، نفذ المستند دون اعتماد (ROL-005 «عدا المالك»).</w:t>
      </w:r>
    </w:p>
    <w:p>
      <w:pPr>
        <w:bidi/>
        <w:spacing w:after="120"/>
      </w:pPr>
      <w:r>
        <w:rPr>
          <w:rFonts w:ascii="Arial" w:hAnsi="Arial" w:cs="Arial"/>
          <w:sz w:val="22"/>
          <w:szCs w:val="22"/>
          <w:rtl/>
        </w:rPr>
        <w:t xml:space="preserve">2. المُنشئ غير المالك: إذا كان دور المستوى المنطبق أدنى رتبة (STD-GEN-09) من دور المُنشئ، انتقل الاعتماد إلى أول مستوى في المسار نفسه دوره أعلى رتبة من المُنشئ، وإلا إلى المالك؛ ولا ينفذ المستند دون اعتماد إلا بحكم البند (١). ويُسجَّل افتراضاً مُعلناً مرة واحدة لكل سؤال اعتماد: «ما يُنشئه &lt;الدور&gt; في مستوى &lt;الدور الأدنى&gt; في &lt;السؤال&gt; يعتمده &lt;المعتمِد&gt; (STD-GEN-66)» (ق ع-89).</w:t>
      </w:r>
    </w:p>
    <w:p>
      <w:pPr>
        <w:bidi/>
        <w:spacing w:after="120"/>
      </w:pPr>
      <w:r>
        <w:rPr>
          <w:rFonts w:ascii="Arial" w:hAnsi="Arial" w:cs="Arial"/>
          <w:sz w:val="22"/>
          <w:szCs w:val="22"/>
          <w:rtl/>
        </w:rPr>
        <w:t xml:space="preserve">3. يُسجَّل ما ينفذ بالبند (١) في سجل العمليات (STD-GEN-54)، ويظهر في تقرير اعتمادات المالك إن وُجد.</w:t>
      </w:r>
    </w:p>
    <w:p>
      <w:pPr>
        <w:bidi/>
        <w:spacing w:after="120"/>
      </w:pPr>
      <w:r>
        <w:rPr>
          <w:rFonts w:ascii="Arial" w:hAnsi="Arial" w:cs="Arial"/>
          <w:sz w:val="22"/>
          <w:szCs w:val="22"/>
          <w:rtl/>
        </w:rPr>
        <w:t xml:space="preserve">4. مثالان: سند صرف عام يُنشئه المالك بمبلغ يقع في صف «المحاسب» في TRS-008، فلا يعتمده المحاسب؛ وأمر شراء يُنشئه المدير العام بمبلغ يقع في صف «مسؤول المشتريات» في PUR-008، فيعتمده المالك لا مسؤول المشتريات.</w:t>
      </w:r>
    </w:p>
    <w:p>
      <w:pPr>
        <w:pStyle w:val="Heading3"/>
        <w:bidi/>
        <w:spacing w:after="160"/>
      </w:pPr>
      <w:r>
        <w:rPr>
          <w:rFonts w:ascii="Arial" w:hAnsi="Arial" w:cs="Arial"/>
          <w:b/>
          <w:bCs/>
          <w:sz w:val="24"/>
          <w:szCs w:val="24"/>
          <w:rtl/>
        </w:rPr>
        <w:t xml:space="preserve">STD-GEN-67 — قراءة «كل الخيارات» (قياسي)</w:t>
      </w:r>
    </w:p>
    <w:p>
      <w:pPr>
        <w:bidi/>
        <w:spacing w:after="120"/>
      </w:pPr>
      <w:r>
        <w:rPr>
          <w:rFonts w:ascii="Arial" w:hAnsi="Arial" w:cs="Arial"/>
          <w:sz w:val="22"/>
          <w:szCs w:val="22"/>
          <w:rtl/>
        </w:rPr>
        <w:t xml:space="preserve">عبارة «كل الخيارات» أو «الخيارات كلها» في أي موصى به لا تشمل «أخرى (حدّد)» ولا «لا أعلم».</w:t>
      </w:r>
    </w:p>
    <w:p>
      <w:pPr>
        <w:pStyle w:val="Heading3"/>
        <w:bidi/>
        <w:spacing w:after="160"/>
      </w:pPr>
      <w:r>
        <w:rPr>
          <w:rFonts w:ascii="Arial" w:hAnsi="Arial" w:cs="Arial"/>
          <w:b/>
          <w:bCs/>
          <w:sz w:val="24"/>
          <w:szCs w:val="24"/>
          <w:rtl/>
        </w:rPr>
        <w:t xml:space="preserve">STD-GEN-68 — الإجراءات المسندة بقاعدة أو إجابة تُضاف إلى المصفوفة (قياسي)</w:t>
      </w:r>
    </w:p>
    <w:p>
      <w:pPr>
        <w:bidi/>
        <w:spacing w:after="120"/>
      </w:pPr>
      <w:r>
        <w:rPr>
          <w:rFonts w:ascii="Arial" w:hAnsi="Arial" w:cs="Arial"/>
          <w:sz w:val="22"/>
          <w:szCs w:val="22"/>
          <w:rtl/>
        </w:rPr>
        <w:t xml:space="preserve">1. المنحة: كل إجراء تسنده قاعدة قياسية نصاً إلى دور مسمّى، أو إلى الدور المختار في إجابة، يُضاف إلى صلاحيات ذلك الدور في عمود وحدة المستند في ROL-002، محصوراً في ذلك المستند وذلك الإجراء. ويشمل «إنشاء» المستند و«تعديله» قبل نفاذه حين تسند القاعدة إلى الدور إدخاله أو أول انتقال له. ومنه حصراً غير مانع:</w:t>
      </w:r>
    </w:p>
    <w:p>
      <w:pPr>
        <w:bidi/>
        <w:spacing w:after="120"/>
      </w:pPr>
      <w:r>
        <w:rPr>
          <w:rFonts w:ascii="Arial" w:hAnsi="Arial" w:cs="Arial"/>
          <w:sz w:val="22"/>
          <w:szCs w:val="22"/>
          <w:rtl/>
        </w:rPr>
        <w:t xml:space="preserve">- انتقالات STD-GEN-04 وSTD-GEN-05 وجدول STD-GEN-29 وSTD-INV-01 (ومنها: ترحيل فاتورة المورّد وتكاليف الشحنة وتنفيذ سند الصرف لمورّد للمحاسب؛ وترحيل الاستلام وخروج مرتجع المشتريات لأمين المستودع؛ وحالة إذن التسليم للدور في أمين المستودع)؛</w:t>
      </w:r>
    </w:p>
    <w:p>
      <w:pPr>
        <w:bidi/>
        <w:spacing w:after="120"/>
      </w:pPr>
      <w:r>
        <w:rPr>
          <w:rFonts w:ascii="Arial" w:hAnsi="Arial" w:cs="Arial"/>
          <w:sz w:val="22"/>
          <w:szCs w:val="22"/>
          <w:rtl/>
        </w:rPr>
        <w:t xml:space="preserve">- تسجيل سند القبض عند التسليم باسم السائق للدور في أمين المستودع (STD-SAL-13 (١))؛</w:t>
      </w:r>
    </w:p>
    <w:p>
      <w:pPr>
        <w:bidi/>
        <w:spacing w:after="120"/>
      </w:pPr>
      <w:r>
        <w:rPr>
          <w:rFonts w:ascii="Arial" w:hAnsi="Arial" w:cs="Arial"/>
          <w:sz w:val="22"/>
          <w:szCs w:val="22"/>
          <w:rtl/>
        </w:rPr>
        <w:t xml:space="preserve">- إنشاء المرتجع بلا كميات والفاتورة المكمّلة للمحاسب (STD-PUR-07 (٦) عند F_VAT، وإلا STD-PUR-10)، وإدخال كميات الاستلام والرصيد الافتتاحي لأمين المستودع (STD-GEN-28 (٣))؛</w:t>
      </w:r>
    </w:p>
    <w:p>
      <w:pPr>
        <w:bidi/>
        <w:spacing w:after="120"/>
      </w:pPr>
      <w:r>
        <w:rPr>
          <w:rFonts w:ascii="Arial" w:hAnsi="Arial" w:cs="Arial"/>
          <w:sz w:val="22"/>
          <w:szCs w:val="22"/>
          <w:rtl/>
        </w:rPr>
        <w:t xml:space="preserve">- تسجيل حركات السيارة (التحميل والإرجاع والتسوية) والجرد للدور في INV-018.ج (STD-INV-08 (٥)، INV-R018c)؛</w:t>
      </w:r>
    </w:p>
    <w:p>
      <w:pPr>
        <w:bidi/>
        <w:spacing w:after="120"/>
      </w:pPr>
      <w:r>
        <w:rPr>
          <w:rFonts w:ascii="Arial" w:hAnsi="Arial" w:cs="Arial"/>
          <w:sz w:val="22"/>
          <w:szCs w:val="22"/>
          <w:rtl/>
        </w:rPr>
        <w:t xml:space="preserve">- إنشاء «طلب احتياج فرع» للطالب في INV-009.ب (تع-INV-03)؛</w:t>
      </w:r>
    </w:p>
    <w:p>
      <w:pPr>
        <w:bidi/>
        <w:spacing w:after="120"/>
      </w:pPr>
      <w:r>
        <w:rPr>
          <w:rFonts w:ascii="Arial" w:hAnsi="Arial" w:cs="Arial"/>
          <w:sz w:val="22"/>
          <w:szCs w:val="22"/>
          <w:rtl/>
        </w:rPr>
        <w:t xml:space="preserve">- قراءة التقرير بتكراره لقارئه المسمّى في بطاقته (ع-09)، واطلاع مستلم التنبيه المسمّى في إجابة على المستند موضوع التنبيه (مثل مسؤول المشتريات قارئاً لتقرير «تحت حد إعادة الطلب» في INV-014، ومستلماً لتنبيه «صنف وصل حد إعادة الطلب» في INV-015)؛ وهي «اطلاع» محصور في ذلك التقرير أو المستند.</w:t>
      </w:r>
    </w:p>
    <w:p>
      <w:pPr>
        <w:bidi/>
        <w:spacing w:after="120"/>
      </w:pPr>
      <w:r>
        <w:rPr>
          <w:rFonts w:ascii="Arial" w:hAnsi="Arial" w:cs="Arial"/>
          <w:sz w:val="22"/>
          <w:szCs w:val="22"/>
          <w:rtl/>
        </w:rPr>
        <w:t xml:space="preserve">2. التعبئة والكتابة: تُعبّأ المصفوفة بذلك تلقائياً مع تنبيه في الواجهة: «مُنح &lt;الدور&gt; &lt;الإجراء&gt; في &lt;المستند&gt; (&lt;الوحدة&gt;) بحكم &lt;القاعدة&gt;». ويُكتب في 4.1 تحت المصفوفة جدول بهذه الإضافات بالأعمدة: الدور / الوحدة / المستند / الإجراء / القاعدة، ومصدره «قياسي».</w:t>
      </w:r>
    </w:p>
    <w:p>
      <w:pPr>
        <w:bidi/>
        <w:spacing w:after="120"/>
      </w:pPr>
      <w:r>
        <w:rPr>
          <w:rFonts w:ascii="Arial" w:hAnsi="Arial" w:cs="Arial"/>
          <w:sz w:val="22"/>
          <w:szCs w:val="22"/>
          <w:rtl/>
        </w:rPr>
        <w:t xml:space="preserve">3. الحدود: لا تمنح هذه القاعدة «اعتماد» (يحكمه STD-GEN-12)، ولا «حذف أو إلغاء»، ولا اطلاعاً يحجبه ROL-004 إلا ما يحتاجه الإجراء نفسه.</w:t>
      </w:r>
    </w:p>
    <w:p>
      <w:pPr>
        <w:bidi/>
        <w:spacing w:after="120"/>
      </w:pPr>
      <w:r>
        <w:rPr>
          <w:rFonts w:ascii="Arial" w:hAnsi="Arial" w:cs="Arial"/>
          <w:sz w:val="22"/>
          <w:szCs w:val="22"/>
          <w:rtl/>
        </w:rPr>
        <w:t xml:space="preserve">4. لا علامة: لا يُعدّ ذلك مخالفة لإجابة ROL-002 ولا يرفع علامة. فإن ألغى المستخدم صراحةً («إجابة») في ROL-002 صلاحيةً لدور تسند إليه قاعدة إجراءً في الوحدة نفسها، تُفعَّل علامة على ROL-002 قياساً على تع-15: «&lt;الدور&gt; يُسند إليه &lt;الإجراء&gt; في &lt;القاعدة&gt;، وألغيتم صلاحيته؛ امنحوه إياها أو غيّروا الدور».</w:t>
      </w:r>
    </w:p>
    <w:p>
      <w:pPr>
        <w:bidi/>
        <w:spacing w:after="120"/>
      </w:pPr>
      <w:r>
        <w:rPr>
          <w:rFonts w:ascii="Arial" w:hAnsi="Arial" w:cs="Arial"/>
          <w:sz w:val="22"/>
          <w:szCs w:val="22"/>
          <w:rtl/>
        </w:rPr>
        <w:t xml:space="preserve">5. عند عدم F_MULTIUSER: يملك «المستخدم الوحيد» كل انتقال (STD-GEN-01).</w:t>
      </w:r>
    </w:p>
    <w:p>
      <w:pPr>
        <w:pStyle w:val="Heading3"/>
        <w:bidi/>
        <w:spacing w:after="160"/>
      </w:pPr>
      <w:r>
        <w:rPr>
          <w:rFonts w:ascii="Arial" w:hAnsi="Arial" w:cs="Arial"/>
          <w:b/>
          <w:bCs/>
          <w:sz w:val="24"/>
          <w:szCs w:val="24"/>
          <w:rtl/>
        </w:rPr>
        <w:t xml:space="preserve">STD-GEN-70 — وسيلة التنبيه الذي لم تُحدَّد وسيلته (قياسي)</w:t>
      </w:r>
    </w:p>
    <w:p>
      <w:pPr>
        <w:bidi/>
        <w:spacing w:after="120"/>
      </w:pPr>
      <w:r>
        <w:rPr>
          <w:rFonts w:ascii="Arial" w:hAnsi="Arial" w:cs="Arial"/>
          <w:sz w:val="22"/>
          <w:szCs w:val="22"/>
          <w:rtl/>
        </w:rPr>
        <w:t xml:space="preserve">1. العاجل (STD-GEN-16): داخل النظام دائماً، وبالبريد الإلكتروني أيضاً إن كان البريد في ALR-001 بمرحلة «الآن» وللمستلم بريد، قياساً على STD-GEN-49 (٢). ولا تسري عليه ساعات الهدوء (STD-GEN-48 (٢)).</w:t>
      </w:r>
    </w:p>
    <w:p>
      <w:pPr>
        <w:bidi/>
        <w:spacing w:after="120"/>
      </w:pPr>
      <w:r>
        <w:rPr>
          <w:rFonts w:ascii="Arial" w:hAnsi="Arial" w:cs="Arial"/>
          <w:sz w:val="22"/>
          <w:szCs w:val="22"/>
          <w:rtl/>
        </w:rPr>
        <w:t xml:space="preserve">2. غير العاجل: وفق STD-GEN-49 عند ALR-002 = «ملخص يومي»، وإلا داخل النظام وحده؛ وما حُدّدت وسيلته من غير العاجل يدخل الملخص وفق STD-GEN-49 (٧).</w:t>
      </w:r>
    </w:p>
    <w:p>
      <w:pPr>
        <w:bidi/>
        <w:spacing w:after="120"/>
      </w:pPr>
      <w:r>
        <w:rPr>
          <w:rFonts w:ascii="Arial" w:hAnsi="Arial" w:cs="Arial"/>
          <w:sz w:val="22"/>
          <w:szCs w:val="22"/>
          <w:rtl/>
        </w:rPr>
        <w:t xml:space="preserve">3. طلب الاعتماد: وفق ع-04: وسائل صف «… ينتظر اعتمادي» في سؤال التنبيهات لوحدة المستند (STD-GEN-27 (١)) إن وُجد فيه هذا الصف، وإلا وسائل ALR-001 كلها بمرحلة «الآن» — ولو وُجد للوحدة سؤال تنبيهات بلا هذا الصف (مثل TAX-009)؛ ولما يُعتمد خروج ماله في TRS-008 وسيلة صف «سند صرف ينتظر اعتمادي» في TRS-011.</w:t>
      </w:r>
    </w:p>
    <w:p>
      <w:pPr>
        <w:bidi/>
        <w:spacing w:after="120"/>
      </w:pPr>
      <w:r>
        <w:rPr>
          <w:rFonts w:ascii="Arial" w:hAnsi="Arial" w:cs="Arial"/>
          <w:sz w:val="22"/>
          <w:szCs w:val="22"/>
          <w:rtl/>
        </w:rPr>
        <w:t xml:space="preserve">4. الكتابة: تُكتب الوسيلة في عمود «الوسيلة» في 3.x.7 بمصدر «قياسي»، ولا تدخل سجل الافتراضات. وعند عدم F_MULTIUSER يُنبَّه «المستخدم الوحيد» بالوسائل نفسها.</w:t>
      </w:r>
    </w:p>
    <w:p>
      <w:pPr>
        <w:bidi/>
        <w:spacing w:after="120"/>
      </w:pPr>
      <w:r>
        <w:rPr>
          <w:rFonts w:ascii="Arial" w:hAnsi="Arial" w:cs="Arial"/>
          <w:sz w:val="22"/>
          <w:szCs w:val="22"/>
          <w:rtl/>
        </w:rPr>
        <w:t xml:space="preserve">5. مستلم التنبيه المسمّى بدور مقيَّد بفرع: التنبيه الذي مستلمه دور «فرعه» في ROL-001 «فرع محدد» يُرسل إلى حامليه في فرع موضوع التنبيه (فرع المستند، أو فرع المكان أو الصندوق المعني)، فإن لم يكن للدور في ذلك الفرع مستخدم فوفق STD-GEN-19 (٣)؛ والدور الذي يعمل «لكل الفروع» يُنبَّه كل حامليه. ويسري على العاجل وغير العاجل، ويدخل غير العاجل الملخص اليومي في حدود رؤية مستلمه (STD-GEN-49 (١)).</w:t>
      </w:r>
    </w:p>
    <w:p>
      <w:pPr>
        <w:pStyle w:val="Heading3"/>
        <w:bidi/>
        <w:spacing w:after="160"/>
      </w:pPr>
      <w:r>
        <w:rPr>
          <w:rFonts w:ascii="Arial" w:hAnsi="Arial" w:cs="Arial"/>
          <w:b/>
          <w:bCs/>
          <w:sz w:val="24"/>
          <w:szCs w:val="24"/>
          <w:rtl/>
        </w:rPr>
        <w:t xml:space="preserve">STD-GEN-71 — إسقاط ما يعتمد على مسار مخفي داخل نص القاعدة القياسية (قياسي)</w:t>
      </w:r>
    </w:p>
    <w:p>
      <w:pPr>
        <w:bidi/>
        <w:spacing w:after="120"/>
      </w:pPr>
      <w:r>
        <w:rPr>
          <w:rFonts w:ascii="Arial" w:hAnsi="Arial" w:cs="Arial"/>
          <w:sz w:val="22"/>
          <w:szCs w:val="22"/>
          <w:rtl/>
        </w:rPr>
        <w:t xml:space="preserve">1. ما يُسقَط: كل بند أو جملة أو خانة {…} في نص قاعدة قياسية سارية يعتمد على سؤال مخفي أو منفي بإجابة، أو على مستند أو دور أو شخص غير موجود في الإجابات، أو يحيل إلى قاعدة قياسية أو قالب لا يُكتب في الوثيقة لعدم تحقق شرطه. يُسقَط العنصر وحده، وتُكتب القاعدة ببقية نصها، ولا يقف المولّد عنده بحكم ع-03.</w:t>
      </w:r>
    </w:p>
    <w:p>
      <w:pPr>
        <w:bidi/>
        <w:spacing w:after="120"/>
      </w:pPr>
      <w:r>
        <w:rPr>
          <w:rFonts w:ascii="Arial" w:hAnsi="Arial" w:cs="Arial"/>
          <w:sz w:val="22"/>
          <w:szCs w:val="22"/>
          <w:rtl/>
        </w:rPr>
        <w:t xml:space="preserve">2. الإحالة الحاكمة: إن كانت القاعدة السارية تُجري على حالتها حكمَ قاعدة غير مكتوبة أو قالب غير مولَّد (بعبارة «تسري … أحكام &lt;القاعدة&gt;» أو «قياساً على &lt;القاعدة&gt;»)، لا تُسقَط الإحالة، بل يُكتب في موضعها نص البنود المقصودة من القاعدة غير المكتوبة بلفظ القاعدة السارية.</w:t>
      </w:r>
    </w:p>
    <w:p>
      <w:pPr>
        <w:bidi/>
        <w:spacing w:after="120"/>
      </w:pPr>
      <w:r>
        <w:rPr>
          <w:rFonts w:ascii="Arial" w:hAnsi="Arial" w:cs="Arial"/>
          <w:sz w:val="22"/>
          <w:szCs w:val="22"/>
          <w:rtl/>
        </w:rPr>
        <w:t xml:space="preserve">3. النص الثابت في القوالب: الجزء من النص الثابت في قالب الذي يسمّي دوراً أو شخصاً أو مستنداً لا وجود له في الإجابات (مثل «على السائق» في كيان بلا توصيل) يُعامل خانةً شرطية ويُسقَط وفق STD-GEN-65.</w:t>
      </w:r>
    </w:p>
    <w:p>
      <w:pPr>
        <w:bidi/>
        <w:spacing w:after="120"/>
      </w:pPr>
      <w:r>
        <w:rPr>
          <w:rFonts w:ascii="Arial" w:hAnsi="Arial" w:cs="Arial"/>
          <w:sz w:val="22"/>
          <w:szCs w:val="22"/>
          <w:rtl/>
        </w:rPr>
        <w:t xml:space="preserve">4. التسجيل: افتراض مُعلن واحد لكل قاعدة: «أُسقطت من &lt;القاعدة&gt; العناصر &lt;…&gt; لأن &lt;السؤال&gt; = &lt;الإجابة&gt; (STD-GEN-71)». ولا تُرفع علامة، ولا يوقف التصدير.</w:t>
      </w:r>
    </w:p>
    <w:p>
      <w:pPr>
        <w:bidi/>
        <w:spacing w:after="120"/>
      </w:pPr>
      <w:r>
        <w:rPr>
          <w:rFonts w:ascii="Arial" w:hAnsi="Arial" w:cs="Arial"/>
          <w:sz w:val="22"/>
          <w:szCs w:val="22"/>
          <w:rtl/>
        </w:rPr>
        <w:t xml:space="preserve">5. أمثلة: STD-SAL-18 عند SAL-018 = «لا توصيل» (بنودها (١)–(٣) بخاناتها الشرطية)؛ وSTD-SAL-01 عند خفاء SAL-008 وSAL-023 (تُسقَط جملتاهما)؛ وSTD-SAL-08 (٣) عند عدم سريان STD-SAL-12.</w:t>
      </w:r>
    </w:p>
    <w:p>
      <w:pPr>
        <w:pStyle w:val="Heading3"/>
        <w:bidi/>
        <w:spacing w:after="160"/>
      </w:pPr>
      <w:r>
        <w:rPr>
          <w:rFonts w:ascii="Arial" w:hAnsi="Arial" w:cs="Arial"/>
          <w:b/>
          <w:bCs/>
          <w:sz w:val="24"/>
          <w:szCs w:val="24"/>
          <w:rtl/>
        </w:rPr>
        <w:t xml:space="preserve">تع-20 — الدليل الجاهز ونقل «دليل الحسابات وأرصدته»</w:t>
      </w:r>
    </w:p>
    <w:p>
      <w:pPr>
        <w:bidi/>
        <w:spacing w:after="120"/>
      </w:pPr>
      <w:r>
        <w:rPr>
          <w:rFonts w:ascii="Arial" w:hAnsi="Arial" w:cs="Arial"/>
          <w:sz w:val="22"/>
          <w:szCs w:val="22"/>
          <w:rtl/>
        </w:rPr>
        <w:t xml:space="preserve">- الشرط: ACC-002 ∈ {دليل جاهز مناسب لنشاطنا، دليل جاهز مختصر}، وصف MIG-001 «دليل الحسابات وأرصدته الافتتاحية» = «تُنقل: نعم»، وPRF-009 تتضمن «برنامج محاسبي أو إداري حالي».</w:t>
      </w:r>
    </w:p>
    <w:p>
      <w:pPr>
        <w:bidi/>
        <w:spacing w:after="120"/>
      </w:pPr>
      <w:r>
        <w:rPr>
          <w:rFonts w:ascii="Arial" w:hAnsi="Arial" w:cs="Arial"/>
          <w:sz w:val="22"/>
          <w:szCs w:val="22"/>
          <w:rtl/>
        </w:rPr>
        <w:t xml:space="preserve">- النتيجة:</w:t>
      </w:r>
    </w:p>
    <w:p>
      <w:pPr>
        <w:bidi/>
        <w:spacing w:after="120"/>
      </w:pPr>
      <w:r>
        <w:rPr>
          <w:rFonts w:ascii="Arial" w:hAnsi="Arial" w:cs="Arial"/>
          <w:sz w:val="22"/>
          <w:szCs w:val="22"/>
          <w:rtl/>
        </w:rPr>
        <w:t xml:space="preserve">1. يُفهم الصف نقلاً للأرصدة لا للدليل. ويُكتب في الوثيقة المُصدَّرة: «أرصدة الحسابات الافتتاحية (بمقابلة على الدليل الجديد)».</w:t>
      </w:r>
    </w:p>
    <w:p>
      <w:pPr>
        <w:bidi/>
        <w:spacing w:after="120"/>
      </w:pPr>
      <w:r>
        <w:rPr>
          <w:rFonts w:ascii="Arial" w:hAnsi="Arial" w:cs="Arial"/>
          <w:sz w:val="22"/>
          <w:szCs w:val="22"/>
          <w:rtl/>
        </w:rPr>
        <w:t xml:space="preserve">2. مهمة إعداد (4.9): جدول مقابلة بين حسابات الدليل الحالي وحسابات الدليل الجاهز — المحاسب — ACC-002، MIG-001.</w:t>
      </w:r>
    </w:p>
    <w:p>
      <w:pPr>
        <w:bidi/>
        <w:spacing w:after="120"/>
      </w:pPr>
      <w:r>
        <w:rPr>
          <w:rFonts w:ascii="Arial" w:hAnsi="Arial" w:cs="Arial"/>
          <w:sz w:val="22"/>
          <w:szCs w:val="22"/>
          <w:rtl/>
        </w:rPr>
        <w:t xml:space="preserve">3. لا تُفعَّل علامة، ويُسجَّل افتراضاً مُعلناً.</w:t>
      </w:r>
    </w:p>
    <w:p>
      <w:pPr>
        <w:bidi/>
        <w:spacing w:after="120"/>
      </w:pPr>
      <w:r>
        <w:rPr>
          <w:rFonts w:ascii="Arial" w:hAnsi="Arial" w:cs="Arial"/>
          <w:sz w:val="22"/>
          <w:szCs w:val="22"/>
          <w:rtl/>
        </w:rPr>
        <w:t xml:space="preserve">- الاستثناء: لا تسري القاعدة إن كانت ACC-002 = «ننقل دليلنا الحالي كما هو».</w:t>
      </w:r>
    </w:p>
    <w:p>
      <w:pPr>
        <w:pStyle w:val="Heading3"/>
        <w:bidi/>
        <w:spacing w:after="160"/>
      </w:pPr>
      <w:r>
        <w:rPr>
          <w:rFonts w:ascii="Arial" w:hAnsi="Arial" w:cs="Arial"/>
          <w:b/>
          <w:bCs/>
          <w:sz w:val="24"/>
          <w:szCs w:val="24"/>
          <w:rtl/>
        </w:rPr>
        <w:t xml:space="preserve">تع-40 — الحسم بين ملفين متساويين في الأسبقية</w:t>
      </w:r>
    </w:p>
    <w:p>
      <w:pPr>
        <w:bidi/>
        <w:spacing w:after="120"/>
      </w:pPr>
      <w:r>
        <w:rPr>
          <w:rFonts w:ascii="Arial" w:hAnsi="Arial" w:cs="Arial"/>
          <w:sz w:val="22"/>
          <w:szCs w:val="22"/>
          <w:rtl/>
        </w:rPr>
        <w:t xml:space="preserve">- يسري: تعارض نصّين في ملفين متساويين في الأسبقية (ملفات الجولة الخامسة الوحدوية الخمسة، وكل ملفات متساوية لاحقاً)، لم يحسمه نص في ملف أعلى منهما. (وفي البنك 2.0 تبقى القاعدة مرجعاً لأي ملف إغلاق لاحق متساوي الأسبقية.)</w:t>
      </w:r>
    </w:p>
    <w:p>
      <w:pPr>
        <w:bidi/>
        <w:spacing w:after="120"/>
      </w:pPr>
      <w:r>
        <w:rPr>
          <w:rFonts w:ascii="Arial" w:hAnsi="Arial" w:cs="Arial"/>
          <w:sz w:val="22"/>
          <w:szCs w:val="22"/>
          <w:rtl/>
        </w:rPr>
        <w:t xml:space="preserve">1. حالات المستند وانتقالاته ومالكوها، وحقوله، واعتماده، وأثره على الأرصدة، وقيده: يحكم ملف الوحدة المالكة للمستند (STD-GEN-27 (١)).</w:t>
      </w:r>
    </w:p>
    <w:p>
      <w:pPr>
        <w:bidi/>
        <w:spacing w:after="120"/>
      </w:pPr>
      <w:r>
        <w:rPr>
          <w:rFonts w:ascii="Arial" w:hAnsi="Arial" w:cs="Arial"/>
          <w:sz w:val="22"/>
          <w:szCs w:val="22"/>
          <w:rtl/>
        </w:rPr>
        <w:t xml:space="preserve">2. الطباعة والإرسال والترقيم، والمرفقات، ونقل البيانات، والتنبيهات العامة وقنواتها، واللوحة والتقارير المجدولة، والدخول وسجل العمليات: يحكم ملف الأقسام المشتركة.</w:t>
      </w:r>
    </w:p>
    <w:p>
      <w:pPr>
        <w:bidi/>
        <w:spacing w:after="120"/>
      </w:pPr>
      <w:r>
        <w:rPr>
          <w:rFonts w:ascii="Arial" w:hAnsi="Arial" w:cs="Arial"/>
          <w:sz w:val="22"/>
          <w:szCs w:val="22"/>
          <w:rtl/>
        </w:rPr>
        <w:t xml:space="preserve">3. ما لا يدخل (١) ولا (٢): يحكم النص الأضيق شرطَ سريان. فإن تساويا، فالترتيب الثابت: ACC ← TAX ← TRS ← EXP ← الأقسام المشتركة.</w:t>
      </w:r>
    </w:p>
    <w:p>
      <w:pPr>
        <w:bidi/>
        <w:spacing w:after="120"/>
      </w:pPr>
      <w:r>
        <w:rPr>
          <w:rFonts w:ascii="Arial" w:hAnsi="Arial" w:cs="Arial"/>
          <w:sz w:val="22"/>
          <w:szCs w:val="22"/>
          <w:rtl/>
        </w:rPr>
        <w:t xml:space="preserve">4. التسجيل: يُكتب الحسم افتراضاً مُعلناً بالنص: «حُسم تعارض &lt;النص الأول&gt; و&lt;النص الثاني&gt; بـتع-40 (&lt;البند&gt;)»، ويُرفع إلى المحرر ليُحسم نصاً في الجولة التالية.</w:t>
      </w:r>
    </w:p>
    <w:p>
      <w:pPr>
        <w:bidi/>
        <w:spacing w:after="120"/>
      </w:pPr>
      <w:r>
        <w:rPr>
          <w:rFonts w:ascii="Arial" w:hAnsi="Arial" w:cs="Arial"/>
          <w:sz w:val="22"/>
          <w:szCs w:val="22"/>
          <w:rtl/>
        </w:rPr>
        <w:t xml:space="preserve">5. لا تسري تع-40 على ما حُسم نصاً. وقد حُسمت نصاً في الجولة السادسة تسعة تعارضات (افتتاح الأرصدة، ومعتمِد إعادة الفتح، وطباعة القيد اليدوي، والإشعار المدين في DOC-003، و«دون إيصال» مقابل المرفق الإلزامي، وموضع منح الرقم، وقفل الإقرار المقدَّم، وتكرار دفتر الأستاذ وقارئه، وصرف «الزيادة» بعد التسوية)، ونصوصها المدموجة في هذا البنك هي الحاكمة.</w:t>
      </w:r>
    </w:p>
    <w:p>
      <w:pPr>
        <w:pStyle w:val="Heading2"/>
        <w:bidi/>
        <w:spacing w:after="160"/>
      </w:pPr>
      <w:r>
        <w:rPr>
          <w:rFonts w:ascii="Arial" w:hAnsi="Arial" w:cs="Arial"/>
          <w:b/>
          <w:bCs/>
          <w:sz w:val="28"/>
          <w:szCs w:val="28"/>
          <w:rtl/>
        </w:rPr>
        <w:t xml:space="preserve">4.1 الأدوار ومصفوفة الصلاحيات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اسم الدور</w:t>
            </w:r>
          </w:p>
        </w:tc>
        <w:tc>
          <w:tcPr>
            <w:shd w:fill="E7EEF1" w:color="auto" w:val="clear"/>
          </w:tcPr>
          <w:p>
            <w:pPr>
              <w:bidi/>
              <w:spacing w:after="40"/>
            </w:pPr>
            <w:r>
              <w:rPr>
                <w:rFonts w:ascii="Arial" w:hAnsi="Arial" w:cs="Arial"/>
                <w:b/>
                <w:bCs/>
                <w:sz w:val="20"/>
                <w:szCs w:val="20"/>
                <w:rtl/>
              </w:rPr>
              <w:t xml:space="preserve">وصفه بسطر</w:t>
            </w:r>
          </w:p>
        </w:tc>
        <w:tc>
          <w:tcPr>
            <w:shd w:fill="E7EEF1" w:color="auto" w:val="clear"/>
          </w:tcPr>
          <w:p>
            <w:pPr>
              <w:bidi/>
              <w:spacing w:after="40"/>
            </w:pPr>
            <w:r>
              <w:rPr>
                <w:rFonts w:ascii="Arial" w:hAnsi="Arial" w:cs="Arial"/>
                <w:b/>
                <w:bCs/>
                <w:sz w:val="20"/>
                <w:szCs w:val="20"/>
                <w:rtl/>
              </w:rPr>
              <w:t xml:space="preserve">عدد المستخدمين</w:t>
            </w:r>
          </w:p>
        </w:tc>
        <w:tc>
          <w:tcPr>
            <w:shd w:fill="E7EEF1" w:color="auto" w:val="clear"/>
          </w:tcPr>
          <w:p>
            <w:pPr>
              <w:bidi/>
              <w:spacing w:after="40"/>
            </w:pPr>
            <w:r>
              <w:rPr>
                <w:rFonts w:ascii="Arial" w:hAnsi="Arial" w:cs="Arial"/>
                <w:b/>
                <w:bCs/>
                <w:sz w:val="20"/>
                <w:szCs w:val="20"/>
                <w:rtl/>
              </w:rPr>
              <w:t xml:space="preserve">الفرع</w:t>
            </w:r>
          </w:p>
        </w:tc>
        <w:tc>
          <w:tcPr>
            <w:shd w:fill="E7EEF1" w:color="auto" w:val="clear"/>
          </w:tcPr>
          <w:p>
            <w:pPr>
              <w:bidi/>
              <w:spacing w:after="40"/>
            </w:pPr>
            <w:r>
              <w:rPr>
                <w:rFonts w:ascii="Arial" w:hAnsi="Arial" w:cs="Arial"/>
                <w:b/>
                <w:bCs/>
                <w:sz w:val="20"/>
                <w:szCs w:val="20"/>
                <w:rtl/>
              </w:rPr>
              <w:t xml:space="preserve">الصفة</w:t>
            </w:r>
          </w:p>
        </w:tc>
      </w:tr>
      <w:tr>
        <w:trPr>
          <w:cantSplit w:val="false"/>
          <w:tblHeader w:val="false"/>
        </w:trPr>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مسؤول الصندوق</w:t>
            </w:r>
          </w:p>
        </w:tc>
      </w:tr>
      <w:tr>
        <w:trPr>
          <w:cantSplit w:val="false"/>
          <w:tblHeader w:val="false"/>
        </w:trPr>
        <w:tc>
          <w:p>
            <w:pPr>
              <w:bidi/>
              <w:spacing w:after="40"/>
            </w:pPr>
            <w:r>
              <w:rPr>
                <w:rFonts w:ascii="Arial" w:hAnsi="Arial" w:cs="Arial"/>
                <w:b w:val="false"/>
                <w:sz w:val="20"/>
                <w:szCs w:val="20"/>
                <w:rtl/>
              </w:rPr>
              <w:t xml:space="preserve">المدير العام</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موظف المبيعات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فرع محدد</w:t>
            </w:r>
          </w:p>
        </w:tc>
        <w:tc>
          <w:p>
            <w:pPr>
              <w:bidi/>
              <w:spacing w:after="40"/>
            </w:pPr>
            <w:r>
              <w:rPr>
                <w:rFonts w:ascii="Arial" w:hAnsi="Arial" w:cs="Arial"/>
                <w:b w:val="false"/>
                <w:sz w:val="20"/>
                <w:szCs w:val="20"/>
                <w:rtl/>
              </w:rPr>
              <w:t xml:space="preserve">أمين صندوق الفرع</w:t>
            </w:r>
          </w:p>
        </w:tc>
      </w:tr>
      <w:tr>
        <w:trPr>
          <w:cantSplit w:val="false"/>
          <w:tblHeader w:val="false"/>
        </w:trPr>
        <w:tc>
          <w:p>
            <w:pPr>
              <w:bidi/>
              <w:spacing w:after="40"/>
            </w:pPr>
            <w:r>
              <w:rPr>
                <w:rFonts w:ascii="Arial" w:hAnsi="Arial" w:cs="Arial"/>
                <w:b w:val="false"/>
                <w:sz w:val="20"/>
                <w:szCs w:val="20"/>
                <w:rtl/>
              </w:rPr>
              <w:t xml:space="preserve">مندوب المبيعات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حامل عهدة</w:t>
            </w:r>
          </w:p>
        </w:tc>
      </w:tr>
      <w:tr>
        <w:trPr>
          <w:cantSplit w:val="false"/>
          <w:tblHeader w:val="false"/>
        </w:trPr>
        <w:tc>
          <w:p>
            <w:pPr>
              <w:bidi/>
              <w:spacing w:after="40"/>
            </w:pPr>
            <w:r>
              <w:rPr>
                <w:rFonts w:ascii="Arial" w:hAnsi="Arial" w:cs="Arial"/>
                <w:b w:val="false"/>
                <w:sz w:val="20"/>
                <w:szCs w:val="20"/>
                <w:rtl/>
              </w:rPr>
              <w:t xml:space="preserve">مسؤول المشتريات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أمين المستودع</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فرع محدد</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مدير الفرع</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فرع محدد</w:t>
            </w:r>
          </w:p>
        </w:tc>
        <w:tc>
          <w:p>
            <w:pPr>
              <w:bidi/>
              <w:spacing w:after="40"/>
            </w:pPr>
            <w:r>
              <w:rPr>
                <w:rFonts w:ascii="Arial" w:hAnsi="Arial" w:cs="Arial"/>
                <w:b w:val="false"/>
                <w:sz w:val="20"/>
                <w:szCs w:val="20"/>
                <w:rtl/>
              </w:rPr>
              <w:t xml:space="preserve">—</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ROL-002</w:t>
            </w:r>
          </w:p>
        </w:tc>
        <w:tc>
          <w:p>
            <w:pPr>
              <w:bidi/>
              <w:spacing w:after="40"/>
            </w:pPr>
            <w:r>
              <w:rPr>
                <w:rFonts w:ascii="Arial" w:hAnsi="Arial" w:cs="Arial"/>
                <w:b w:val="false"/>
                <w:sz w:val="20"/>
                <w:szCs w:val="20"/>
                <w:rtl/>
              </w:rPr>
              <w:t xml:space="preserve">ماذا يستطيع كل دور أن يفعل في كل وحدة؟</w:t>
            </w:r>
          </w:p>
        </w:tc>
        <w:tc>
          <w:p>
            <w:pPr>
              <w:bidi/>
              <w:spacing w:after="40"/>
            </w:pPr>
            <w:r>
              <w:rPr>
                <w:rFonts w:ascii="Arial" w:hAnsi="Arial" w:cs="Arial"/>
                <w:b w:val="false"/>
                <w:sz w:val="20"/>
                <w:szCs w:val="20"/>
                <w:rtl/>
              </w:rPr>
              <w:t xml:space="preserve">المالك: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المحاسب: اطلاع، اطلاع، اطلاع، اطلاع، إنشاء، تعديل، اطلاع، إنشاء، تعديل، اطلاع، إنشاء، تعديل، اطلاع، إنشاء، تعديل؛ المدير العام: اطلاع، إنشاء، تعديل، اعتماد، اطلاع، إنشاء، تعديل، اعتماد، اطلاع، إنشاء، تعديل، اعتماد، اطلاع، اطلاع، اطلاع، اطلاع؛ موظف المبيعات: اطلاع، إنشاء، تعديل، لا شيء، اطلاع، لا شيء، لا شيء، لا شيء، لا شيء؛ مندوب المبيعات: اطلاع، إنشاء، تعديل، لا شيء، اطلاع، لا شيء، لا شيء، لا شيء، لا شيء؛ مسؤول المشتريات: مسؤول المشتريات، اطلاع، إنشاء، تعديل، لا شيء، لا شيء، لا شيء، لا شيء؛ أمين المستودع: أمين المستودع، اطلاع، إنشاء، تعديل، لا شيء، لا شيء، لا شيء، لا شيء؛ مدير الفرع: اطلاع، اطلاع، اطلاع، لا شيء، اطلاع، إنشاء، لا شيء، لا شيء</w:t>
            </w:r>
          </w:p>
        </w:tc>
      </w:tr>
      <w:tr>
        <w:trPr>
          <w:cantSplit w:val="false"/>
          <w:tblHeader w:val="false"/>
        </w:trPr>
        <w:tc>
          <w:p>
            <w:pPr>
              <w:bidi/>
              <w:spacing w:after="40"/>
            </w:pPr>
            <w:r>
              <w:rPr>
                <w:rFonts w:ascii="Arial" w:hAnsi="Arial" w:cs="Arial"/>
                <w:b w:val="false"/>
                <w:sz w:val="20"/>
                <w:szCs w:val="20"/>
                <w:rtl/>
              </w:rPr>
              <w:t xml:space="preserve">ROL-003</w:t>
            </w:r>
          </w:p>
        </w:tc>
        <w:tc>
          <w:p>
            <w:pPr>
              <w:bidi/>
              <w:spacing w:after="40"/>
            </w:pPr>
            <w:r>
              <w:rPr>
                <w:rFonts w:ascii="Arial" w:hAnsi="Arial" w:cs="Arial"/>
                <w:b w:val="false"/>
                <w:sz w:val="20"/>
                <w:szCs w:val="20"/>
                <w:rtl/>
              </w:rPr>
              <w:t xml:space="preserve">ما حدود رؤية البيانات لكل دور؟</w:t>
            </w:r>
          </w:p>
        </w:tc>
        <w:tc>
          <w:p>
            <w:pPr>
              <w:bidi/>
              <w:spacing w:after="40"/>
            </w:pPr>
            <w:r>
              <w:rPr>
                <w:rFonts w:ascii="Arial" w:hAnsi="Arial" w:cs="Arial"/>
                <w:b w:val="false"/>
                <w:sz w:val="20"/>
                <w:szCs w:val="20"/>
                <w:rtl/>
              </w:rPr>
              <w:t xml:space="preserve">المالك (كل البيانات)؛ المحاسب (كل البيانات)؛ المدير العام (كل البيانات)؛ موظف المبيعات (بيانات فرعه فقط)؛ مندوب المبيعات (سجلاته فقط)؛ مسؤول المشتريات (كل البيانات)؛ أمين المستودع (بيانات فرعه فقط)؛ مدير الفرع (بيانات فرعه فقط)</w:t>
            </w:r>
          </w:p>
        </w:tc>
      </w:tr>
      <w:tr>
        <w:trPr>
          <w:cantSplit w:val="false"/>
          <w:tblHeader w:val="false"/>
        </w:trPr>
        <w:tc>
          <w:p>
            <w:pPr>
              <w:bidi/>
              <w:spacing w:after="40"/>
            </w:pPr>
            <w:r>
              <w:rPr>
                <w:rFonts w:ascii="Arial" w:hAnsi="Arial" w:cs="Arial"/>
                <w:b w:val="false"/>
                <w:sz w:val="20"/>
                <w:szCs w:val="20"/>
                <w:rtl/>
              </w:rPr>
              <w:t xml:space="preserve">ROL-004</w:t>
            </w:r>
          </w:p>
        </w:tc>
        <w:tc>
          <w:p>
            <w:pPr>
              <w:bidi/>
              <w:spacing w:after="40"/>
            </w:pPr>
            <w:r>
              <w:rPr>
                <w:rFonts w:ascii="Arial" w:hAnsi="Arial" w:cs="Arial"/>
                <w:b w:val="false"/>
                <w:sz w:val="20"/>
                <w:szCs w:val="20"/>
                <w:rtl/>
              </w:rPr>
              <w:t xml:space="preserve">من يرى المعلومات الحساسة؟</w:t>
            </w:r>
          </w:p>
        </w:tc>
        <w:tc>
          <w:p>
            <w:pPr>
              <w:bidi/>
              <w:spacing w:after="40"/>
            </w:pPr>
            <w:r>
              <w:rPr>
                <w:rFonts w:ascii="Arial" w:hAnsi="Arial" w:cs="Arial"/>
                <w:b w:val="false"/>
                <w:sz w:val="20"/>
                <w:szCs w:val="20"/>
                <w:rtl/>
              </w:rPr>
              <w:t xml:space="preserve">تكلفة الأصناف وهامش الربح (المالك، المحاسب، المدير العام)؛ أرصدة البنوك والصناديق (المالك، المحاسب، المدير العام)؛ قوائم الأرباح والخسائر (المالك، المحاسب، المدير العام)؛ بيانات العملاء الكاملة (المالك، المحاسب، المدير العام، مدير الفرع، موظف المبيعات، مندوب المبيعات)؛ تفاصيل رواتب الأفراد في القيود والسندات (المالك، المحاسب)</w:t>
            </w:r>
          </w:p>
        </w:tc>
      </w:tr>
      <w:tr>
        <w:trPr>
          <w:cantSplit w:val="false"/>
          <w:tblHeader w:val="false"/>
        </w:trPr>
        <w:tc>
          <w:p>
            <w:pPr>
              <w:bidi/>
              <w:spacing w:after="40"/>
            </w:pPr>
            <w:r>
              <w:rPr>
                <w:rFonts w:ascii="Arial" w:hAnsi="Arial" w:cs="Arial"/>
                <w:b w:val="false"/>
                <w:sz w:val="20"/>
                <w:szCs w:val="20"/>
                <w:rtl/>
              </w:rPr>
              <w:t xml:space="preserve">ROL-005</w:t>
            </w:r>
          </w:p>
        </w:tc>
        <w:tc>
          <w:p>
            <w:pPr>
              <w:bidi/>
              <w:spacing w:after="40"/>
            </w:pPr>
            <w:r>
              <w:rPr>
                <w:rFonts w:ascii="Arial" w:hAnsi="Arial" w:cs="Arial"/>
                <w:b w:val="false"/>
                <w:sz w:val="20"/>
                <w:szCs w:val="20"/>
                <w:rtl/>
              </w:rPr>
              <w:t xml:space="preserve">هل يُمنع أن يعتمد الشخص ما أنشأه بنفسه؟</w:t>
            </w:r>
          </w:p>
        </w:tc>
        <w:tc>
          <w:p>
            <w:pPr>
              <w:bidi/>
              <w:spacing w:after="40"/>
            </w:pPr>
            <w:r>
              <w:rPr>
                <w:rFonts w:ascii="Arial" w:hAnsi="Arial" w:cs="Arial"/>
                <w:b w:val="false"/>
                <w:sz w:val="20"/>
                <w:szCs w:val="20"/>
                <w:rtl/>
              </w:rPr>
              <w:t xml:space="preserve">نعم، عدا المالك؛ ينتقل إلى المستوى الأعلى التالي في المسار نفسه، وإن لم يوجد فإلى المالك</w:t>
            </w:r>
          </w:p>
        </w:tc>
      </w:tr>
      <w:tr>
        <w:trPr>
          <w:cantSplit w:val="false"/>
          <w:tblHeader w:val="false"/>
        </w:trPr>
        <w:tc>
          <w:p>
            <w:pPr>
              <w:bidi/>
              <w:spacing w:after="40"/>
            </w:pPr>
            <w:r>
              <w:rPr>
                <w:rFonts w:ascii="Arial" w:hAnsi="Arial" w:cs="Arial"/>
                <w:b w:val="false"/>
                <w:sz w:val="20"/>
                <w:szCs w:val="20"/>
                <w:rtl/>
              </w:rPr>
              <w:t xml:space="preserve">ROL-006</w:t>
            </w:r>
          </w:p>
        </w:tc>
        <w:tc>
          <w:p>
            <w:pPr>
              <w:bidi/>
              <w:spacing w:after="40"/>
            </w:pPr>
            <w:r>
              <w:rPr>
                <w:rFonts w:ascii="Arial" w:hAnsi="Arial" w:cs="Arial"/>
                <w:b w:val="false"/>
                <w:sz w:val="20"/>
                <w:szCs w:val="20"/>
                <w:rtl/>
              </w:rPr>
              <w:t xml:space="preserve">من يعتمد بدلاً من المعتمِد الغائب؟</w:t>
            </w:r>
          </w:p>
        </w:tc>
        <w:tc>
          <w:p>
            <w:pPr>
              <w:bidi/>
              <w:spacing w:after="40"/>
            </w:pPr>
            <w:r>
              <w:rPr>
                <w:rFonts w:ascii="Arial" w:hAnsi="Arial" w:cs="Arial"/>
                <w:b w:val="false"/>
                <w:sz w:val="20"/>
                <w:szCs w:val="20"/>
                <w:rtl/>
              </w:rPr>
              <w:t xml:space="preserve">يفوّض المعتمِد شخصاً بديلاً لمدة محددة</w:t>
            </w:r>
          </w:p>
        </w:tc>
      </w:tr>
      <w:tr>
        <w:trPr>
          <w:cantSplit w:val="false"/>
          <w:tblHeader w:val="false"/>
        </w:trPr>
        <w:tc>
          <w:p>
            <w:pPr>
              <w:bidi/>
              <w:spacing w:after="40"/>
            </w:pPr>
            <w:r>
              <w:rPr>
                <w:rFonts w:ascii="Arial" w:hAnsi="Arial" w:cs="Arial"/>
                <w:b w:val="false"/>
                <w:sz w:val="20"/>
                <w:szCs w:val="20"/>
                <w:rtl/>
              </w:rPr>
              <w:t xml:space="preserve">ROL-007</w:t>
            </w:r>
          </w:p>
        </w:tc>
        <w:tc>
          <w:p>
            <w:pPr>
              <w:bidi/>
              <w:spacing w:after="40"/>
            </w:pPr>
            <w:r>
              <w:rPr>
                <w:rFonts w:ascii="Arial" w:hAnsi="Arial" w:cs="Arial"/>
                <w:b w:val="false"/>
                <w:sz w:val="20"/>
                <w:szCs w:val="20"/>
                <w:rtl/>
              </w:rPr>
              <w:t xml:space="preserve">هل يحمل المستخدم الواحد أكثر من دور؟</w:t>
            </w:r>
          </w:p>
        </w:tc>
        <w:tc>
          <w:p>
            <w:pPr>
              <w:bidi/>
              <w:spacing w:after="40"/>
            </w:pPr>
            <w:r>
              <w:rPr>
                <w:rFonts w:ascii="Arial" w:hAnsi="Arial" w:cs="Arial"/>
                <w:b w:val="false"/>
                <w:sz w:val="20"/>
                <w:szCs w:val="20"/>
                <w:rtl/>
              </w:rPr>
              <w:t xml:space="preserve">نعم</w:t>
            </w:r>
          </w:p>
        </w:tc>
      </w:tr>
      <w:tr>
        <w:trPr>
          <w:cantSplit w:val="false"/>
          <w:tblHeader w:val="false"/>
        </w:trPr>
        <w:tc>
          <w:p>
            <w:pPr>
              <w:bidi/>
              <w:spacing w:after="40"/>
            </w:pPr>
            <w:r>
              <w:rPr>
                <w:rFonts w:ascii="Arial" w:hAnsi="Arial" w:cs="Arial"/>
                <w:b w:val="false"/>
                <w:sz w:val="20"/>
                <w:szCs w:val="20"/>
                <w:rtl/>
              </w:rPr>
              <w:t xml:space="preserve">ROL-008</w:t>
            </w:r>
          </w:p>
        </w:tc>
        <w:tc>
          <w:p>
            <w:pPr>
              <w:bidi/>
              <w:spacing w:after="40"/>
            </w:pPr>
            <w:r>
              <w:rPr>
                <w:rFonts w:ascii="Arial" w:hAnsi="Arial" w:cs="Arial"/>
                <w:b w:val="false"/>
                <w:sz w:val="20"/>
                <w:szCs w:val="20"/>
                <w:rtl/>
              </w:rPr>
              <w:t xml:space="preserve">من يستطيع تعديل البيانات المؤثرة في المال في بطاقات العملاء والمورّدين، وأسعار البيع؟</w:t>
            </w:r>
          </w:p>
        </w:tc>
        <w:tc>
          <w:p>
            <w:pPr>
              <w:bidi/>
              <w:spacing w:after="40"/>
            </w:pPr>
            <w:r>
              <w:rPr>
                <w:rFonts w:ascii="Arial" w:hAnsi="Arial" w:cs="Arial"/>
                <w:b w:val="false"/>
                <w:sz w:val="20"/>
                <w:szCs w:val="20"/>
                <w:rtl/>
              </w:rPr>
              <w:t xml:space="preserve">حد ائتمان العميل (بطاقة العميل، المحاسب، المدير العام، المالك، لا)؛ شرط دفع العميل (بطاقة العميل، المحاسب، المدير العام، المالك، لا)؛ فئة العميل (بطاقة العميل، المدير العام، المالك، لا)؛ قائمة أسعار العميل (بطاقة العميل، المدير العام، المالك، لا)؛ مندوب المبيعات المسؤول (بطاقة العميل، المدير العام، المالك، لا)؛ أسعار البيع: السعر الأساسي للصنف، وقوائم أسعار الفئات، وأسعار الفروع، وشرائح الكمية (سجلات أسعار البيع، إنشاءً وتعديلاً (STD-SAL-25)، المدير العام، المالك، لا)؛ شرط دفع المورّد (بطاقة المورّد، المحاسب، المالك، لا)؛ الحساب البنكي للمورّد (الآيبان) (بطاقة المورّد، المحاسب، نعم)</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ROL-R001</w:t>
            </w:r>
          </w:p>
        </w:tc>
        <w:tc>
          <w:p>
            <w:pPr>
              <w:bidi/>
              <w:spacing w:after="40"/>
            </w:pPr>
            <w:r>
              <w:rPr>
                <w:rFonts w:ascii="Arial" w:hAnsi="Arial" w:cs="Arial"/>
                <w:b w:val="false"/>
                <w:sz w:val="20"/>
                <w:szCs w:val="20"/>
                <w:rtl/>
              </w:rPr>
              <w:t xml:space="preserve">يجب أن يعرّف النظام الأدوار المالك، المحاسب، المدير العام، موظف المبيعات، مندوب المبيعات، مسؤول المشتريات، أمين المستودع، مدير الفرع، لكل دور عدد مستخدميه 1، 2، 1، 3، 1، 1، 2، 1 وفرعه لكل الفروع، لكل الفروع، لكل الفروع، فرع محدد، لكل الفروع، لكل الفروع، فرع محدد، فرع محدد وصفاته مسؤول الصندوق، أمين صندوق الفرع، حامل عهدة. ويجب أن يقيّد كل مستخدم في دور «فرع محدد» بفرعه.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ROL-001</w:t>
            </w:r>
          </w:p>
        </w:tc>
      </w:tr>
      <w:tr>
        <w:trPr>
          <w:cantSplit w:val="false"/>
          <w:tblHeader w:val="false"/>
        </w:trPr>
        <w:tc>
          <w:p>
            <w:pPr>
              <w:bidi/>
              <w:spacing w:after="40"/>
            </w:pPr>
            <w:r>
              <w:rPr>
                <w:rFonts w:ascii="Arial" w:hAnsi="Arial" w:cs="Arial"/>
                <w:b w:val="false"/>
                <w:sz w:val="20"/>
                <w:szCs w:val="20"/>
                <w:rtl/>
              </w:rPr>
              <w:t xml:space="preserve">ROL-R002x-01</w:t>
            </w:r>
          </w:p>
        </w:tc>
        <w:tc>
          <w:p>
            <w:pPr>
              <w:bidi/>
              <w:spacing w:after="40"/>
            </w:pPr>
            <w:r>
              <w:rPr>
                <w:rFonts w:ascii="Arial" w:hAnsi="Arial" w:cs="Arial"/>
                <w:b w:val="false"/>
                <w:sz w:val="20"/>
                <w:szCs w:val="20"/>
                <w:rtl/>
              </w:rPr>
              <w:t xml:space="preserve">يجب أن يمنح النظام دور المالك في وحدة SAL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ROL-R002x-02</w:t>
            </w:r>
          </w:p>
        </w:tc>
        <w:tc>
          <w:p>
            <w:pPr>
              <w:bidi/>
              <w:spacing w:after="40"/>
            </w:pPr>
            <w:r>
              <w:rPr>
                <w:rFonts w:ascii="Arial" w:hAnsi="Arial" w:cs="Arial"/>
                <w:b w:val="false"/>
                <w:sz w:val="20"/>
                <w:szCs w:val="20"/>
                <w:rtl/>
              </w:rPr>
              <w:t xml:space="preserve">يجب أن يمنح النظام دور المالك في وحدة PUR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ROL-R002x-03</w:t>
            </w:r>
          </w:p>
        </w:tc>
        <w:tc>
          <w:p>
            <w:pPr>
              <w:bidi/>
              <w:spacing w:after="40"/>
            </w:pPr>
            <w:r>
              <w:rPr>
                <w:rFonts w:ascii="Arial" w:hAnsi="Arial" w:cs="Arial"/>
                <w:b w:val="false"/>
                <w:sz w:val="20"/>
                <w:szCs w:val="20"/>
                <w:rtl/>
              </w:rPr>
              <w:t xml:space="preserve">يجب أن يمنح النظام دور المالك في وحدة INV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ROL-R002x-04</w:t>
            </w:r>
          </w:p>
        </w:tc>
        <w:tc>
          <w:p>
            <w:pPr>
              <w:bidi/>
              <w:spacing w:after="40"/>
            </w:pPr>
            <w:r>
              <w:rPr>
                <w:rFonts w:ascii="Arial" w:hAnsi="Arial" w:cs="Arial"/>
                <w:b w:val="false"/>
                <w:sz w:val="20"/>
                <w:szCs w:val="20"/>
                <w:rtl/>
              </w:rPr>
              <w:t xml:space="preserve">يجب أن يمنح النظام دور المالك في وحدة ACC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ROL-R002x-05</w:t>
            </w:r>
          </w:p>
        </w:tc>
        <w:tc>
          <w:p>
            <w:pPr>
              <w:bidi/>
              <w:spacing w:after="40"/>
            </w:pPr>
            <w:r>
              <w:rPr>
                <w:rFonts w:ascii="Arial" w:hAnsi="Arial" w:cs="Arial"/>
                <w:b w:val="false"/>
                <w:sz w:val="20"/>
                <w:szCs w:val="20"/>
                <w:rtl/>
              </w:rPr>
              <w:t xml:space="preserve">يجب أن يمنح النظام دور المالك في وحدة EXP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ROL-R002x-06</w:t>
            </w:r>
          </w:p>
        </w:tc>
        <w:tc>
          <w:p>
            <w:pPr>
              <w:bidi/>
              <w:spacing w:after="40"/>
            </w:pPr>
            <w:r>
              <w:rPr>
                <w:rFonts w:ascii="Arial" w:hAnsi="Arial" w:cs="Arial"/>
                <w:b w:val="false"/>
                <w:sz w:val="20"/>
                <w:szCs w:val="20"/>
                <w:rtl/>
              </w:rPr>
              <w:t xml:space="preserve">يجب أن يمنح النظام دور المالك في وحدة TRS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ROL-R002x-07</w:t>
            </w:r>
          </w:p>
        </w:tc>
        <w:tc>
          <w:p>
            <w:pPr>
              <w:bidi/>
              <w:spacing w:after="40"/>
            </w:pPr>
            <w:r>
              <w:rPr>
                <w:rFonts w:ascii="Arial" w:hAnsi="Arial" w:cs="Arial"/>
                <w:b w:val="false"/>
                <w:sz w:val="20"/>
                <w:szCs w:val="20"/>
                <w:rtl/>
              </w:rPr>
              <w:t xml:space="preserve">يجب أن يمنح النظام دور المالك في وحدة TAX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ROL-R002x-08</w:t>
            </w:r>
          </w:p>
        </w:tc>
        <w:tc>
          <w:p>
            <w:pPr>
              <w:bidi/>
              <w:spacing w:after="40"/>
            </w:pPr>
            <w:r>
              <w:rPr>
                <w:rFonts w:ascii="Arial" w:hAnsi="Arial" w:cs="Arial"/>
                <w:b w:val="false"/>
                <w:sz w:val="20"/>
                <w:szCs w:val="20"/>
                <w:rtl/>
              </w:rPr>
              <w:t xml:space="preserve">يجب أن يمنح النظام دور المحاسب في وحدة SAL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ROL-R002x-09</w:t>
            </w:r>
          </w:p>
        </w:tc>
        <w:tc>
          <w:p>
            <w:pPr>
              <w:bidi/>
              <w:spacing w:after="40"/>
            </w:pPr>
            <w:r>
              <w:rPr>
                <w:rFonts w:ascii="Arial" w:hAnsi="Arial" w:cs="Arial"/>
                <w:b w:val="false"/>
                <w:sz w:val="20"/>
                <w:szCs w:val="20"/>
                <w:rtl/>
              </w:rPr>
              <w:t xml:space="preserve">يجب أن يمنح النظام دور المحاسب في وحدة PUR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ROL-R002x-10</w:t>
            </w:r>
          </w:p>
        </w:tc>
        <w:tc>
          <w:p>
            <w:pPr>
              <w:bidi/>
              <w:spacing w:after="40"/>
            </w:pPr>
            <w:r>
              <w:rPr>
                <w:rFonts w:ascii="Arial" w:hAnsi="Arial" w:cs="Arial"/>
                <w:b w:val="false"/>
                <w:sz w:val="20"/>
                <w:szCs w:val="20"/>
                <w:rtl/>
              </w:rPr>
              <w:t xml:space="preserve">يجب أن يمنح النظام دور المحاسب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ROL-R002x-11</w:t>
            </w:r>
          </w:p>
        </w:tc>
        <w:tc>
          <w:p>
            <w:pPr>
              <w:bidi/>
              <w:spacing w:after="40"/>
            </w:pPr>
            <w:r>
              <w:rPr>
                <w:rFonts w:ascii="Arial" w:hAnsi="Arial" w:cs="Arial"/>
                <w:b w:val="false"/>
                <w:sz w:val="20"/>
                <w:szCs w:val="20"/>
                <w:rtl/>
              </w:rPr>
              <w:t xml:space="preserve">يجب أن يمنح النظام دور المحاسب في وحدة ACC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ROL-R002x-12</w:t>
            </w:r>
          </w:p>
        </w:tc>
        <w:tc>
          <w:p>
            <w:pPr>
              <w:bidi/>
              <w:spacing w:after="40"/>
            </w:pPr>
            <w:r>
              <w:rPr>
                <w:rFonts w:ascii="Arial" w:hAnsi="Arial" w:cs="Arial"/>
                <w:b w:val="false"/>
                <w:sz w:val="20"/>
                <w:szCs w:val="20"/>
                <w:rtl/>
              </w:rPr>
              <w:t xml:space="preserve">يجب أن يمنح النظام دور المحاسب في وحدة EXP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ROL-R002x-13</w:t>
            </w:r>
          </w:p>
        </w:tc>
        <w:tc>
          <w:p>
            <w:pPr>
              <w:bidi/>
              <w:spacing w:after="40"/>
            </w:pPr>
            <w:r>
              <w:rPr>
                <w:rFonts w:ascii="Arial" w:hAnsi="Arial" w:cs="Arial"/>
                <w:b w:val="false"/>
                <w:sz w:val="20"/>
                <w:szCs w:val="20"/>
                <w:rtl/>
              </w:rPr>
              <w:t xml:space="preserve">يجب أن يمنح النظام دور المحاسب في وحدة TRS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ROL-R002x-14</w:t>
            </w:r>
          </w:p>
        </w:tc>
        <w:tc>
          <w:p>
            <w:pPr>
              <w:bidi/>
              <w:spacing w:after="40"/>
            </w:pPr>
            <w:r>
              <w:rPr>
                <w:rFonts w:ascii="Arial" w:hAnsi="Arial" w:cs="Arial"/>
                <w:b w:val="false"/>
                <w:sz w:val="20"/>
                <w:szCs w:val="20"/>
                <w:rtl/>
              </w:rPr>
              <w:t xml:space="preserve">يجب أن يمنح النظام دور المحاسب في وحدة TAX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ROL-R002x-15</w:t>
            </w:r>
          </w:p>
        </w:tc>
        <w:tc>
          <w:p>
            <w:pPr>
              <w:bidi/>
              <w:spacing w:after="40"/>
            </w:pPr>
            <w:r>
              <w:rPr>
                <w:rFonts w:ascii="Arial" w:hAnsi="Arial" w:cs="Arial"/>
                <w:b w:val="false"/>
                <w:sz w:val="20"/>
                <w:szCs w:val="20"/>
                <w:rtl/>
              </w:rPr>
              <w:t xml:space="preserve">يجب أن يمنح النظام دور المدير العام في وحدة SAL الإجراءات اطلاع، إنشاء، تعديل، اعتماد،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ROL-R002x-16</w:t>
            </w:r>
          </w:p>
        </w:tc>
        <w:tc>
          <w:p>
            <w:pPr>
              <w:bidi/>
              <w:spacing w:after="40"/>
            </w:pPr>
            <w:r>
              <w:rPr>
                <w:rFonts w:ascii="Arial" w:hAnsi="Arial" w:cs="Arial"/>
                <w:b w:val="false"/>
                <w:sz w:val="20"/>
                <w:szCs w:val="20"/>
                <w:rtl/>
              </w:rPr>
              <w:t xml:space="preserve">يجب أن يمنح النظام دور المدير العام في وحدة PUR الإجراءات اطلاع، إنشاء، تعديل، اعتماد،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ROL-R002x-17</w:t>
            </w:r>
          </w:p>
        </w:tc>
        <w:tc>
          <w:p>
            <w:pPr>
              <w:bidi/>
              <w:spacing w:after="40"/>
            </w:pPr>
            <w:r>
              <w:rPr>
                <w:rFonts w:ascii="Arial" w:hAnsi="Arial" w:cs="Arial"/>
                <w:b w:val="false"/>
                <w:sz w:val="20"/>
                <w:szCs w:val="20"/>
                <w:rtl/>
              </w:rPr>
              <w:t xml:space="preserve">يجب أن يمنح النظام دور المدير العام في وحدة INV الإجراءات اطلاع، إنشاء، تعديل، اعتماد،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ROL-R002x-18</w:t>
            </w:r>
          </w:p>
        </w:tc>
        <w:tc>
          <w:p>
            <w:pPr>
              <w:bidi/>
              <w:spacing w:after="40"/>
            </w:pPr>
            <w:r>
              <w:rPr>
                <w:rFonts w:ascii="Arial" w:hAnsi="Arial" w:cs="Arial"/>
                <w:b w:val="false"/>
                <w:sz w:val="20"/>
                <w:szCs w:val="20"/>
                <w:rtl/>
              </w:rPr>
              <w:t xml:space="preserve">يجب أن يمنح النظام دور المدير العام في وحدة ACC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ROL-R002x-19</w:t>
            </w:r>
          </w:p>
        </w:tc>
        <w:tc>
          <w:p>
            <w:pPr>
              <w:bidi/>
              <w:spacing w:after="40"/>
            </w:pPr>
            <w:r>
              <w:rPr>
                <w:rFonts w:ascii="Arial" w:hAnsi="Arial" w:cs="Arial"/>
                <w:b w:val="false"/>
                <w:sz w:val="20"/>
                <w:szCs w:val="20"/>
                <w:rtl/>
              </w:rPr>
              <w:t xml:space="preserve">يجب أن يمنح النظام دور المدير العام في وحدة EXP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ROL-R002x-20</w:t>
            </w:r>
          </w:p>
        </w:tc>
        <w:tc>
          <w:p>
            <w:pPr>
              <w:bidi/>
              <w:spacing w:after="40"/>
            </w:pPr>
            <w:r>
              <w:rPr>
                <w:rFonts w:ascii="Arial" w:hAnsi="Arial" w:cs="Arial"/>
                <w:b w:val="false"/>
                <w:sz w:val="20"/>
                <w:szCs w:val="20"/>
                <w:rtl/>
              </w:rPr>
              <w:t xml:space="preserve">يجب أن يمنح النظام دور المدير العام في وحدة TRS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ROL-R002x-21</w:t>
            </w:r>
          </w:p>
        </w:tc>
        <w:tc>
          <w:p>
            <w:pPr>
              <w:bidi/>
              <w:spacing w:after="40"/>
            </w:pPr>
            <w:r>
              <w:rPr>
                <w:rFonts w:ascii="Arial" w:hAnsi="Arial" w:cs="Arial"/>
                <w:b w:val="false"/>
                <w:sz w:val="20"/>
                <w:szCs w:val="20"/>
                <w:rtl/>
              </w:rPr>
              <w:t xml:space="preserve">يجب أن يمنح النظام دور المدير العام في وحدة TAX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ROL-R002x-22</w:t>
            </w:r>
          </w:p>
        </w:tc>
        <w:tc>
          <w:p>
            <w:pPr>
              <w:bidi/>
              <w:spacing w:after="40"/>
            </w:pPr>
            <w:r>
              <w:rPr>
                <w:rFonts w:ascii="Arial" w:hAnsi="Arial" w:cs="Arial"/>
                <w:b w:val="false"/>
                <w:sz w:val="20"/>
                <w:szCs w:val="20"/>
                <w:rtl/>
              </w:rPr>
              <w:t xml:space="preserve">يجب أن يمنح النظام دور موظف المبيعات في وحدة SAL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ROL-R002x-23</w:t>
            </w:r>
          </w:p>
        </w:tc>
        <w:tc>
          <w:p>
            <w:pPr>
              <w:bidi/>
              <w:spacing w:after="40"/>
            </w:pPr>
            <w:r>
              <w:rPr>
                <w:rFonts w:ascii="Arial" w:hAnsi="Arial" w:cs="Arial"/>
                <w:b w:val="false"/>
                <w:sz w:val="20"/>
                <w:szCs w:val="20"/>
                <w:rtl/>
              </w:rPr>
              <w:t xml:space="preserve">يجب أن يمنح النظام دور موظف المبيعات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ROL-R002x-24</w:t>
            </w:r>
          </w:p>
        </w:tc>
        <w:tc>
          <w:p>
            <w:pPr>
              <w:bidi/>
              <w:spacing w:after="40"/>
            </w:pPr>
            <w:r>
              <w:rPr>
                <w:rFonts w:ascii="Arial" w:hAnsi="Arial" w:cs="Arial"/>
                <w:b w:val="false"/>
                <w:sz w:val="20"/>
                <w:szCs w:val="20"/>
                <w:rtl/>
              </w:rPr>
              <w:t xml:space="preserve">يجب أن يمنح النظام دور مندوب المبيعات في وحدة SAL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ROL-R002x-25</w:t>
            </w:r>
          </w:p>
        </w:tc>
        <w:tc>
          <w:p>
            <w:pPr>
              <w:bidi/>
              <w:spacing w:after="40"/>
            </w:pPr>
            <w:r>
              <w:rPr>
                <w:rFonts w:ascii="Arial" w:hAnsi="Arial" w:cs="Arial"/>
                <w:b w:val="false"/>
                <w:sz w:val="20"/>
                <w:szCs w:val="20"/>
                <w:rtl/>
              </w:rPr>
              <w:t xml:space="preserve">يجب أن يمنح النظام دور مندوب المبيعات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ROL-R002x-26</w:t>
            </w:r>
          </w:p>
        </w:tc>
        <w:tc>
          <w:p>
            <w:pPr>
              <w:bidi/>
              <w:spacing w:after="40"/>
            </w:pPr>
            <w:r>
              <w:rPr>
                <w:rFonts w:ascii="Arial" w:hAnsi="Arial" w:cs="Arial"/>
                <w:b w:val="false"/>
                <w:sz w:val="20"/>
                <w:szCs w:val="20"/>
                <w:rtl/>
              </w:rPr>
              <w:t xml:space="preserve">يجب أن يمنح النظام دور مسؤول المشتريات في وحدة SAL الإجراءات مسؤول المشتريات،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ROL-R002x-27</w:t>
            </w:r>
          </w:p>
        </w:tc>
        <w:tc>
          <w:p>
            <w:pPr>
              <w:bidi/>
              <w:spacing w:after="40"/>
            </w:pPr>
            <w:r>
              <w:rPr>
                <w:rFonts w:ascii="Arial" w:hAnsi="Arial" w:cs="Arial"/>
                <w:b w:val="false"/>
                <w:sz w:val="20"/>
                <w:szCs w:val="20"/>
                <w:rtl/>
              </w:rPr>
              <w:t xml:space="preserve">يجب أن يمنح النظام دور مسؤول المشتريات في وحدة PUR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ROL-R002x-28</w:t>
            </w:r>
          </w:p>
        </w:tc>
        <w:tc>
          <w:p>
            <w:pPr>
              <w:bidi/>
              <w:spacing w:after="40"/>
            </w:pPr>
            <w:r>
              <w:rPr>
                <w:rFonts w:ascii="Arial" w:hAnsi="Arial" w:cs="Arial"/>
                <w:b w:val="false"/>
                <w:sz w:val="20"/>
                <w:szCs w:val="20"/>
                <w:rtl/>
              </w:rPr>
              <w:t xml:space="preserve">يجب أن يمنح النظام دور أمين المستودع في وحدة SAL الإجراءات أمين المستودع،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ROL-R002x-29</w:t>
            </w:r>
          </w:p>
        </w:tc>
        <w:tc>
          <w:p>
            <w:pPr>
              <w:bidi/>
              <w:spacing w:after="40"/>
            </w:pPr>
            <w:r>
              <w:rPr>
                <w:rFonts w:ascii="Arial" w:hAnsi="Arial" w:cs="Arial"/>
                <w:b w:val="false"/>
                <w:sz w:val="20"/>
                <w:szCs w:val="20"/>
                <w:rtl/>
              </w:rPr>
              <w:t xml:space="preserve">يجب أن يمنح النظام دور أمين المستودع في وحدة INV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ROL-R002x-30</w:t>
            </w:r>
          </w:p>
        </w:tc>
        <w:tc>
          <w:p>
            <w:pPr>
              <w:bidi/>
              <w:spacing w:after="40"/>
            </w:pPr>
            <w:r>
              <w:rPr>
                <w:rFonts w:ascii="Arial" w:hAnsi="Arial" w:cs="Arial"/>
                <w:b w:val="false"/>
                <w:sz w:val="20"/>
                <w:szCs w:val="20"/>
                <w:rtl/>
              </w:rPr>
              <w:t xml:space="preserve">يجب أن يمنح النظام دور مدير الفرع في وحدة SAL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ROL-R002x-31</w:t>
            </w:r>
          </w:p>
        </w:tc>
        <w:tc>
          <w:p>
            <w:pPr>
              <w:bidi/>
              <w:spacing w:after="40"/>
            </w:pPr>
            <w:r>
              <w:rPr>
                <w:rFonts w:ascii="Arial" w:hAnsi="Arial" w:cs="Arial"/>
                <w:b w:val="false"/>
                <w:sz w:val="20"/>
                <w:szCs w:val="20"/>
                <w:rtl/>
              </w:rPr>
              <w:t xml:space="preserve">يجب أن يمنح النظام دور مدير الفرع في وحدة PUR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ROL-R002x-32</w:t>
            </w:r>
          </w:p>
        </w:tc>
        <w:tc>
          <w:p>
            <w:pPr>
              <w:bidi/>
              <w:spacing w:after="40"/>
            </w:pPr>
            <w:r>
              <w:rPr>
                <w:rFonts w:ascii="Arial" w:hAnsi="Arial" w:cs="Arial"/>
                <w:b w:val="false"/>
                <w:sz w:val="20"/>
                <w:szCs w:val="20"/>
                <w:rtl/>
              </w:rPr>
              <w:t xml:space="preserve">يجب أن يمنح النظام دور مدير الفرع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ROL-R002x-33</w:t>
            </w:r>
          </w:p>
        </w:tc>
        <w:tc>
          <w:p>
            <w:pPr>
              <w:bidi/>
              <w:spacing w:after="40"/>
            </w:pPr>
            <w:r>
              <w:rPr>
                <w:rFonts w:ascii="Arial" w:hAnsi="Arial" w:cs="Arial"/>
                <w:b w:val="false"/>
                <w:sz w:val="20"/>
                <w:szCs w:val="20"/>
                <w:rtl/>
              </w:rPr>
              <w:t xml:space="preserve">يجب أن يمنح النظام دور مدير الفرع في وحدة EXP الإجراءات اطلاع، إنشاء،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ROL-R002b-02</w:t>
            </w:r>
          </w:p>
        </w:tc>
        <w:tc>
          <w:p>
            <w:pPr>
              <w:bidi/>
              <w:spacing w:after="40"/>
            </w:pPr>
            <w:r>
              <w:rPr>
                <w:rFonts w:ascii="Arial" w:hAnsi="Arial" w:cs="Arial"/>
                <w:b w:val="false"/>
                <w:sz w:val="20"/>
                <w:szCs w:val="20"/>
                <w:rtl/>
              </w:rPr>
              <w:t xml:space="preserve">يجب أن يمنح النظام من تُسند إليه الصفة مسؤول الصندوق (أو تسندها إليه قاعدة قياسية) صلاحياتها المحصورة وحدها: «مسؤول الصندوق» و«حامل عهدة» وفق STD-GEN-27 (٣)، و«أمين صندوق الفرع» وفق STD-TRS-13، في مستندات صندوقه أو عهدته وحدها.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ROL-R002b-04</w:t>
            </w:r>
          </w:p>
        </w:tc>
        <w:tc>
          <w:p>
            <w:pPr>
              <w:bidi/>
              <w:spacing w:after="40"/>
            </w:pPr>
            <w:r>
              <w:rPr>
                <w:rFonts w:ascii="Arial" w:hAnsi="Arial" w:cs="Arial"/>
                <w:b w:val="false"/>
                <w:sz w:val="20"/>
                <w:szCs w:val="20"/>
                <w:rtl/>
              </w:rPr>
              <w:t xml:space="preserve">يجب أن يمنح النظام من تُسند إليه الصفة أمين صندوق الفرع (أو تسندها إليه قاعدة قياسية) صلاحياتها المحصورة وحدها: «مسؤول الصندوق» و«حامل عهدة» وفق STD-GEN-27 (٣)، و«أمين صندوق الفرع» وفق STD-TRS-13، في مستندات صندوقه أو عهدته وحدها.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ROL-R002b-05</w:t>
            </w:r>
          </w:p>
        </w:tc>
        <w:tc>
          <w:p>
            <w:pPr>
              <w:bidi/>
              <w:spacing w:after="40"/>
            </w:pPr>
            <w:r>
              <w:rPr>
                <w:rFonts w:ascii="Arial" w:hAnsi="Arial" w:cs="Arial"/>
                <w:b w:val="false"/>
                <w:sz w:val="20"/>
                <w:szCs w:val="20"/>
                <w:rtl/>
              </w:rPr>
              <w:t xml:space="preserve">يجب أن يمنح النظام من تُسند إليه الصفة حامل عهدة (أو تسندها إليه قاعدة قياسية) صلاحياتها المحصورة وحدها: «مسؤول الصندوق» و«حامل عهدة» وفق STD-GEN-27 (٣)، و«أمين صندوق الفرع» وفق STD-TRS-13، في مستندات صندوقه أو عهدته وحدها.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ROL-R003x-01</w:t>
            </w:r>
          </w:p>
        </w:tc>
        <w:tc>
          <w:p>
            <w:pPr>
              <w:bidi/>
              <w:spacing w:after="40"/>
            </w:pPr>
            <w:r>
              <w:rPr>
                <w:rFonts w:ascii="Arial" w:hAnsi="Arial" w:cs="Arial"/>
                <w:b w:val="false"/>
                <w:sz w:val="20"/>
                <w:szCs w:val="20"/>
                <w:rtl/>
              </w:rPr>
              <w:t xml:space="preserve">يجب أن يقصر النظام رؤية دور المالك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ROL-R003x-02</w:t>
            </w:r>
          </w:p>
        </w:tc>
        <w:tc>
          <w:p>
            <w:pPr>
              <w:bidi/>
              <w:spacing w:after="40"/>
            </w:pPr>
            <w:r>
              <w:rPr>
                <w:rFonts w:ascii="Arial" w:hAnsi="Arial" w:cs="Arial"/>
                <w:b w:val="false"/>
                <w:sz w:val="20"/>
                <w:szCs w:val="20"/>
                <w:rtl/>
              </w:rPr>
              <w:t xml:space="preserve">يجب أن يقصر النظام رؤية دور المحاسب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ROL-R003x-03</w:t>
            </w:r>
          </w:p>
        </w:tc>
        <w:tc>
          <w:p>
            <w:pPr>
              <w:bidi/>
              <w:spacing w:after="40"/>
            </w:pPr>
            <w:r>
              <w:rPr>
                <w:rFonts w:ascii="Arial" w:hAnsi="Arial" w:cs="Arial"/>
                <w:b w:val="false"/>
                <w:sz w:val="20"/>
                <w:szCs w:val="20"/>
                <w:rtl/>
              </w:rPr>
              <w:t xml:space="preserve">يجب أن يقصر النظام رؤية دور المدير العام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ROL-R003x-04</w:t>
            </w:r>
          </w:p>
        </w:tc>
        <w:tc>
          <w:p>
            <w:pPr>
              <w:bidi/>
              <w:spacing w:after="40"/>
            </w:pPr>
            <w:r>
              <w:rPr>
                <w:rFonts w:ascii="Arial" w:hAnsi="Arial" w:cs="Arial"/>
                <w:b w:val="false"/>
                <w:sz w:val="20"/>
                <w:szCs w:val="20"/>
                <w:rtl/>
              </w:rPr>
              <w:t xml:space="preserve">يجب أن يقصر النظام رؤية دور موظف المبيعات على بيانات فرعه فقط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ROL-R003x-05</w:t>
            </w:r>
          </w:p>
        </w:tc>
        <w:tc>
          <w:p>
            <w:pPr>
              <w:bidi/>
              <w:spacing w:after="40"/>
            </w:pPr>
            <w:r>
              <w:rPr>
                <w:rFonts w:ascii="Arial" w:hAnsi="Arial" w:cs="Arial"/>
                <w:b w:val="false"/>
                <w:sz w:val="20"/>
                <w:szCs w:val="20"/>
                <w:rtl/>
              </w:rPr>
              <w:t xml:space="preserve">يجب أن يقصر النظام رؤية دور مندوب المبيعات على سجلاته فقط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ROL-R003x-06</w:t>
            </w:r>
          </w:p>
        </w:tc>
        <w:tc>
          <w:p>
            <w:pPr>
              <w:bidi/>
              <w:spacing w:after="40"/>
            </w:pPr>
            <w:r>
              <w:rPr>
                <w:rFonts w:ascii="Arial" w:hAnsi="Arial" w:cs="Arial"/>
                <w:b w:val="false"/>
                <w:sz w:val="20"/>
                <w:szCs w:val="20"/>
                <w:rtl/>
              </w:rPr>
              <w:t xml:space="preserve">يجب أن يقصر النظام رؤية دور مسؤول المشتريات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ROL-R003x-07</w:t>
            </w:r>
          </w:p>
        </w:tc>
        <w:tc>
          <w:p>
            <w:pPr>
              <w:bidi/>
              <w:spacing w:after="40"/>
            </w:pPr>
            <w:r>
              <w:rPr>
                <w:rFonts w:ascii="Arial" w:hAnsi="Arial" w:cs="Arial"/>
                <w:b w:val="false"/>
                <w:sz w:val="20"/>
                <w:szCs w:val="20"/>
                <w:rtl/>
              </w:rPr>
              <w:t xml:space="preserve">يجب أن يقصر النظام رؤية دور أمين المستودع على بيانات فرعه فقط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ROL-R003x-08</w:t>
            </w:r>
          </w:p>
        </w:tc>
        <w:tc>
          <w:p>
            <w:pPr>
              <w:bidi/>
              <w:spacing w:after="40"/>
            </w:pPr>
            <w:r>
              <w:rPr>
                <w:rFonts w:ascii="Arial" w:hAnsi="Arial" w:cs="Arial"/>
                <w:b w:val="false"/>
                <w:sz w:val="20"/>
                <w:szCs w:val="20"/>
                <w:rtl/>
              </w:rPr>
              <w:t xml:space="preserve">يجب أن يقصر النظام رؤية دور مدير الفرع على بيانات فرعه فقط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ROL-R004x-01</w:t>
            </w:r>
          </w:p>
        </w:tc>
        <w:tc>
          <w:p>
            <w:pPr>
              <w:bidi/>
              <w:spacing w:after="40"/>
            </w:pPr>
            <w:r>
              <w:rPr>
                <w:rFonts w:ascii="Arial" w:hAnsi="Arial" w:cs="Arial"/>
                <w:b w:val="false"/>
                <w:sz w:val="20"/>
                <w:szCs w:val="20"/>
                <w:rtl/>
              </w:rPr>
              <w:t xml:space="preserve">يجب أن يحجب النظام «تكلفة الأصناف وهامش الربح» عن كل دور عدا المالك، المحاسب، المدير العام،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ROL-R004x-02</w:t>
            </w:r>
          </w:p>
        </w:tc>
        <w:tc>
          <w:p>
            <w:pPr>
              <w:bidi/>
              <w:spacing w:after="40"/>
            </w:pPr>
            <w:r>
              <w:rPr>
                <w:rFonts w:ascii="Arial" w:hAnsi="Arial" w:cs="Arial"/>
                <w:b w:val="false"/>
                <w:sz w:val="20"/>
                <w:szCs w:val="20"/>
                <w:rtl/>
              </w:rPr>
              <w:t xml:space="preserve">يجب أن يحجب النظام «أرصدة البنوك والصناديق» عن كل دور عدا المالك، المحاسب، المدير العام،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ROL-R004x-03</w:t>
            </w:r>
          </w:p>
        </w:tc>
        <w:tc>
          <w:p>
            <w:pPr>
              <w:bidi/>
              <w:spacing w:after="40"/>
            </w:pPr>
            <w:r>
              <w:rPr>
                <w:rFonts w:ascii="Arial" w:hAnsi="Arial" w:cs="Arial"/>
                <w:b w:val="false"/>
                <w:sz w:val="20"/>
                <w:szCs w:val="20"/>
                <w:rtl/>
              </w:rPr>
              <w:t xml:space="preserve">يجب أن يحجب النظام «قوائم الأرباح والخسائر» عن كل دور عدا المالك، المحاسب، المدير العام،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ROL-R004x-04</w:t>
            </w:r>
          </w:p>
        </w:tc>
        <w:tc>
          <w:p>
            <w:pPr>
              <w:bidi/>
              <w:spacing w:after="40"/>
            </w:pPr>
            <w:r>
              <w:rPr>
                <w:rFonts w:ascii="Arial" w:hAnsi="Arial" w:cs="Arial"/>
                <w:b w:val="false"/>
                <w:sz w:val="20"/>
                <w:szCs w:val="20"/>
                <w:rtl/>
              </w:rPr>
              <w:t xml:space="preserve">يجب أن يحجب النظام «بيانات العملاء الكاملة» عن كل دور عدا المالك، المحاسب، المدير العام، مدير الفرع، موظف المبيعات، مندوب المبيعات،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ROL-R004x-05</w:t>
            </w:r>
          </w:p>
        </w:tc>
        <w:tc>
          <w:p>
            <w:pPr>
              <w:bidi/>
              <w:spacing w:after="40"/>
            </w:pPr>
            <w:r>
              <w:rPr>
                <w:rFonts w:ascii="Arial" w:hAnsi="Arial" w:cs="Arial"/>
                <w:b w:val="false"/>
                <w:sz w:val="20"/>
                <w:szCs w:val="20"/>
                <w:rtl/>
              </w:rPr>
              <w:t xml:space="preserve">يجب أن يحجب النظام «تفاصيل رواتب الأفراد في القيود والسندات» عن كل دور عدا المالك، المحاسب،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ROL-R005</w:t>
            </w:r>
          </w:p>
        </w:tc>
        <w:tc>
          <w:p>
            <w:pPr>
              <w:bidi/>
              <w:spacing w:after="40"/>
            </w:pPr>
            <w:r>
              <w:rPr>
                <w:rFonts w:ascii="Arial" w:hAnsi="Arial" w:cs="Arial"/>
                <w:b w:val="false"/>
                <w:sz w:val="20"/>
                <w:szCs w:val="20"/>
                <w:rtl/>
              </w:rPr>
              <w:t xml:space="preserve">يجب أن يمنع النظام المستخدم من اعتماد مستند أنشأه بنفسه نعم، عدا المالك، وأن يوجّه الاعتماد حينها ينتقل إلى المستوى الأعلى التالي في المسار نفسه، وإن لم يوجد فإلى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ROL-005</w:t>
            </w:r>
          </w:p>
        </w:tc>
      </w:tr>
      <w:tr>
        <w:trPr>
          <w:cantSplit w:val="false"/>
          <w:tblHeader w:val="false"/>
        </w:trPr>
        <w:tc>
          <w:p>
            <w:pPr>
              <w:bidi/>
              <w:spacing w:after="40"/>
            </w:pPr>
            <w:r>
              <w:rPr>
                <w:rFonts w:ascii="Arial" w:hAnsi="Arial" w:cs="Arial"/>
                <w:b w:val="false"/>
                <w:sz w:val="20"/>
                <w:szCs w:val="20"/>
                <w:rtl/>
              </w:rPr>
              <w:t xml:space="preserve">ROL-R006</w:t>
            </w:r>
          </w:p>
        </w:tc>
        <w:tc>
          <w:p>
            <w:pPr>
              <w:bidi/>
              <w:spacing w:after="40"/>
            </w:pPr>
            <w:r>
              <w:rPr>
                <w:rFonts w:ascii="Arial" w:hAnsi="Arial" w:cs="Arial"/>
                <w:b w:val="false"/>
                <w:sz w:val="20"/>
                <w:szCs w:val="20"/>
                <w:rtl/>
              </w:rPr>
              <w:t xml:space="preserve">يجب أن يتيح النظام للمعتمِد تفويض الاعتماد لبديل لمدة محددة وفق STD-GEN-40.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ROL-006</w:t>
            </w:r>
          </w:p>
        </w:tc>
      </w:tr>
      <w:tr>
        <w:trPr>
          <w:cantSplit w:val="false"/>
          <w:tblHeader w:val="false"/>
        </w:trPr>
        <w:tc>
          <w:p>
            <w:pPr>
              <w:bidi/>
              <w:spacing w:after="40"/>
            </w:pPr>
            <w:r>
              <w:rPr>
                <w:rFonts w:ascii="Arial" w:hAnsi="Arial" w:cs="Arial"/>
                <w:b w:val="false"/>
                <w:sz w:val="20"/>
                <w:szCs w:val="20"/>
                <w:rtl/>
              </w:rPr>
              <w:t xml:space="preserve">ROL-R007</w:t>
            </w:r>
          </w:p>
        </w:tc>
        <w:tc>
          <w:p>
            <w:pPr>
              <w:bidi/>
              <w:spacing w:after="40"/>
            </w:pPr>
            <w:r>
              <w:rPr>
                <w:rFonts w:ascii="Arial" w:hAnsi="Arial" w:cs="Arial"/>
                <w:b w:val="false"/>
                <w:sz w:val="20"/>
                <w:szCs w:val="20"/>
                <w:rtl/>
              </w:rPr>
              <w:t xml:space="preserve">يجب أن يتيح النظام إسناد أكثر من دور للمستخدم الواحد، وتكون صلاحياته مجموع صلاحيات أدواره.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ROL-007</w:t>
            </w:r>
          </w:p>
        </w:tc>
      </w:tr>
      <w:tr>
        <w:trPr>
          <w:cantSplit w:val="false"/>
          <w:tblHeader w:val="false"/>
        </w:trPr>
        <w:tc>
          <w:p>
            <w:pPr>
              <w:bidi/>
              <w:spacing w:after="40"/>
            </w:pPr>
            <w:r>
              <w:rPr>
                <w:rFonts w:ascii="Arial" w:hAnsi="Arial" w:cs="Arial"/>
                <w:b w:val="false"/>
                <w:sz w:val="20"/>
                <w:szCs w:val="20"/>
                <w:rtl/>
              </w:rPr>
              <w:t xml:space="preserve">ROL-R008x-01</w:t>
            </w:r>
          </w:p>
        </w:tc>
        <w:tc>
          <w:p>
            <w:pPr>
              <w:bidi/>
              <w:spacing w:after="40"/>
            </w:pPr>
            <w:r>
              <w:rPr>
                <w:rFonts w:ascii="Arial" w:hAnsi="Arial" w:cs="Arial"/>
                <w:b w:val="false"/>
                <w:sz w:val="20"/>
                <w:szCs w:val="20"/>
                <w:rtl/>
              </w:rPr>
              <w:t xml:space="preserve">يجب أن يقصر النظام تعديل «حد ائتمان العميل» في بطاقة العميل على الأدوار المحاسب،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ROL-R008x-02</w:t>
            </w:r>
          </w:p>
        </w:tc>
        <w:tc>
          <w:p>
            <w:pPr>
              <w:bidi/>
              <w:spacing w:after="40"/>
            </w:pPr>
            <w:r>
              <w:rPr>
                <w:rFonts w:ascii="Arial" w:hAnsi="Arial" w:cs="Arial"/>
                <w:b w:val="false"/>
                <w:sz w:val="20"/>
                <w:szCs w:val="20"/>
                <w:rtl/>
              </w:rPr>
              <w:t xml:space="preserve">يجب أن يقصر النظام تعديل «شرط دفع العميل» في بطاقة العميل على الأدوار المحاسب،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ROL-R008x-03</w:t>
            </w:r>
          </w:p>
        </w:tc>
        <w:tc>
          <w:p>
            <w:pPr>
              <w:bidi/>
              <w:spacing w:after="40"/>
            </w:pPr>
            <w:r>
              <w:rPr>
                <w:rFonts w:ascii="Arial" w:hAnsi="Arial" w:cs="Arial"/>
                <w:b w:val="false"/>
                <w:sz w:val="20"/>
                <w:szCs w:val="20"/>
                <w:rtl/>
              </w:rPr>
              <w:t xml:space="preserve">يجب أن يقصر النظام تعديل «فئة العميل» في بطاقة العميل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ROL-R008x-04</w:t>
            </w:r>
          </w:p>
        </w:tc>
        <w:tc>
          <w:p>
            <w:pPr>
              <w:bidi/>
              <w:spacing w:after="40"/>
            </w:pPr>
            <w:r>
              <w:rPr>
                <w:rFonts w:ascii="Arial" w:hAnsi="Arial" w:cs="Arial"/>
                <w:b w:val="false"/>
                <w:sz w:val="20"/>
                <w:szCs w:val="20"/>
                <w:rtl/>
              </w:rPr>
              <w:t xml:space="preserve">يجب أن يقصر النظام تعديل «قائمة أسعار العميل» في بطاقة العميل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ROL-R008x-05</w:t>
            </w:r>
          </w:p>
        </w:tc>
        <w:tc>
          <w:p>
            <w:pPr>
              <w:bidi/>
              <w:spacing w:after="40"/>
            </w:pPr>
            <w:r>
              <w:rPr>
                <w:rFonts w:ascii="Arial" w:hAnsi="Arial" w:cs="Arial"/>
                <w:b w:val="false"/>
                <w:sz w:val="20"/>
                <w:szCs w:val="20"/>
                <w:rtl/>
              </w:rPr>
              <w:t xml:space="preserve">يجب أن يقصر النظام تعديل «مندوب المبيعات المسؤول» في بطاقة العميل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ROL-R008x-06</w:t>
            </w:r>
          </w:p>
        </w:tc>
        <w:tc>
          <w:p>
            <w:pPr>
              <w:bidi/>
              <w:spacing w:after="40"/>
            </w:pPr>
            <w:r>
              <w:rPr>
                <w:rFonts w:ascii="Arial" w:hAnsi="Arial" w:cs="Arial"/>
                <w:b w:val="false"/>
                <w:sz w:val="20"/>
                <w:szCs w:val="20"/>
                <w:rtl/>
              </w:rPr>
              <w:t xml:space="preserve">يجب أن يقصر النظام تعديل «أسعار البيع: السعر الأساسي للصنف، وقوائم أسعار الفئات، وأسعار الفروع، وشرائح الكمية» في سجلات أسعار البيع، إنشاءً وتعديلاً (STD-SAL-25)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ROL-R008x-07</w:t>
            </w:r>
          </w:p>
        </w:tc>
        <w:tc>
          <w:p>
            <w:pPr>
              <w:bidi/>
              <w:spacing w:after="40"/>
            </w:pPr>
            <w:r>
              <w:rPr>
                <w:rFonts w:ascii="Arial" w:hAnsi="Arial" w:cs="Arial"/>
                <w:b w:val="false"/>
                <w:sz w:val="20"/>
                <w:szCs w:val="20"/>
                <w:rtl/>
              </w:rPr>
              <w:t xml:space="preserve">يجب أن يقصر النظام تعديل «شرط دفع المورّد» في بطاقة المورّد على الأدوار المحاسب،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ROL-R008x-08</w:t>
            </w:r>
          </w:p>
        </w:tc>
        <w:tc>
          <w:p>
            <w:pPr>
              <w:bidi/>
              <w:spacing w:after="40"/>
            </w:pPr>
            <w:r>
              <w:rPr>
                <w:rFonts w:ascii="Arial" w:hAnsi="Arial" w:cs="Arial"/>
                <w:b w:val="false"/>
                <w:sz w:val="20"/>
                <w:szCs w:val="20"/>
                <w:rtl/>
              </w:rPr>
              <w:t xml:space="preserve">يجب أن يقصر النظام تعديل «الحساب البنكي للمورّد (الآيبان)» في بطاقة المورّد على الأدوار المحاسب،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ROL-008</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4.2 الإعدادات العامة</w:t>
      </w:r>
    </w:p>
    <w:p>
      <w:pPr>
        <w:bidi/>
        <w:spacing w:after="120"/>
      </w:pPr>
      <w:r>
        <w:rPr>
          <w:rFonts w:ascii="Arial" w:hAnsi="Arial" w:cs="Arial"/>
          <w:sz w:val="22"/>
          <w:szCs w:val="22"/>
          <w:rtl/>
        </w:rPr>
        <w:t xml:space="preserve">قائمة الفروع:</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الاسم</w:t>
            </w:r>
          </w:p>
        </w:tc>
        <w:tc>
          <w:tcPr>
            <w:shd w:fill="E7EEF1" w:color="auto" w:val="clear"/>
          </w:tcPr>
          <w:p>
            <w:pPr>
              <w:bidi/>
              <w:spacing w:after="40"/>
            </w:pPr>
            <w:r>
              <w:rPr>
                <w:rFonts w:ascii="Arial" w:hAnsi="Arial" w:cs="Arial"/>
                <w:b/>
                <w:bCs/>
                <w:sz w:val="20"/>
                <w:szCs w:val="20"/>
                <w:rtl/>
              </w:rPr>
              <w:t xml:space="preserve">المدينة</w:t>
            </w:r>
          </w:p>
        </w:tc>
        <w:tc>
          <w:tcPr>
            <w:shd w:fill="E7EEF1" w:color="auto" w:val="clear"/>
          </w:tcPr>
          <w:p>
            <w:pPr>
              <w:bidi/>
              <w:spacing w:after="40"/>
            </w:pPr>
            <w:r>
              <w:rPr>
                <w:rFonts w:ascii="Arial" w:hAnsi="Arial" w:cs="Arial"/>
                <w:b/>
                <w:bCs/>
                <w:sz w:val="20"/>
                <w:szCs w:val="20"/>
                <w:rtl/>
              </w:rPr>
              <w:t xml:space="preserve">النوع</w:t>
            </w:r>
          </w:p>
        </w:tc>
        <w:tc>
          <w:tcPr>
            <w:shd w:fill="E7EEF1" w:color="auto" w:val="clear"/>
          </w:tcPr>
          <w:p>
            <w:pPr>
              <w:bidi/>
              <w:spacing w:after="40"/>
            </w:pPr>
            <w:r>
              <w:rPr>
                <w:rFonts w:ascii="Arial" w:hAnsi="Arial" w:cs="Arial"/>
                <w:b/>
                <w:bCs/>
                <w:sz w:val="20"/>
                <w:szCs w:val="20"/>
                <w:rtl/>
              </w:rPr>
              <w:t xml:space="preserve">تاريخ الافتتاح إن كان مخططاً</w:t>
            </w:r>
          </w:p>
        </w:tc>
        <w:tc>
          <w:tcPr>
            <w:shd w:fill="E7EEF1" w:color="auto" w:val="clear"/>
          </w:tcPr>
          <w:p>
            <w:pPr>
              <w:bidi/>
              <w:spacing w:after="40"/>
            </w:pPr>
            <w:r>
              <w:rPr>
                <w:rFonts w:ascii="Arial" w:hAnsi="Arial" w:cs="Arial"/>
                <w:b/>
                <w:bCs/>
                <w:sz w:val="20"/>
                <w:szCs w:val="20"/>
                <w:rtl/>
              </w:rPr>
              <w:t xml:space="preserve">الاسم بالإنجليزية</w:t>
            </w:r>
          </w:p>
        </w:tc>
      </w:tr>
      <w:tr>
        <w:trPr>
          <w:cantSplit w:val="false"/>
          <w:tblHeader w:val="false"/>
        </w:trPr>
        <w:tc>
          <w:p>
            <w:pPr>
              <w:bidi/>
              <w:spacing w:after="40"/>
            </w:pPr>
            <w:r>
              <w:rPr>
                <w:rFonts w:ascii="Arial" w:hAnsi="Arial" w:cs="Arial"/>
                <w:b w:val="false"/>
                <w:sz w:val="20"/>
                <w:szCs w:val="20"/>
                <w:rtl/>
              </w:rPr>
              <w:t xml:space="preserve">المقر الرئيسي</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مقر رئيسي</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الفرع 2</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فرع بيع</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GEN-001</w:t>
            </w:r>
          </w:p>
        </w:tc>
        <w:tc>
          <w:p>
            <w:pPr>
              <w:bidi/>
              <w:spacing w:after="40"/>
            </w:pPr>
            <w:r>
              <w:rPr>
                <w:rFonts w:ascii="Arial" w:hAnsi="Arial" w:cs="Arial"/>
                <w:b w:val="false"/>
                <w:sz w:val="20"/>
                <w:szCs w:val="20"/>
                <w:rtl/>
              </w:rPr>
              <w:t xml:space="preserve">ما العملة الأساسية؟</w:t>
            </w:r>
          </w:p>
        </w:tc>
        <w:tc>
          <w:p>
            <w:pPr>
              <w:bidi/>
              <w:spacing w:after="40"/>
            </w:pPr>
            <w:r>
              <w:rPr>
                <w:rFonts w:ascii="Arial" w:hAnsi="Arial" w:cs="Arial"/>
                <w:b w:val="false"/>
                <w:sz w:val="20"/>
                <w:szCs w:val="20"/>
                <w:rtl/>
              </w:rPr>
              <w:t xml:space="preserve">الريال السعودي</w:t>
            </w:r>
          </w:p>
        </w:tc>
      </w:tr>
      <w:tr>
        <w:trPr>
          <w:cantSplit w:val="false"/>
          <w:tblHeader w:val="false"/>
        </w:trPr>
        <w:tc>
          <w:p>
            <w:pPr>
              <w:bidi/>
              <w:spacing w:after="40"/>
            </w:pPr>
            <w:r>
              <w:rPr>
                <w:rFonts w:ascii="Arial" w:hAnsi="Arial" w:cs="Arial"/>
                <w:b w:val="false"/>
                <w:sz w:val="20"/>
                <w:szCs w:val="20"/>
                <w:rtl/>
              </w:rPr>
              <w:t xml:space="preserve">GEN-002</w:t>
            </w:r>
          </w:p>
        </w:tc>
        <w:tc>
          <w:p>
            <w:pPr>
              <w:bidi/>
              <w:spacing w:after="40"/>
            </w:pPr>
            <w:r>
              <w:rPr>
                <w:rFonts w:ascii="Arial" w:hAnsi="Arial" w:cs="Arial"/>
                <w:b w:val="false"/>
                <w:sz w:val="20"/>
                <w:szCs w:val="20"/>
                <w:rtl/>
              </w:rPr>
              <w:t xml:space="preserve">هل تتعاملون بعملات أخرى؟</w:t>
            </w:r>
          </w:p>
        </w:tc>
        <w:tc>
          <w:p>
            <w:pPr>
              <w:bidi/>
              <w:spacing w:after="40"/>
            </w:pPr>
            <w:r>
              <w:rPr>
                <w:rFonts w:ascii="Arial" w:hAnsi="Arial" w:cs="Arial"/>
                <w:b w:val="false"/>
                <w:sz w:val="20"/>
                <w:szCs w:val="20"/>
                <w:rtl/>
              </w:rPr>
              <w:t xml:space="preserve">نعم؛ الدولار الأمريكي؛ اليوان الصيني؛ يُدخل مع كل عملية</w:t>
            </w:r>
          </w:p>
        </w:tc>
      </w:tr>
      <w:tr>
        <w:trPr>
          <w:cantSplit w:val="false"/>
          <w:tblHeader w:val="false"/>
        </w:trPr>
        <w:tc>
          <w:p>
            <w:pPr>
              <w:bidi/>
              <w:spacing w:after="40"/>
            </w:pPr>
            <w:r>
              <w:rPr>
                <w:rFonts w:ascii="Arial" w:hAnsi="Arial" w:cs="Arial"/>
                <w:b w:val="false"/>
                <w:sz w:val="20"/>
                <w:szCs w:val="20"/>
                <w:rtl/>
              </w:rPr>
              <w:t xml:space="preserve">GEN-002.ج</w:t>
            </w:r>
          </w:p>
        </w:tc>
        <w:tc>
          <w:p>
            <w:pPr>
              <w:bidi/>
              <w:spacing w:after="40"/>
            </w:pPr>
            <w:r>
              <w:rPr>
                <w:rFonts w:ascii="Arial" w:hAnsi="Arial" w:cs="Arial"/>
                <w:b w:val="false"/>
                <w:sz w:val="20"/>
                <w:szCs w:val="20"/>
                <w:rtl/>
              </w:rPr>
              <w:t xml:space="preserve">في أي العمليات تُستخدم العملات الأخرى؟</w:t>
            </w:r>
          </w:p>
        </w:tc>
        <w:tc>
          <w:p>
            <w:pPr>
              <w:bidi/>
              <w:spacing w:after="40"/>
            </w:pPr>
            <w:r>
              <w:rPr>
                <w:rFonts w:ascii="Arial" w:hAnsi="Arial" w:cs="Arial"/>
                <w:b w:val="false"/>
                <w:sz w:val="20"/>
                <w:szCs w:val="20"/>
                <w:rtl/>
              </w:rPr>
              <w:t xml:space="preserve">الشراء</w:t>
            </w:r>
          </w:p>
        </w:tc>
      </w:tr>
      <w:tr>
        <w:trPr>
          <w:cantSplit w:val="false"/>
          <w:tblHeader w:val="false"/>
        </w:trPr>
        <w:tc>
          <w:p>
            <w:pPr>
              <w:bidi/>
              <w:spacing w:after="40"/>
            </w:pPr>
            <w:r>
              <w:rPr>
                <w:rFonts w:ascii="Arial" w:hAnsi="Arial" w:cs="Arial"/>
                <w:b w:val="false"/>
                <w:sz w:val="20"/>
                <w:szCs w:val="20"/>
                <w:rtl/>
              </w:rPr>
              <w:t xml:space="preserve">GEN-004</w:t>
            </w:r>
          </w:p>
        </w:tc>
        <w:tc>
          <w:p>
            <w:pPr>
              <w:bidi/>
              <w:spacing w:after="40"/>
            </w:pPr>
            <w:r>
              <w:rPr>
                <w:rFonts w:ascii="Arial" w:hAnsi="Arial" w:cs="Arial"/>
                <w:b w:val="false"/>
                <w:sz w:val="20"/>
                <w:szCs w:val="20"/>
                <w:rtl/>
              </w:rPr>
              <w:t xml:space="preserve">متى تبدأ سنتكم المالية؟</w:t>
            </w:r>
          </w:p>
        </w:tc>
        <w:tc>
          <w:p>
            <w:pPr>
              <w:bidi/>
              <w:spacing w:after="40"/>
            </w:pPr>
            <w:r>
              <w:rPr>
                <w:rFonts w:ascii="Arial" w:hAnsi="Arial" w:cs="Arial"/>
                <w:b w:val="false"/>
                <w:sz w:val="20"/>
                <w:szCs w:val="20"/>
                <w:rtl/>
              </w:rPr>
              <w:t xml:space="preserve">1 يناير</w:t>
            </w:r>
          </w:p>
        </w:tc>
      </w:tr>
      <w:tr>
        <w:trPr>
          <w:cantSplit w:val="false"/>
          <w:tblHeader w:val="false"/>
        </w:trPr>
        <w:tc>
          <w:p>
            <w:pPr>
              <w:bidi/>
              <w:spacing w:after="40"/>
            </w:pPr>
            <w:r>
              <w:rPr>
                <w:rFonts w:ascii="Arial" w:hAnsi="Arial" w:cs="Arial"/>
                <w:b w:val="false"/>
                <w:sz w:val="20"/>
                <w:szCs w:val="20"/>
                <w:rtl/>
              </w:rPr>
              <w:t xml:space="preserve">GEN-005</w:t>
            </w:r>
          </w:p>
        </w:tc>
        <w:tc>
          <w:p>
            <w:pPr>
              <w:bidi/>
              <w:spacing w:after="40"/>
            </w:pPr>
            <w:r>
              <w:rPr>
                <w:rFonts w:ascii="Arial" w:hAnsi="Arial" w:cs="Arial"/>
                <w:b w:val="false"/>
                <w:sz w:val="20"/>
                <w:szCs w:val="20"/>
                <w:rtl/>
              </w:rPr>
              <w:t xml:space="preserve">أي تقويم تستخدمون؟</w:t>
            </w:r>
          </w:p>
        </w:tc>
        <w:tc>
          <w:p>
            <w:pPr>
              <w:bidi/>
              <w:spacing w:after="40"/>
            </w:pPr>
            <w:r>
              <w:rPr>
                <w:rFonts w:ascii="Arial" w:hAnsi="Arial" w:cs="Arial"/>
                <w:b w:val="false"/>
                <w:sz w:val="20"/>
                <w:szCs w:val="20"/>
                <w:rtl/>
              </w:rPr>
              <w:t xml:space="preserve">ميلادي مع عرض الهجري بجانبه</w:t>
            </w:r>
          </w:p>
        </w:tc>
      </w:tr>
      <w:tr>
        <w:trPr>
          <w:cantSplit w:val="false"/>
          <w:tblHeader w:val="false"/>
        </w:trPr>
        <w:tc>
          <w:p>
            <w:pPr>
              <w:bidi/>
              <w:spacing w:after="40"/>
            </w:pPr>
            <w:r>
              <w:rPr>
                <w:rFonts w:ascii="Arial" w:hAnsi="Arial" w:cs="Arial"/>
                <w:b w:val="false"/>
                <w:sz w:val="20"/>
                <w:szCs w:val="20"/>
                <w:rtl/>
              </w:rPr>
              <w:t xml:space="preserve">GEN-006</w:t>
            </w:r>
          </w:p>
        </w:tc>
        <w:tc>
          <w:p>
            <w:pPr>
              <w:bidi/>
              <w:spacing w:after="40"/>
            </w:pPr>
            <w:r>
              <w:rPr>
                <w:rFonts w:ascii="Arial" w:hAnsi="Arial" w:cs="Arial"/>
                <w:b w:val="false"/>
                <w:sz w:val="20"/>
                <w:szCs w:val="20"/>
                <w:rtl/>
              </w:rPr>
              <w:t xml:space="preserve">ما أيام العمل الأسبوعية؟</w:t>
            </w:r>
          </w:p>
        </w:tc>
        <w:tc>
          <w:p>
            <w:pPr>
              <w:bidi/>
              <w:spacing w:after="40"/>
            </w:pPr>
            <w:r>
              <w:rPr>
                <w:rFonts w:ascii="Arial" w:hAnsi="Arial" w:cs="Arial"/>
                <w:b w:val="false"/>
                <w:sz w:val="20"/>
                <w:szCs w:val="20"/>
                <w:rtl/>
              </w:rPr>
              <w:t xml:space="preserve">الأحد، الاثنين، الثلاثاء، الأربعاء، الخميس</w:t>
            </w:r>
          </w:p>
        </w:tc>
      </w:tr>
      <w:tr>
        <w:trPr>
          <w:cantSplit w:val="false"/>
          <w:tblHeader w:val="false"/>
        </w:trPr>
        <w:tc>
          <w:p>
            <w:pPr>
              <w:bidi/>
              <w:spacing w:after="40"/>
            </w:pPr>
            <w:r>
              <w:rPr>
                <w:rFonts w:ascii="Arial" w:hAnsi="Arial" w:cs="Arial"/>
                <w:b w:val="false"/>
                <w:sz w:val="20"/>
                <w:szCs w:val="20"/>
                <w:rtl/>
              </w:rPr>
              <w:t xml:space="preserve">GEN-007</w:t>
            </w:r>
          </w:p>
        </w:tc>
        <w:tc>
          <w:p>
            <w:pPr>
              <w:bidi/>
              <w:spacing w:after="40"/>
            </w:pPr>
            <w:r>
              <w:rPr>
                <w:rFonts w:ascii="Arial" w:hAnsi="Arial" w:cs="Arial"/>
                <w:b w:val="false"/>
                <w:sz w:val="20"/>
                <w:szCs w:val="20"/>
                <w:rtl/>
              </w:rPr>
              <w:t xml:space="preserve">بأي لغة تريدون واجهة النظام؟</w:t>
            </w:r>
          </w:p>
        </w:tc>
        <w:tc>
          <w:p>
            <w:pPr>
              <w:bidi/>
              <w:spacing w:after="40"/>
            </w:pPr>
            <w:r>
              <w:rPr>
                <w:rFonts w:ascii="Arial" w:hAnsi="Arial" w:cs="Arial"/>
                <w:b w:val="false"/>
                <w:sz w:val="20"/>
                <w:szCs w:val="20"/>
                <w:rtl/>
              </w:rPr>
              <w:t xml:space="preserve">العربية فقط</w:t>
            </w:r>
          </w:p>
        </w:tc>
      </w:tr>
      <w:tr>
        <w:trPr>
          <w:cantSplit w:val="false"/>
          <w:tblHeader w:val="false"/>
        </w:trPr>
        <w:tc>
          <w:p>
            <w:pPr>
              <w:bidi/>
              <w:spacing w:after="40"/>
            </w:pPr>
            <w:r>
              <w:rPr>
                <w:rFonts w:ascii="Arial" w:hAnsi="Arial" w:cs="Arial"/>
                <w:b w:val="false"/>
                <w:sz w:val="20"/>
                <w:szCs w:val="20"/>
                <w:rtl/>
              </w:rPr>
              <w:t xml:space="preserve">GEN-008</w:t>
            </w:r>
          </w:p>
        </w:tc>
        <w:tc>
          <w:p>
            <w:pPr>
              <w:bidi/>
              <w:spacing w:after="40"/>
            </w:pPr>
            <w:r>
              <w:rPr>
                <w:rFonts w:ascii="Arial" w:hAnsi="Arial" w:cs="Arial"/>
                <w:b w:val="false"/>
                <w:sz w:val="20"/>
                <w:szCs w:val="20"/>
                <w:rtl/>
              </w:rPr>
              <w:t xml:space="preserve">على أي أجهزة سيُستخدم النظام؟</w:t>
            </w:r>
          </w:p>
        </w:tc>
        <w:tc>
          <w:p>
            <w:pPr>
              <w:bidi/>
              <w:spacing w:after="40"/>
            </w:pPr>
            <w:r>
              <w:rPr>
                <w:rFonts w:ascii="Arial" w:hAnsi="Arial" w:cs="Arial"/>
                <w:b w:val="false"/>
                <w:sz w:val="20"/>
                <w:szCs w:val="20"/>
                <w:rtl/>
              </w:rPr>
              <w:t xml:space="preserve">كمبيوتر مكتبي أو محمول، جوال</w:t>
            </w:r>
          </w:p>
        </w:tc>
      </w:tr>
      <w:tr>
        <w:trPr>
          <w:cantSplit w:val="false"/>
          <w:tblHeader w:val="false"/>
        </w:trPr>
        <w:tc>
          <w:p>
            <w:pPr>
              <w:bidi/>
              <w:spacing w:after="40"/>
            </w:pPr>
            <w:r>
              <w:rPr>
                <w:rFonts w:ascii="Arial" w:hAnsi="Arial" w:cs="Arial"/>
                <w:b w:val="false"/>
                <w:sz w:val="20"/>
                <w:szCs w:val="20"/>
                <w:rtl/>
              </w:rPr>
              <w:t xml:space="preserve">GEN-008.ب</w:t>
            </w:r>
          </w:p>
        </w:tc>
        <w:tc>
          <w:p>
            <w:pPr>
              <w:bidi/>
              <w:spacing w:after="40"/>
            </w:pPr>
            <w:r>
              <w:rPr>
                <w:rFonts w:ascii="Arial" w:hAnsi="Arial" w:cs="Arial"/>
                <w:b w:val="false"/>
                <w:sz w:val="20"/>
                <w:szCs w:val="20"/>
                <w:rtl/>
              </w:rPr>
              <w:t xml:space="preserve">ما العمليات التي يجب أن تُنجز من الجوال؟</w:t>
            </w:r>
          </w:p>
        </w:tc>
        <w:tc>
          <w:p>
            <w:pPr>
              <w:bidi/>
              <w:spacing w:after="40"/>
            </w:pPr>
            <w:r>
              <w:rPr>
                <w:rFonts w:ascii="Arial" w:hAnsi="Arial" w:cs="Arial"/>
                <w:b w:val="false"/>
                <w:sz w:val="20"/>
                <w:szCs w:val="20"/>
                <w:rtl/>
              </w:rPr>
              <w:t xml:space="preserve">الاعتماد والرفض، التنبيهات والملخص اليومي، لوحة المتابعة، الاطلاع على كشف حساب العميل والكميات المتاحة، إنشاء عرض سعر أو فاتورة وسند قبض في الميدان</w:t>
            </w:r>
          </w:p>
        </w:tc>
      </w:tr>
      <w:tr>
        <w:trPr>
          <w:cantSplit w:val="false"/>
          <w:tblHeader w:val="false"/>
        </w:trPr>
        <w:tc>
          <w:p>
            <w:pPr>
              <w:bidi/>
              <w:spacing w:after="40"/>
            </w:pPr>
            <w:r>
              <w:rPr>
                <w:rFonts w:ascii="Arial" w:hAnsi="Arial" w:cs="Arial"/>
                <w:b w:val="false"/>
                <w:sz w:val="20"/>
                <w:szCs w:val="20"/>
                <w:rtl/>
              </w:rPr>
              <w:t xml:space="preserve">GEN-009</w:t>
            </w:r>
          </w:p>
        </w:tc>
        <w:tc>
          <w:p>
            <w:pPr>
              <w:bidi/>
              <w:spacing w:after="40"/>
            </w:pPr>
            <w:r>
              <w:rPr>
                <w:rFonts w:ascii="Arial" w:hAnsi="Arial" w:cs="Arial"/>
                <w:b w:val="false"/>
                <w:sz w:val="20"/>
                <w:szCs w:val="20"/>
                <w:rtl/>
              </w:rPr>
              <w:t xml:space="preserve">من أين سيُستخدم النظام؟</w:t>
            </w:r>
          </w:p>
        </w:tc>
        <w:tc>
          <w:p>
            <w:pPr>
              <w:bidi/>
              <w:spacing w:after="40"/>
            </w:pPr>
            <w:r>
              <w:rPr>
                <w:rFonts w:ascii="Arial" w:hAnsi="Arial" w:cs="Arial"/>
                <w:b w:val="false"/>
                <w:sz w:val="20"/>
                <w:szCs w:val="20"/>
                <w:rtl/>
              </w:rPr>
              <w:t xml:space="preserve">من أي مكان</w:t>
            </w:r>
          </w:p>
        </w:tc>
      </w:tr>
      <w:tr>
        <w:trPr>
          <w:cantSplit w:val="false"/>
          <w:tblHeader w:val="false"/>
        </w:trPr>
        <w:tc>
          <w:p>
            <w:pPr>
              <w:bidi/>
              <w:spacing w:after="40"/>
            </w:pPr>
            <w:r>
              <w:rPr>
                <w:rFonts w:ascii="Arial" w:hAnsi="Arial" w:cs="Arial"/>
                <w:b w:val="false"/>
                <w:sz w:val="20"/>
                <w:szCs w:val="20"/>
                <w:rtl/>
              </w:rPr>
              <w:t xml:space="preserve">GEN-010</w:t>
            </w:r>
          </w:p>
        </w:tc>
        <w:tc>
          <w:p>
            <w:pPr>
              <w:bidi/>
              <w:spacing w:after="40"/>
            </w:pPr>
            <w:r>
              <w:rPr>
                <w:rFonts w:ascii="Arial" w:hAnsi="Arial" w:cs="Arial"/>
                <w:b w:val="false"/>
                <w:sz w:val="20"/>
                <w:szCs w:val="20"/>
                <w:rtl/>
              </w:rPr>
              <w:t xml:space="preserve">ما النمو المتوقع خلال سنتين؟</w:t>
            </w:r>
          </w:p>
        </w:tc>
        <w:tc>
          <w:p>
            <w:pPr>
              <w:bidi/>
              <w:spacing w:after="40"/>
            </w:pPr>
            <w:r>
              <w:rPr>
                <w:rFonts w:ascii="Arial" w:hAnsi="Arial" w:cs="Arial"/>
                <w:b w:val="false"/>
                <w:sz w:val="20"/>
                <w:szCs w:val="20"/>
                <w:rtl/>
              </w:rPr>
              <w:t xml:space="preserve">ضعف العدد؛ فرع أو فرعان إضافيان</w:t>
            </w:r>
          </w:p>
        </w:tc>
      </w:tr>
      <w:tr>
        <w:trPr>
          <w:cantSplit w:val="false"/>
          <w:tblHeader w:val="false"/>
        </w:trPr>
        <w:tc>
          <w:p>
            <w:pPr>
              <w:bidi/>
              <w:spacing w:after="40"/>
            </w:pPr>
            <w:r>
              <w:rPr>
                <w:rFonts w:ascii="Arial" w:hAnsi="Arial" w:cs="Arial"/>
                <w:b w:val="false"/>
                <w:sz w:val="20"/>
                <w:szCs w:val="20"/>
                <w:rtl/>
              </w:rPr>
              <w:t xml:space="preserve">GEN-011</w:t>
            </w:r>
          </w:p>
        </w:tc>
        <w:tc>
          <w:p>
            <w:pPr>
              <w:bidi/>
              <w:spacing w:after="40"/>
            </w:pPr>
            <w:r>
              <w:rPr>
                <w:rFonts w:ascii="Arial" w:hAnsi="Arial" w:cs="Arial"/>
                <w:b w:val="false"/>
                <w:sz w:val="20"/>
                <w:szCs w:val="20"/>
                <w:rtl/>
              </w:rPr>
              <w:t xml:space="preserve">ما الحجم التقريبي لعملياتكم الشهرية؟</w:t>
            </w:r>
          </w:p>
        </w:tc>
        <w:tc>
          <w:p>
            <w:pPr>
              <w:bidi/>
              <w:spacing w:after="40"/>
            </w:pPr>
            <w:r>
              <w:rPr>
                <w:rFonts w:ascii="Arial" w:hAnsi="Arial" w:cs="Arial"/>
                <w:b w:val="false"/>
                <w:sz w:val="20"/>
                <w:szCs w:val="20"/>
                <w:rtl/>
              </w:rPr>
              <w:t xml:space="preserve">300؛ 50؛ 500؛ 200؛ 30</w:t>
            </w:r>
          </w:p>
        </w:tc>
      </w:tr>
      <w:tr>
        <w:trPr>
          <w:cantSplit w:val="false"/>
          <w:tblHeader w:val="false"/>
        </w:trPr>
        <w:tc>
          <w:p>
            <w:pPr>
              <w:bidi/>
              <w:spacing w:after="40"/>
            </w:pPr>
            <w:r>
              <w:rPr>
                <w:rFonts w:ascii="Arial" w:hAnsi="Arial" w:cs="Arial"/>
                <w:b w:val="false"/>
                <w:sz w:val="20"/>
                <w:szCs w:val="20"/>
                <w:rtl/>
              </w:rPr>
              <w:t xml:space="preserve">GEN-012</w:t>
            </w:r>
          </w:p>
        </w:tc>
        <w:tc>
          <w:p>
            <w:pPr>
              <w:bidi/>
              <w:spacing w:after="40"/>
            </w:pPr>
            <w:r>
              <w:rPr>
                <w:rFonts w:ascii="Arial" w:hAnsi="Arial" w:cs="Arial"/>
                <w:b w:val="false"/>
                <w:sz w:val="20"/>
                <w:szCs w:val="20"/>
                <w:rtl/>
              </w:rPr>
              <w:t xml:space="preserve">كيف تُكتب الأرقام في الشاشات والمستندات؟</w:t>
            </w:r>
          </w:p>
        </w:tc>
        <w:tc>
          <w:p>
            <w:pPr>
              <w:bidi/>
              <w:spacing w:after="40"/>
            </w:pPr>
            <w:r>
              <w:rPr>
                <w:rFonts w:ascii="Arial" w:hAnsi="Arial" w:cs="Arial"/>
                <w:b w:val="false"/>
                <w:sz w:val="20"/>
                <w:szCs w:val="20"/>
                <w:rtl/>
              </w:rPr>
              <w:t xml:space="preserve">123</w:t>
            </w:r>
          </w:p>
        </w:tc>
      </w:tr>
      <w:tr>
        <w:trPr>
          <w:cantSplit w:val="false"/>
          <w:tblHeader w:val="false"/>
        </w:trPr>
        <w:tc>
          <w:p>
            <w:pPr>
              <w:bidi/>
              <w:spacing w:after="40"/>
            </w:pPr>
            <w:r>
              <w:rPr>
                <w:rFonts w:ascii="Arial" w:hAnsi="Arial" w:cs="Arial"/>
                <w:b w:val="false"/>
                <w:sz w:val="20"/>
                <w:szCs w:val="20"/>
                <w:rtl/>
              </w:rPr>
              <w:t xml:space="preserve">GEN-013</w:t>
            </w:r>
          </w:p>
        </w:tc>
        <w:tc>
          <w:p>
            <w:pPr>
              <w:bidi/>
              <w:spacing w:after="40"/>
            </w:pPr>
            <w:r>
              <w:rPr>
                <w:rFonts w:ascii="Arial" w:hAnsi="Arial" w:cs="Arial"/>
                <w:b w:val="false"/>
                <w:sz w:val="20"/>
                <w:szCs w:val="20"/>
                <w:rtl/>
              </w:rPr>
              <w:t xml:space="preserve">بأي مبلغ يُقارن المستند بحدود الاعتماد والائتمان؟</w:t>
            </w:r>
          </w:p>
        </w:tc>
        <w:tc>
          <w:p>
            <w:pPr>
              <w:bidi/>
              <w:spacing w:after="40"/>
            </w:pPr>
            <w:r>
              <w:rPr>
                <w:rFonts w:ascii="Arial" w:hAnsi="Arial" w:cs="Arial"/>
                <w:b w:val="false"/>
                <w:sz w:val="20"/>
                <w:szCs w:val="20"/>
                <w:rtl/>
              </w:rPr>
              <w:t xml:space="preserve">المبلغ شاملاً الضريبة؛ بالعملة الأساسية بسعر الصرف المسجّل في المستند</w:t>
            </w:r>
          </w:p>
        </w:tc>
      </w:tr>
      <w:tr>
        <w:trPr>
          <w:cantSplit w:val="false"/>
          <w:tblHeader w:val="false"/>
        </w:trPr>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ما البيانات التي تظهر في ترويسة المستندات وتذييلها؟</w:t>
            </w:r>
          </w:p>
        </w:tc>
        <w:tc>
          <w:p>
            <w:pPr>
              <w:bidi/>
              <w:spacing w:after="40"/>
            </w:pPr>
            <w:r>
              <w:rPr>
                <w:rFonts w:ascii="Arial" w:hAnsi="Arial" w:cs="Arial"/>
                <w:b w:val="false"/>
                <w:sz w:val="20"/>
                <w:szCs w:val="20"/>
                <w:rtl/>
              </w:rPr>
              <w:t xml:space="preserve">الشعار، الاسم بالعربية، الاسم بالإنجليزية، رقم السجل التجاري، الرقم الضريبي، العنوان، الهاتف؛ شعار مرفوع</w:t>
            </w:r>
          </w:p>
        </w:tc>
      </w:tr>
      <w:tr>
        <w:trPr>
          <w:cantSplit w:val="false"/>
          <w:tblHeader w:val="false"/>
        </w:trPr>
        <w:tc>
          <w:p>
            <w:pPr>
              <w:bidi/>
              <w:spacing w:after="40"/>
            </w:pPr>
            <w:r>
              <w:rPr>
                <w:rFonts w:ascii="Arial" w:hAnsi="Arial" w:cs="Arial"/>
                <w:b w:val="false"/>
                <w:sz w:val="20"/>
                <w:szCs w:val="20"/>
                <w:rtl/>
              </w:rPr>
              <w:t xml:space="preserve">DOC-002</w:t>
            </w:r>
          </w:p>
        </w:tc>
        <w:tc>
          <w:p>
            <w:pPr>
              <w:bidi/>
              <w:spacing w:after="40"/>
            </w:pPr>
            <w:r>
              <w:rPr>
                <w:rFonts w:ascii="Arial" w:hAnsi="Arial" w:cs="Arial"/>
                <w:b w:val="false"/>
                <w:sz w:val="20"/>
                <w:szCs w:val="20"/>
                <w:rtl/>
              </w:rPr>
              <w:t xml:space="preserve">بأي لغة تُطبع المستندات؟</w:t>
            </w:r>
          </w:p>
        </w:tc>
        <w:tc>
          <w:p>
            <w:pPr>
              <w:bidi/>
              <w:spacing w:after="40"/>
            </w:pPr>
            <w:r>
              <w:rPr>
                <w:rFonts w:ascii="Arial" w:hAnsi="Arial" w:cs="Arial"/>
                <w:b w:val="false"/>
                <w:sz w:val="20"/>
                <w:szCs w:val="20"/>
                <w:rtl/>
              </w:rPr>
              <w:t xml:space="preserve">العربية والإنجليزية معاً في المستند نفسه</w:t>
            </w:r>
          </w:p>
        </w:tc>
      </w:tr>
      <w:tr>
        <w:trPr>
          <w:cantSplit w:val="false"/>
          <w:tblHeader w:val="false"/>
        </w:trPr>
        <w:tc>
          <w:p>
            <w:pPr>
              <w:bidi/>
              <w:spacing w:after="40"/>
            </w:pPr>
            <w:r>
              <w:rPr>
                <w:rFonts w:ascii="Arial" w:hAnsi="Arial" w:cs="Arial"/>
                <w:b w:val="false"/>
                <w:sz w:val="20"/>
                <w:szCs w:val="20"/>
                <w:rtl/>
              </w:rPr>
              <w:t xml:space="preserve">DOC-003</w:t>
            </w:r>
          </w:p>
        </w:tc>
        <w:tc>
          <w:p>
            <w:pPr>
              <w:bidi/>
              <w:spacing w:after="40"/>
            </w:pPr>
            <w:r>
              <w:rPr>
                <w:rFonts w:ascii="Arial" w:hAnsi="Arial" w:cs="Arial"/>
                <w:b w:val="false"/>
                <w:sz w:val="20"/>
                <w:szCs w:val="20"/>
                <w:rtl/>
              </w:rPr>
              <w:t xml:space="preserve">ما المستندات التي تُطبع أو تُرسل، وبأي مقاس؟</w:t>
            </w:r>
          </w:p>
        </w:tc>
        <w:tc>
          <w:p>
            <w:pPr>
              <w:bidi/>
              <w:spacing w:after="40"/>
            </w:pPr>
            <w:r>
              <w:rPr>
                <w:rFonts w:ascii="Arial" w:hAnsi="Arial" w:cs="Arial"/>
                <w:b w:val="false"/>
                <w:sz w:val="20"/>
                <w:szCs w:val="20"/>
                <w:rtl/>
              </w:rPr>
              <w:t xml:space="preserve">SAL (عرض سعر، نعم، ويُرسل، نعم، ويُرسل، A4، نعم، لا)؛ SAL (أمر بيع، لا، لا، لا، لا)؛ SAL (فاتورة مبيعات (ومنها فاتورة الخدمة SAL-031، والدفعة المقدمة، والدورية)، بنوعها في SAL-028، نعم، ويُرسل، نعم، وتُرسل، A4، نعم، نعم)؛ SAL (مرتجع مبيعات (إشعار دائن)، ومنه الإشعار الدائن بالقيمة والإشعار الدائن الكامل (STD-SAL-20)، نعم، ويُرسل، نعم، ويُرسل، A4، نعم، نعم)؛ SAL (إشعار مدين (STD-SAL-20)، نعم، ويُرسل، نعم، ويُرسل، A4، نعم، نعم)؛ SAL (رد مبلغ مرتجع (STD-SAL-22)، نعم، نعم، A4، المستلم، نعم، نعم)؛ SAL (إذن تسليم، نعم، نعم، A4، المسلِّم والمستلم، لا، لا)؛ SAL (سند قبض، نعم، ويُرسل، نعم، ويُرسل، A4، المستلم، نعم، نعم)؛ PUR (طلب شراء داخلي، وطلب احتياج فرع، لا، لا، لا، لا)؛ PUR (طلب عرض سعر من مورّد، نعم، ويُرسل، نعم، ويُرسل، A4، لا، لا)؛ PUR (أمر شراء، نعم، ويُرسل، نعم، ويُرسل، A4، المعتمِد، نعم، لا)؛ PUR (استلام، نعم، نعم (داخلي)، A4، المستلم، لا، لا)؛ PUR (فاتورة مورّد، وتكاليف الشحنة، لا، لا (يُرفق مستند المورّد، ADM-003)، لا، لا)؛ PUR (مرتجع مشتريات، نعم، ويُرسل، نعم، ويُرسل، A4، المسلِّم، نعم، لا)؛ PUR (سند صرف لمورّد، نعم، نعم، A4، المستلم والمعتمِد، نعم، نعم)؛ INV (تحويل مخزني، نعم، نعم (داخلي)، A4، المرسِل والمستلم، لا، لا)؛ INV (ورقة عدّ الجرد، نعم، نعم، دون الرصيد الدفتري (STD-INV-07)، A4، العادّ، لا، لا)؛ INV (صرف مخزني، نعم، نعم عند سبب «تسليم أصناف لموظف عهدةً يُعيدها»، وإلا لا، A4، المستلم، لا، لا)؛ INV (رصيد افتتاحي، وتسوية جرد، وحجز، لا، لا، لا، لا)؛ EXP (سند مصروف، وطلب استرداد مصروف، نعم، نعم (داخلي)، A4، المستلم والمعتمِد، لا، نعم)؛ EXP (صرف عهدة مصروفات، نعم، نعم (داخلي)، A4، الحامل، لا، نعم)؛ EXP (تسوية عهدة مصروفات، نعم، نعم (داخلي)، A4، الحامل والمراجِع، لا، نعم)؛ TRS (سند قبض عام، نعم، نعم، A4، المستلم، نعم، نعم)؛ TRS (سند صرف عام، نعم، نعم، A4، المستلم والمعتمِد، نعم، نعم)؛ TRS (توريد عهدة، نعم، نعم (داخلي)، A4، المورِّد ومسؤول الصندوق المستلم، لا، نعم)؛ TRS (نقل نقد (بين صندوقين، أو إيداع، أو سحب)، نعم، نعم (داخلي)، A4، المرسِل والمستلم، لا، نعم)؛ TRS (تحويل بين حسابين بنكيين، ورسوم وعمولات بنكية، لا، لا، لا، لا)؛ TRS (إقفال صندوق (STD-TRS-02؛ عند TRS-012.أ ≠ «لا إقفال»)، لا، لا (داخلي؛ ملفه لم يحدد أعمدة)، لا، لا)؛ TRS (مطابقة بنكية (STD-TRS-06؛ عند TRS-004 ≠ «لا نطابق»)، لا، لا (داخلي؛ ملفه لم يحدد أعمدة)، لا، لا)؛ ACC (قيد يدوي (ومنه الافتتاحي ومجاميع ما قبل التشغيل و«تعديل افتتاحي»)، نعم، نعم (داخلي، عند الطلب)، A4، المُنشئ والمعتمِد، لا، لا)؛ ACC (قيد تلقائي، لا، لا (يُعرض ويُصدَّر)، لا، لا)؛ ACC (طلب إقفال الفترة (STD-ACC-07؛ عند ACC-007 ≠ «لا إقفال»)، لا، لا (داخلي؛ ملفه لم يحدد أعمدة)، لا، لا)؛ ACC (إعدام دين (STD-ACC-16؛ عند سريانه)، لا، لا (داخلي)، لا، لا)؛ TAX (إقرار ضريبي (STD-TAX-05؛ عند ظهور TAX-005)، لا، لا (يُعرض ويُصدَّر؛ ويُقدَّم على منصة الجهة خارج النظام)، لا، لا)</w:t>
            </w:r>
          </w:p>
        </w:tc>
      </w:tr>
      <w:tr>
        <w:trPr>
          <w:cantSplit w:val="false"/>
          <w:tblHeader w:val="false"/>
        </w:trPr>
        <w:tc>
          <w:p>
            <w:pPr>
              <w:bidi/>
              <w:spacing w:after="40"/>
            </w:pPr>
            <w:r>
              <w:rPr>
                <w:rFonts w:ascii="Arial" w:hAnsi="Arial" w:cs="Arial"/>
                <w:b w:val="false"/>
                <w:sz w:val="20"/>
                <w:szCs w:val="20"/>
                <w:rtl/>
              </w:rPr>
              <w:t xml:space="preserve">DOC-004</w:t>
            </w:r>
          </w:p>
        </w:tc>
        <w:tc>
          <w:p>
            <w:pPr>
              <w:bidi/>
              <w:spacing w:after="40"/>
            </w:pPr>
            <w:r>
              <w:rPr>
                <w:rFonts w:ascii="Arial" w:hAnsi="Arial" w:cs="Arial"/>
                <w:b w:val="false"/>
                <w:sz w:val="20"/>
                <w:szCs w:val="20"/>
                <w:rtl/>
              </w:rPr>
              <w:t xml:space="preserve">كيف تُرقَّم المستندات؟</w:t>
            </w:r>
          </w:p>
        </w:tc>
        <w:tc>
          <w:p>
            <w:pPr>
              <w:bidi/>
              <w:spacing w:after="40"/>
            </w:pPr>
            <w:r>
              <w:rPr>
                <w:rFonts w:ascii="Arial" w:hAnsi="Arial" w:cs="Arial"/>
                <w:b w:val="false"/>
                <w:sz w:val="20"/>
                <w:szCs w:val="20"/>
                <w:rtl/>
              </w:rPr>
              <w:t xml:space="preserve">تسلسل مستقل لكل نوع مستند، بادئة نصية لكل نوع، السنة ضمن الرقم ويبدأ العدّ من جديد كل سنة، تسلسل مستقل لكل فرع، لا يُسمح بفجوات في الترقيم</w:t>
            </w:r>
          </w:p>
        </w:tc>
      </w:tr>
      <w:tr>
        <w:trPr>
          <w:cantSplit w:val="false"/>
          <w:tblHeader w:val="false"/>
        </w:trPr>
        <w:tc>
          <w:p>
            <w:pPr>
              <w:bidi/>
              <w:spacing w:after="40"/>
            </w:pPr>
            <w:r>
              <w:rPr>
                <w:rFonts w:ascii="Arial" w:hAnsi="Arial" w:cs="Arial"/>
                <w:b w:val="false"/>
                <w:sz w:val="20"/>
                <w:szCs w:val="20"/>
                <w:rtl/>
              </w:rPr>
              <w:t xml:space="preserve">DOC-005</w:t>
            </w:r>
          </w:p>
        </w:tc>
        <w:tc>
          <w:p>
            <w:pPr>
              <w:bidi/>
              <w:spacing w:after="40"/>
            </w:pPr>
            <w:r>
              <w:rPr>
                <w:rFonts w:ascii="Arial" w:hAnsi="Arial" w:cs="Arial"/>
                <w:b w:val="false"/>
                <w:sz w:val="20"/>
                <w:szCs w:val="20"/>
                <w:rtl/>
              </w:rPr>
              <w:t xml:space="preserve">كيف تُرسل المستندات للعملاء والمورّدين؟</w:t>
            </w:r>
          </w:p>
        </w:tc>
        <w:tc>
          <w:p>
            <w:pPr>
              <w:bidi/>
              <w:spacing w:after="40"/>
            </w:pPr>
            <w:r>
              <w:rPr>
                <w:rFonts w:ascii="Arial" w:hAnsi="Arial" w:cs="Arial"/>
                <w:b w:val="false"/>
                <w:sz w:val="20"/>
                <w:szCs w:val="20"/>
                <w:rtl/>
              </w:rPr>
              <w:t xml:space="preserve">طباعة ورقية، ملف PDF بالبريد الإلكتروني من النظام، ملف PDF عبر واتساب</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GEN-R001</w:t>
            </w:r>
          </w:p>
        </w:tc>
        <w:tc>
          <w:p>
            <w:pPr>
              <w:bidi/>
              <w:spacing w:after="40"/>
            </w:pPr>
            <w:r>
              <w:rPr>
                <w:rFonts w:ascii="Arial" w:hAnsi="Arial" w:cs="Arial"/>
                <w:b w:val="false"/>
                <w:sz w:val="20"/>
                <w:szCs w:val="20"/>
                <w:rtl/>
              </w:rPr>
              <w:t xml:space="preserve">يجب أن تكون العملة الأساسية لكل المبالغ والتقارير والحدود الريال السعودي.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GEN-001</w:t>
            </w:r>
          </w:p>
        </w:tc>
      </w:tr>
      <w:tr>
        <w:trPr>
          <w:cantSplit w:val="false"/>
          <w:tblHeader w:val="false"/>
        </w:trPr>
        <w:tc>
          <w:p>
            <w:pPr>
              <w:bidi/>
              <w:spacing w:after="40"/>
            </w:pPr>
            <w:r>
              <w:rPr>
                <w:rFonts w:ascii="Arial" w:hAnsi="Arial" w:cs="Arial"/>
                <w:b w:val="false"/>
                <w:sz w:val="20"/>
                <w:szCs w:val="20"/>
                <w:rtl/>
              </w:rPr>
              <w:t xml:space="preserve">GEN-R002</w:t>
            </w:r>
          </w:p>
        </w:tc>
        <w:tc>
          <w:p>
            <w:pPr>
              <w:bidi/>
              <w:spacing w:after="40"/>
            </w:pPr>
            <w:r>
              <w:rPr>
                <w:rFonts w:ascii="Arial" w:hAnsi="Arial" w:cs="Arial"/>
                <w:b w:val="false"/>
                <w:sz w:val="20"/>
                <w:szCs w:val="20"/>
                <w:rtl/>
              </w:rPr>
              <w:t xml:space="preserve">يجب أن يدعم النظام العملات الدولار الأمريكي، اليوان الصيني إضافةً إلى الريال السعودي، بسعر صرف يُدخل مع كل عملية، مع احتساب فروق العملة في ACC.</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GEN-002</w:t>
            </w:r>
          </w:p>
        </w:tc>
      </w:tr>
      <w:tr>
        <w:trPr>
          <w:cantSplit w:val="false"/>
          <w:tblHeader w:val="false"/>
        </w:trPr>
        <w:tc>
          <w:p>
            <w:pPr>
              <w:bidi/>
              <w:spacing w:after="40"/>
            </w:pPr>
            <w:r>
              <w:rPr>
                <w:rFonts w:ascii="Arial" w:hAnsi="Arial" w:cs="Arial"/>
                <w:b w:val="false"/>
                <w:sz w:val="20"/>
                <w:szCs w:val="20"/>
                <w:rtl/>
              </w:rPr>
              <w:t xml:space="preserve">GEN-R002c</w:t>
            </w:r>
          </w:p>
        </w:tc>
        <w:tc>
          <w:p>
            <w:pPr>
              <w:bidi/>
              <w:spacing w:after="40"/>
            </w:pPr>
            <w:r>
              <w:rPr>
                <w:rFonts w:ascii="Arial" w:hAnsi="Arial" w:cs="Arial"/>
                <w:b w:val="false"/>
                <w:sz w:val="20"/>
                <w:szCs w:val="20"/>
                <w:rtl/>
              </w:rPr>
              <w:t xml:space="preserve">يجب أن يتيح النظام العملات الدولار الأمريكي، اليوان الصيني في الشراء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GEN-002.ج</w:t>
            </w:r>
          </w:p>
        </w:tc>
      </w:tr>
      <w:tr>
        <w:trPr>
          <w:cantSplit w:val="false"/>
          <w:tblHeader w:val="false"/>
        </w:trPr>
        <w:tc>
          <w:p>
            <w:pPr>
              <w:bidi/>
              <w:spacing w:after="40"/>
            </w:pPr>
            <w:r>
              <w:rPr>
                <w:rFonts w:ascii="Arial" w:hAnsi="Arial" w:cs="Arial"/>
                <w:b w:val="false"/>
                <w:sz w:val="20"/>
                <w:szCs w:val="20"/>
                <w:rtl/>
              </w:rPr>
              <w:t xml:space="preserve">GEN-R003</w:t>
            </w:r>
          </w:p>
        </w:tc>
        <w:tc>
          <w:p>
            <w:pPr>
              <w:bidi/>
              <w:spacing w:after="40"/>
            </w:pPr>
            <w:r>
              <w:rPr>
                <w:rFonts w:ascii="Arial" w:hAnsi="Arial" w:cs="Arial"/>
                <w:b w:val="false"/>
                <w:sz w:val="20"/>
                <w:szCs w:val="20"/>
                <w:rtl/>
              </w:rPr>
              <w:t xml:space="preserve">يجب أن يعرّف النظام الفروع والمواقع المقر الرئيسي، الفرع 2 بمدنها وأنواعها، ويعامل الفرع من نوع «مقر رئيسي» مقراً رئيسياً (وإلا أول فرع)، ويتيح اختيار الفرع من هذه القائمة في كل مستند وتقرير.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GEN-003</w:t>
            </w:r>
          </w:p>
        </w:tc>
      </w:tr>
      <w:tr>
        <w:trPr>
          <w:cantSplit w:val="false"/>
          <w:tblHeader w:val="false"/>
        </w:trPr>
        <w:tc>
          <w:p>
            <w:pPr>
              <w:bidi/>
              <w:spacing w:after="40"/>
            </w:pPr>
            <w:r>
              <w:rPr>
                <w:rFonts w:ascii="Arial" w:hAnsi="Arial" w:cs="Arial"/>
                <w:b w:val="false"/>
                <w:sz w:val="20"/>
                <w:szCs w:val="20"/>
                <w:rtl/>
              </w:rPr>
              <w:t xml:space="preserve">GEN-R004</w:t>
            </w:r>
          </w:p>
        </w:tc>
        <w:tc>
          <w:p>
            <w:pPr>
              <w:bidi/>
              <w:spacing w:after="40"/>
            </w:pPr>
            <w:r>
              <w:rPr>
                <w:rFonts w:ascii="Arial" w:hAnsi="Arial" w:cs="Arial"/>
                <w:b w:val="false"/>
                <w:sz w:val="20"/>
                <w:szCs w:val="20"/>
                <w:rtl/>
              </w:rPr>
              <w:t xml:space="preserve">يجب أن تبدأ السنة المالية في 1 يناير، وأن تُبنى عليها الفترات والإقفال والتقارير السنوية وترقيم المستندات (STD-GEN-43).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GEN-004</w:t>
            </w:r>
          </w:p>
        </w:tc>
      </w:tr>
      <w:tr>
        <w:trPr>
          <w:cantSplit w:val="false"/>
          <w:tblHeader w:val="false"/>
        </w:trPr>
        <w:tc>
          <w:p>
            <w:pPr>
              <w:bidi/>
              <w:spacing w:after="40"/>
            </w:pPr>
            <w:r>
              <w:rPr>
                <w:rFonts w:ascii="Arial" w:hAnsi="Arial" w:cs="Arial"/>
                <w:b w:val="false"/>
                <w:sz w:val="20"/>
                <w:szCs w:val="20"/>
                <w:rtl/>
              </w:rPr>
              <w:t xml:space="preserve">GEN-R005</w:t>
            </w:r>
          </w:p>
        </w:tc>
        <w:tc>
          <w:p>
            <w:pPr>
              <w:bidi/>
              <w:spacing w:after="40"/>
            </w:pPr>
            <w:r>
              <w:rPr>
                <w:rFonts w:ascii="Arial" w:hAnsi="Arial" w:cs="Arial"/>
                <w:b w:val="false"/>
                <w:sz w:val="20"/>
                <w:szCs w:val="20"/>
                <w:rtl/>
              </w:rPr>
              <w:t xml:space="preserve">يجب أن تُدخل التواريخ وتُعرض وتُطبع ميلادي مع عرض الهجري بجانبه.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GEN-005</w:t>
            </w:r>
          </w:p>
        </w:tc>
      </w:tr>
      <w:tr>
        <w:trPr>
          <w:cantSplit w:val="false"/>
          <w:tblHeader w:val="false"/>
        </w:trPr>
        <w:tc>
          <w:p>
            <w:pPr>
              <w:bidi/>
              <w:spacing w:after="40"/>
            </w:pPr>
            <w:r>
              <w:rPr>
                <w:rFonts w:ascii="Arial" w:hAnsi="Arial" w:cs="Arial"/>
                <w:b w:val="false"/>
                <w:sz w:val="20"/>
                <w:szCs w:val="20"/>
                <w:rtl/>
              </w:rPr>
              <w:t xml:space="preserve">GEN-R006</w:t>
            </w:r>
          </w:p>
        </w:tc>
        <w:tc>
          <w:p>
            <w:pPr>
              <w:bidi/>
              <w:spacing w:after="40"/>
            </w:pPr>
            <w:r>
              <w:rPr>
                <w:rFonts w:ascii="Arial" w:hAnsi="Arial" w:cs="Arial"/>
                <w:b w:val="false"/>
                <w:sz w:val="20"/>
                <w:szCs w:val="20"/>
                <w:rtl/>
              </w:rPr>
              <w:t xml:space="preserve">يجب أن تكون أيام العمل الأحد، الاثنين، الثلاثاء، الأربعاء، الخميس، وأن تُحسب عليها كل مهلة محددة بأيام العمل.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GEN-006</w:t>
            </w:r>
          </w:p>
        </w:tc>
      </w:tr>
      <w:tr>
        <w:trPr>
          <w:cantSplit w:val="false"/>
          <w:tblHeader w:val="false"/>
        </w:trPr>
        <w:tc>
          <w:p>
            <w:pPr>
              <w:bidi/>
              <w:spacing w:after="40"/>
            </w:pPr>
            <w:r>
              <w:rPr>
                <w:rFonts w:ascii="Arial" w:hAnsi="Arial" w:cs="Arial"/>
                <w:b w:val="false"/>
                <w:sz w:val="20"/>
                <w:szCs w:val="20"/>
                <w:rtl/>
              </w:rPr>
              <w:t xml:space="preserve">GEN-R007</w:t>
            </w:r>
          </w:p>
        </w:tc>
        <w:tc>
          <w:p>
            <w:pPr>
              <w:bidi/>
              <w:spacing w:after="40"/>
            </w:pPr>
            <w:r>
              <w:rPr>
                <w:rFonts w:ascii="Arial" w:hAnsi="Arial" w:cs="Arial"/>
                <w:b w:val="false"/>
                <w:sz w:val="20"/>
                <w:szCs w:val="20"/>
                <w:rtl/>
              </w:rPr>
              <w:t xml:space="preserve">يجب أن تكون واجهة النظام العربية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GEN-007</w:t>
            </w:r>
          </w:p>
        </w:tc>
      </w:tr>
      <w:tr>
        <w:trPr>
          <w:cantSplit w:val="false"/>
          <w:tblHeader w:val="false"/>
        </w:trPr>
        <w:tc>
          <w:p>
            <w:pPr>
              <w:bidi/>
              <w:spacing w:after="40"/>
            </w:pPr>
            <w:r>
              <w:rPr>
                <w:rFonts w:ascii="Arial" w:hAnsi="Arial" w:cs="Arial"/>
                <w:b w:val="false"/>
                <w:sz w:val="20"/>
                <w:szCs w:val="20"/>
                <w:rtl/>
              </w:rPr>
              <w:t xml:space="preserve">GEN-R008x-01</w:t>
            </w:r>
          </w:p>
        </w:tc>
        <w:tc>
          <w:p>
            <w:pPr>
              <w:bidi/>
              <w:spacing w:after="40"/>
            </w:pPr>
            <w:r>
              <w:rPr>
                <w:rFonts w:ascii="Arial" w:hAnsi="Arial" w:cs="Arial"/>
                <w:b w:val="false"/>
                <w:sz w:val="20"/>
                <w:szCs w:val="20"/>
                <w:rtl/>
              </w:rPr>
              <w:t xml:space="preserve">يجب أن يعمل النظام على كمبيوتر مكتبي أو محمول — بأولوية الخيار.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GEN-008</w:t>
            </w:r>
          </w:p>
        </w:tc>
      </w:tr>
      <w:tr>
        <w:trPr>
          <w:cantSplit w:val="false"/>
          <w:tblHeader w:val="false"/>
        </w:trPr>
        <w:tc>
          <w:p>
            <w:pPr>
              <w:bidi/>
              <w:spacing w:after="40"/>
            </w:pPr>
            <w:r>
              <w:rPr>
                <w:rFonts w:ascii="Arial" w:hAnsi="Arial" w:cs="Arial"/>
                <w:b w:val="false"/>
                <w:sz w:val="20"/>
                <w:szCs w:val="20"/>
                <w:rtl/>
              </w:rPr>
              <w:t xml:space="preserve">GEN-R008x-02</w:t>
            </w:r>
          </w:p>
        </w:tc>
        <w:tc>
          <w:p>
            <w:pPr>
              <w:bidi/>
              <w:spacing w:after="40"/>
            </w:pPr>
            <w:r>
              <w:rPr>
                <w:rFonts w:ascii="Arial" w:hAnsi="Arial" w:cs="Arial"/>
                <w:b w:val="false"/>
                <w:sz w:val="20"/>
                <w:szCs w:val="20"/>
                <w:rtl/>
              </w:rPr>
              <w:t xml:space="preserve">يجب أن يعمل النظام على جوال — بأولوية الخيار.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GEN-008</w:t>
            </w:r>
          </w:p>
        </w:tc>
      </w:tr>
      <w:tr>
        <w:trPr>
          <w:cantSplit w:val="false"/>
          <w:tblHeader w:val="false"/>
        </w:trPr>
        <w:tc>
          <w:p>
            <w:pPr>
              <w:bidi/>
              <w:spacing w:after="40"/>
            </w:pPr>
            <w:r>
              <w:rPr>
                <w:rFonts w:ascii="Arial" w:hAnsi="Arial" w:cs="Arial"/>
                <w:b w:val="false"/>
                <w:sz w:val="20"/>
                <w:szCs w:val="20"/>
                <w:rtl/>
              </w:rPr>
              <w:t xml:space="preserve">GEN-R008b</w:t>
            </w:r>
          </w:p>
        </w:tc>
        <w:tc>
          <w:p>
            <w:pPr>
              <w:bidi/>
              <w:spacing w:after="40"/>
            </w:pPr>
            <w:r>
              <w:rPr>
                <w:rFonts w:ascii="Arial" w:hAnsi="Arial" w:cs="Arial"/>
                <w:b w:val="false"/>
                <w:sz w:val="20"/>
                <w:szCs w:val="20"/>
                <w:rtl/>
              </w:rPr>
              <w:t xml:space="preserve">يجب أن تُنجز من الجوال العمليات الاعتماد والرفض، التنبيهات والملخص اليومي، لوحة المتابعة، الاطلاع على كشف حساب العميل والكميات المتاحة، إنشاء عرض سعر أو فاتورة وسند قبض في الميدان كاملة، وأن تبقى بقية الشاشات قابلة للاطلاع من الجوال.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GEN-008.ب</w:t>
            </w:r>
          </w:p>
        </w:tc>
      </w:tr>
      <w:tr>
        <w:trPr>
          <w:cantSplit w:val="false"/>
          <w:tblHeader w:val="false"/>
        </w:trPr>
        <w:tc>
          <w:p>
            <w:pPr>
              <w:bidi/>
              <w:spacing w:after="40"/>
            </w:pPr>
            <w:r>
              <w:rPr>
                <w:rFonts w:ascii="Arial" w:hAnsi="Arial" w:cs="Arial"/>
                <w:b w:val="false"/>
                <w:sz w:val="20"/>
                <w:szCs w:val="20"/>
                <w:rtl/>
              </w:rPr>
              <w:t xml:space="preserve">GEN-R009</w:t>
            </w:r>
          </w:p>
        </w:tc>
        <w:tc>
          <w:p>
            <w:pPr>
              <w:bidi/>
              <w:spacing w:after="40"/>
            </w:pPr>
            <w:r>
              <w:rPr>
                <w:rFonts w:ascii="Arial" w:hAnsi="Arial" w:cs="Arial"/>
                <w:b w:val="false"/>
                <w:sz w:val="20"/>
                <w:szCs w:val="20"/>
                <w:rtl/>
              </w:rPr>
              <w:t xml:space="preserve">يجب أن يُتاح النظام من أي مكان، مع ضوابط الدخول في ADM-005 وSTD-GEN-52.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GEN-009</w:t>
            </w:r>
          </w:p>
        </w:tc>
      </w:tr>
      <w:tr>
        <w:trPr>
          <w:cantSplit w:val="false"/>
          <w:tblHeader w:val="false"/>
        </w:trPr>
        <w:tc>
          <w:p>
            <w:pPr>
              <w:bidi/>
              <w:spacing w:after="40"/>
            </w:pPr>
            <w:r>
              <w:rPr>
                <w:rFonts w:ascii="Arial" w:hAnsi="Arial" w:cs="Arial"/>
                <w:b w:val="false"/>
                <w:sz w:val="20"/>
                <w:szCs w:val="20"/>
                <w:rtl/>
              </w:rPr>
              <w:t xml:space="preserve">GEN-R010</w:t>
            </w:r>
          </w:p>
        </w:tc>
        <w:tc>
          <w:p>
            <w:pPr>
              <w:bidi/>
              <w:spacing w:after="40"/>
            </w:pPr>
            <w:r>
              <w:rPr>
                <w:rFonts w:ascii="Arial" w:hAnsi="Arial" w:cs="Arial"/>
                <w:b w:val="false"/>
                <w:sz w:val="20"/>
                <w:szCs w:val="20"/>
                <w:rtl/>
              </w:rPr>
              <w:t xml:space="preserve">يجب أن يتسع النظام لـضعف العدد من المستخدمين وفرع أو فرعان إضافيان من الفروع، وأن يُضاف الفرع والمستخدم من الإعدادات دون تعديل في البناء.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GEN-010</w:t>
            </w:r>
          </w:p>
        </w:tc>
      </w:tr>
      <w:tr>
        <w:trPr>
          <w:cantSplit w:val="false"/>
          <w:tblHeader w:val="false"/>
        </w:trPr>
        <w:tc>
          <w:p>
            <w:pPr>
              <w:bidi/>
              <w:spacing w:after="40"/>
            </w:pPr>
            <w:r>
              <w:rPr>
                <w:rFonts w:ascii="Arial" w:hAnsi="Arial" w:cs="Arial"/>
                <w:b w:val="false"/>
                <w:sz w:val="20"/>
                <w:szCs w:val="20"/>
                <w:rtl/>
              </w:rPr>
              <w:t xml:space="preserve">GEN-R011</w:t>
            </w:r>
          </w:p>
        </w:tc>
        <w:tc>
          <w:p>
            <w:pPr>
              <w:bidi/>
              <w:spacing w:after="40"/>
            </w:pPr>
            <w:r>
              <w:rPr>
                <w:rFonts w:ascii="Arial" w:hAnsi="Arial" w:cs="Arial"/>
                <w:b w:val="false"/>
                <w:sz w:val="20"/>
                <w:szCs w:val="20"/>
                <w:rtl/>
              </w:rPr>
              <w:t xml:space="preserve">يجب أن يُبنى النظام لحجم شهري تقريبي: 300 فاتورة مبيعات، و50 فاتورة مشتريات، و500 صنف، و200 عميل، و30 مورّد، دون بطء في البحث والتقارير، وبهامش GEN-010.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GEN-011</w:t>
            </w:r>
          </w:p>
        </w:tc>
      </w:tr>
      <w:tr>
        <w:trPr>
          <w:cantSplit w:val="false"/>
          <w:tblHeader w:val="false"/>
        </w:trPr>
        <w:tc>
          <w:p>
            <w:pPr>
              <w:bidi/>
              <w:spacing w:after="40"/>
            </w:pPr>
            <w:r>
              <w:rPr>
                <w:rFonts w:ascii="Arial" w:hAnsi="Arial" w:cs="Arial"/>
                <w:b w:val="false"/>
                <w:sz w:val="20"/>
                <w:szCs w:val="20"/>
                <w:rtl/>
              </w:rPr>
              <w:t xml:space="preserve">GEN-R012</w:t>
            </w:r>
          </w:p>
        </w:tc>
        <w:tc>
          <w:p>
            <w:pPr>
              <w:bidi/>
              <w:spacing w:after="40"/>
            </w:pPr>
            <w:r>
              <w:rPr>
                <w:rFonts w:ascii="Arial" w:hAnsi="Arial" w:cs="Arial"/>
                <w:b w:val="false"/>
                <w:sz w:val="20"/>
                <w:szCs w:val="20"/>
                <w:rtl/>
              </w:rPr>
              <w:t xml:space="preserve">يجب أن تُكتب الأرقام في الشاشات والمستندات بصيغة 123.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GEN-012</w:t>
            </w:r>
          </w:p>
        </w:tc>
      </w:tr>
      <w:tr>
        <w:trPr>
          <w:cantSplit w:val="false"/>
          <w:tblHeader w:val="false"/>
        </w:trPr>
        <w:tc>
          <w:p>
            <w:pPr>
              <w:bidi/>
              <w:spacing w:after="40"/>
            </w:pPr>
            <w:r>
              <w:rPr>
                <w:rFonts w:ascii="Arial" w:hAnsi="Arial" w:cs="Arial"/>
                <w:b w:val="false"/>
                <w:sz w:val="20"/>
                <w:szCs w:val="20"/>
                <w:rtl/>
              </w:rPr>
              <w:t xml:space="preserve">GEN-R013</w:t>
            </w:r>
          </w:p>
        </w:tc>
        <w:tc>
          <w:p>
            <w:pPr>
              <w:bidi/>
              <w:spacing w:after="40"/>
            </w:pPr>
            <w:r>
              <w:rPr>
                <w:rFonts w:ascii="Arial" w:hAnsi="Arial" w:cs="Arial"/>
                <w:b w:val="false"/>
                <w:sz w:val="20"/>
                <w:szCs w:val="20"/>
                <w:rtl/>
              </w:rPr>
              <w:t xml:space="preserve">يجب أن يقارن النظام قيمة أي مستند بأي حد مالي (اعتماد أو ائتمان) على أساس المبلغ المبلغ شاملاً الضريبة، محوَّلاً إلى الريال السعودي بالعملة الأساسية بسعر الصرف المسجّل في المستند.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GEN-013</w:t>
            </w:r>
          </w:p>
        </w:tc>
      </w:tr>
      <w:tr>
        <w:trPr>
          <w:cantSplit w:val="false"/>
          <w:tblHeader w:val="false"/>
        </w:trPr>
        <w:tc>
          <w:p>
            <w:pPr>
              <w:bidi/>
              <w:spacing w:after="40"/>
            </w:pPr>
            <w:r>
              <w:rPr>
                <w:rFonts w:ascii="Arial" w:hAnsi="Arial" w:cs="Arial"/>
                <w:b w:val="false"/>
                <w:sz w:val="20"/>
                <w:szCs w:val="20"/>
                <w:rtl/>
              </w:rPr>
              <w:t xml:space="preserve">DOC-R001</w:t>
            </w:r>
          </w:p>
        </w:tc>
        <w:tc>
          <w:p>
            <w:pPr>
              <w:bidi/>
              <w:spacing w:after="40"/>
            </w:pPr>
            <w:r>
              <w:rPr>
                <w:rFonts w:ascii="Arial" w:hAnsi="Arial" w:cs="Arial"/>
                <w:b w:val="false"/>
                <w:sz w:val="20"/>
                <w:szCs w:val="20"/>
                <w:rtl/>
              </w:rPr>
              <w:t xml:space="preserve">يجب أن تحمل ترويسة كل مستند يُطبع أو يُرسل وتذييله الشعار، الاسم بالعربية، الاسم بالإنجليزية، رقم السجل التجاري، الرقم الضريبي، العنوان، الهاتف، من بيانات الكيان المدخلة عند الإعداد (4.9)، وما تشترطه الفاتورة الضريبية من بيانات ورمز [يحتاج تحقق].</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DOC-001</w:t>
            </w:r>
          </w:p>
        </w:tc>
      </w:tr>
      <w:tr>
        <w:trPr>
          <w:cantSplit w:val="false"/>
          <w:tblHeader w:val="false"/>
        </w:trPr>
        <w:tc>
          <w:p>
            <w:pPr>
              <w:bidi/>
              <w:spacing w:after="40"/>
            </w:pPr>
            <w:r>
              <w:rPr>
                <w:rFonts w:ascii="Arial" w:hAnsi="Arial" w:cs="Arial"/>
                <w:b w:val="false"/>
                <w:sz w:val="20"/>
                <w:szCs w:val="20"/>
                <w:rtl/>
              </w:rPr>
              <w:t xml:space="preserve">DOC-R002</w:t>
            </w:r>
          </w:p>
        </w:tc>
        <w:tc>
          <w:p>
            <w:pPr>
              <w:bidi/>
              <w:spacing w:after="40"/>
            </w:pPr>
            <w:r>
              <w:rPr>
                <w:rFonts w:ascii="Arial" w:hAnsi="Arial" w:cs="Arial"/>
                <w:b w:val="false"/>
                <w:sz w:val="20"/>
                <w:szCs w:val="20"/>
                <w:rtl/>
              </w:rPr>
              <w:t xml:space="preserve">يجب أن تُطبع المستندات العربية والإنجليزية معاً في المستند نفسه، وفق STD-GEN-42.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DOC-002</w:t>
            </w:r>
          </w:p>
        </w:tc>
      </w:tr>
      <w:tr>
        <w:trPr>
          <w:cantSplit w:val="false"/>
          <w:tblHeader w:val="false"/>
        </w:trPr>
        <w:tc>
          <w:p>
            <w:pPr>
              <w:bidi/>
              <w:spacing w:after="40"/>
            </w:pPr>
            <w:r>
              <w:rPr>
                <w:rFonts w:ascii="Arial" w:hAnsi="Arial" w:cs="Arial"/>
                <w:b w:val="false"/>
                <w:sz w:val="20"/>
                <w:szCs w:val="20"/>
                <w:rtl/>
              </w:rPr>
              <w:t xml:space="preserve">DOC-R004</w:t>
            </w:r>
          </w:p>
        </w:tc>
        <w:tc>
          <w:p>
            <w:pPr>
              <w:bidi/>
              <w:spacing w:after="40"/>
            </w:pPr>
            <w:r>
              <w:rPr>
                <w:rFonts w:ascii="Arial" w:hAnsi="Arial" w:cs="Arial"/>
                <w:b w:val="false"/>
                <w:sz w:val="20"/>
                <w:szCs w:val="20"/>
                <w:rtl/>
              </w:rPr>
              <w:t xml:space="preserve">يجب أن تُرقَّم المستندات تسلسل مستقل لكل نوع مستند، بادئة نصية لكل نوع، السنة ضمن الرقم ويبدأ العدّ من جديد كل سنة، تسلسل مستقل لكل فرع، لا يُسمح بفجوات في الترقيم بصيغة STD-GEN-43، وأن يُمنح الرقم الدائم عند أول بلوغه إحدى حالات STD-GEN-43 (١)، وألا يُحذف رقم مُنح ولا يتكرر.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DOC-004</w:t>
            </w:r>
          </w:p>
        </w:tc>
      </w:tr>
      <w:tr>
        <w:trPr>
          <w:cantSplit w:val="false"/>
          <w:tblHeader w:val="false"/>
        </w:trPr>
        <w:tc>
          <w:p>
            <w:pPr>
              <w:bidi/>
              <w:spacing w:after="40"/>
            </w:pPr>
            <w:r>
              <w:rPr>
                <w:rFonts w:ascii="Arial" w:hAnsi="Arial" w:cs="Arial"/>
                <w:b w:val="false"/>
                <w:sz w:val="20"/>
                <w:szCs w:val="20"/>
                <w:rtl/>
              </w:rPr>
              <w:t xml:space="preserve">DOC-R005x-01</w:t>
            </w:r>
          </w:p>
        </w:tc>
        <w:tc>
          <w:p>
            <w:pPr>
              <w:bidi/>
              <w:spacing w:after="40"/>
            </w:pPr>
            <w:r>
              <w:rPr>
                <w:rFonts w:ascii="Arial" w:hAnsi="Arial" w:cs="Arial"/>
                <w:b w:val="false"/>
                <w:sz w:val="20"/>
                <w:szCs w:val="20"/>
                <w:rtl/>
              </w:rPr>
              <w:t xml:space="preserve">يجب أن يتيح النظام إرسال المستند طباعة ورقية — بأولوية الخيار، مع تسجيل كل إرسال (STD-GEN-44).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DOC-005</w:t>
            </w:r>
          </w:p>
        </w:tc>
      </w:tr>
      <w:tr>
        <w:trPr>
          <w:cantSplit w:val="false"/>
          <w:tblHeader w:val="false"/>
        </w:trPr>
        <w:tc>
          <w:p>
            <w:pPr>
              <w:bidi/>
              <w:spacing w:after="40"/>
            </w:pPr>
            <w:r>
              <w:rPr>
                <w:rFonts w:ascii="Arial" w:hAnsi="Arial" w:cs="Arial"/>
                <w:b w:val="false"/>
                <w:sz w:val="20"/>
                <w:szCs w:val="20"/>
                <w:rtl/>
              </w:rPr>
              <w:t xml:space="preserve">DOC-R005x-02</w:t>
            </w:r>
          </w:p>
        </w:tc>
        <w:tc>
          <w:p>
            <w:pPr>
              <w:bidi/>
              <w:spacing w:after="40"/>
            </w:pPr>
            <w:r>
              <w:rPr>
                <w:rFonts w:ascii="Arial" w:hAnsi="Arial" w:cs="Arial"/>
                <w:b w:val="false"/>
                <w:sz w:val="20"/>
                <w:szCs w:val="20"/>
                <w:rtl/>
              </w:rPr>
              <w:t xml:space="preserve">يجب أن يتيح النظام إرسال المستند ملف PDF بالبريد الإلكتروني من النظام — بأولوية الخيار، مع تسجيل كل إرسال (STD-GEN-44).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DOC-005</w:t>
            </w:r>
          </w:p>
        </w:tc>
      </w:tr>
      <w:tr>
        <w:trPr>
          <w:cantSplit w:val="false"/>
          <w:tblHeader w:val="false"/>
        </w:trPr>
        <w:tc>
          <w:p>
            <w:pPr>
              <w:bidi/>
              <w:spacing w:after="40"/>
            </w:pPr>
            <w:r>
              <w:rPr>
                <w:rFonts w:ascii="Arial" w:hAnsi="Arial" w:cs="Arial"/>
                <w:b w:val="false"/>
                <w:sz w:val="20"/>
                <w:szCs w:val="20"/>
                <w:rtl/>
              </w:rPr>
              <w:t xml:space="preserve">DOC-R005x-03</w:t>
            </w:r>
          </w:p>
        </w:tc>
        <w:tc>
          <w:p>
            <w:pPr>
              <w:bidi/>
              <w:spacing w:after="40"/>
            </w:pPr>
            <w:r>
              <w:rPr>
                <w:rFonts w:ascii="Arial" w:hAnsi="Arial" w:cs="Arial"/>
                <w:b w:val="false"/>
                <w:sz w:val="20"/>
                <w:szCs w:val="20"/>
                <w:rtl/>
              </w:rPr>
              <w:t xml:space="preserve">يجب أن يتيح النظام إرسال المستند ملف PDF عبر واتساب — بأولوية الخيار، مع تسجيل كل إرسال (STD-GEN-44).</w:t>
            </w:r>
          </w:p>
        </w:tc>
        <w:tc>
          <w:p>
            <w:pPr>
              <w:bidi/>
              <w:spacing w:after="40"/>
            </w:pPr>
            <w:r>
              <w:rPr>
                <w:rFonts w:ascii="Arial" w:hAnsi="Arial" w:cs="Arial"/>
                <w:b w:val="false"/>
                <w:sz w:val="20"/>
                <w:szCs w:val="20"/>
                <w:rtl/>
              </w:rPr>
              <w:t xml:space="preserve">مرحلة لاحقة</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DOC-005</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4.3 لوحة المتابعة والتقارير العامة والتنبيهات العامة (RPT، ALR)</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RPT-001</w:t>
            </w:r>
          </w:p>
        </w:tc>
        <w:tc>
          <w:p>
            <w:pPr>
              <w:bidi/>
              <w:spacing w:after="40"/>
            </w:pPr>
            <w:r>
              <w:rPr>
                <w:rFonts w:ascii="Arial" w:hAnsi="Arial" w:cs="Arial"/>
                <w:b w:val="false"/>
                <w:sz w:val="20"/>
                <w:szCs w:val="20"/>
                <w:rtl/>
              </w:rPr>
              <w:t xml:space="preserve">ما الأرقام التي تظهر في لوحة المتابعة الرئيسية؟</w:t>
            </w:r>
          </w:p>
        </w:tc>
        <w:tc>
          <w:p>
            <w:pPr>
              <w:bidi/>
              <w:spacing w:after="40"/>
            </w:pPr>
            <w:r>
              <w:rPr>
                <w:rFonts w:ascii="Arial" w:hAnsi="Arial" w:cs="Arial"/>
                <w:b w:val="false"/>
                <w:sz w:val="20"/>
                <w:szCs w:val="20"/>
                <w:rtl/>
              </w:rPr>
              <w:t xml:space="preserve">مبيعات اليوم والشهر، النقد المتاح في البنوك والصناديق، ديون العملاء المستحقة والمتأخرة، المستحق للمورّدين، ربح الشهر حتى اليوم، الطلبات التي تنتظر اعتمادي</w:t>
            </w:r>
          </w:p>
        </w:tc>
      </w:tr>
      <w:tr>
        <w:trPr>
          <w:cantSplit w:val="false"/>
          <w:tblHeader w:val="false"/>
        </w:trPr>
        <w:tc>
          <w:p>
            <w:pPr>
              <w:bidi/>
              <w:spacing w:after="40"/>
            </w:pPr>
            <w:r>
              <w:rPr>
                <w:rFonts w:ascii="Arial" w:hAnsi="Arial" w:cs="Arial"/>
                <w:b w:val="false"/>
                <w:sz w:val="20"/>
                <w:szCs w:val="20"/>
                <w:rtl/>
              </w:rPr>
              <w:t xml:space="preserve">RPT-002</w:t>
            </w:r>
          </w:p>
        </w:tc>
        <w:tc>
          <w:p>
            <w:pPr>
              <w:bidi/>
              <w:spacing w:after="40"/>
            </w:pPr>
            <w:r>
              <w:rPr>
                <w:rFonts w:ascii="Arial" w:hAnsi="Arial" w:cs="Arial"/>
                <w:b w:val="false"/>
                <w:sz w:val="20"/>
                <w:szCs w:val="20"/>
                <w:rtl/>
              </w:rPr>
              <w:t xml:space="preserve">هل لكل دور لوحة خاصة؟</w:t>
            </w:r>
          </w:p>
        </w:tc>
        <w:tc>
          <w:p>
            <w:pPr>
              <w:bidi/>
              <w:spacing w:after="40"/>
            </w:pPr>
            <w:r>
              <w:rPr>
                <w:rFonts w:ascii="Arial" w:hAnsi="Arial" w:cs="Arial"/>
                <w:b w:val="false"/>
                <w:sz w:val="20"/>
                <w:szCs w:val="20"/>
                <w:rtl/>
              </w:rPr>
              <w:t xml:space="preserve">لوحة واحدة تُخفى منها الأرقام غير المسموحة</w:t>
            </w:r>
          </w:p>
        </w:tc>
      </w:tr>
      <w:tr>
        <w:trPr>
          <w:cantSplit w:val="false"/>
          <w:tblHeader w:val="false"/>
        </w:trPr>
        <w:tc>
          <w:p>
            <w:pPr>
              <w:bidi/>
              <w:spacing w:after="40"/>
            </w:pPr>
            <w:r>
              <w:rPr>
                <w:rFonts w:ascii="Arial" w:hAnsi="Arial" w:cs="Arial"/>
                <w:b w:val="false"/>
                <w:sz w:val="20"/>
                <w:szCs w:val="20"/>
                <w:rtl/>
              </w:rPr>
              <w:t xml:space="preserve">RPT-003</w:t>
            </w:r>
          </w:p>
        </w:tc>
        <w:tc>
          <w:p>
            <w:pPr>
              <w:bidi/>
              <w:spacing w:after="40"/>
            </w:pPr>
            <w:r>
              <w:rPr>
                <w:rFonts w:ascii="Arial" w:hAnsi="Arial" w:cs="Arial"/>
                <w:b w:val="false"/>
                <w:sz w:val="20"/>
                <w:szCs w:val="20"/>
                <w:rtl/>
              </w:rPr>
              <w:t xml:space="preserve">كيف تستخدمون التقارير خارج النظام؟</w:t>
            </w:r>
          </w:p>
        </w:tc>
        <w:tc>
          <w:p>
            <w:pPr>
              <w:bidi/>
              <w:spacing w:after="40"/>
            </w:pPr>
            <w:r>
              <w:rPr>
                <w:rFonts w:ascii="Arial" w:hAnsi="Arial" w:cs="Arial"/>
                <w:b w:val="false"/>
                <w:sz w:val="20"/>
                <w:szCs w:val="20"/>
                <w:rtl/>
              </w:rPr>
              <w:t xml:space="preserve">حفظ PDF، تصدير إلى إكسل</w:t>
            </w:r>
          </w:p>
        </w:tc>
      </w:tr>
      <w:tr>
        <w:trPr>
          <w:cantSplit w:val="false"/>
          <w:tblHeader w:val="false"/>
        </w:trPr>
        <w:tc>
          <w:p>
            <w:pPr>
              <w:bidi/>
              <w:spacing w:after="40"/>
            </w:pPr>
            <w:r>
              <w:rPr>
                <w:rFonts w:ascii="Arial" w:hAnsi="Arial" w:cs="Arial"/>
                <w:b w:val="false"/>
                <w:sz w:val="20"/>
                <w:szCs w:val="20"/>
                <w:rtl/>
              </w:rPr>
              <w:t xml:space="preserve">ALR-001</w:t>
            </w:r>
          </w:p>
        </w:tc>
        <w:tc>
          <w:p>
            <w:pPr>
              <w:bidi/>
              <w:spacing w:after="40"/>
            </w:pPr>
            <w:r>
              <w:rPr>
                <w:rFonts w:ascii="Arial" w:hAnsi="Arial" w:cs="Arial"/>
                <w:b w:val="false"/>
                <w:sz w:val="20"/>
                <w:szCs w:val="20"/>
                <w:rtl/>
              </w:rPr>
              <w:t xml:space="preserve">ما وسائل التنبيه المسموحة عموماً؟</w:t>
            </w:r>
          </w:p>
        </w:tc>
        <w:tc>
          <w:p>
            <w:pPr>
              <w:bidi/>
              <w:spacing w:after="40"/>
            </w:pPr>
            <w:r>
              <w:rPr>
                <w:rFonts w:ascii="Arial" w:hAnsi="Arial" w:cs="Arial"/>
                <w:b w:val="false"/>
                <w:sz w:val="20"/>
                <w:szCs w:val="20"/>
                <w:rtl/>
              </w:rPr>
              <w:t xml:space="preserve">داخل النظام، بريد إلكتروني، واتساب</w:t>
            </w:r>
          </w:p>
        </w:tc>
      </w:tr>
      <w:tr>
        <w:trPr>
          <w:cantSplit w:val="false"/>
          <w:tblHeader w:val="false"/>
        </w:trPr>
        <w:tc>
          <w:p>
            <w:pPr>
              <w:bidi/>
              <w:spacing w:after="40"/>
            </w:pPr>
            <w:r>
              <w:rPr>
                <w:rFonts w:ascii="Arial" w:hAnsi="Arial" w:cs="Arial"/>
                <w:b w:val="false"/>
                <w:sz w:val="20"/>
                <w:szCs w:val="20"/>
                <w:rtl/>
              </w:rPr>
              <w:t xml:space="preserve">ALR-002</w:t>
            </w:r>
          </w:p>
        </w:tc>
        <w:tc>
          <w:p>
            <w:pPr>
              <w:bidi/>
              <w:spacing w:after="40"/>
            </w:pPr>
            <w:r>
              <w:rPr>
                <w:rFonts w:ascii="Arial" w:hAnsi="Arial" w:cs="Arial"/>
                <w:b w:val="false"/>
                <w:sz w:val="20"/>
                <w:szCs w:val="20"/>
                <w:rtl/>
              </w:rPr>
              <w:t xml:space="preserve">هل تريدون ملخصاً يومياً بدلاً من تنبيهات متفرقة؟</w:t>
            </w:r>
          </w:p>
        </w:tc>
        <w:tc>
          <w:p>
            <w:pPr>
              <w:bidi/>
              <w:spacing w:after="40"/>
            </w:pPr>
            <w:r>
              <w:rPr>
                <w:rFonts w:ascii="Arial" w:hAnsi="Arial" w:cs="Arial"/>
                <w:b w:val="false"/>
                <w:sz w:val="20"/>
                <w:szCs w:val="20"/>
                <w:rtl/>
              </w:rPr>
              <w:t xml:space="preserve">نعم، ملخص يومي للتنبيهات غير العاجلة؛ 08:00</w:t>
            </w:r>
          </w:p>
        </w:tc>
      </w:tr>
      <w:tr>
        <w:trPr>
          <w:cantSplit w:val="false"/>
          <w:tblHeader w:val="false"/>
        </w:trPr>
        <w:tc>
          <w:p>
            <w:pPr>
              <w:bidi/>
              <w:spacing w:after="40"/>
            </w:pPr>
            <w:r>
              <w:rPr>
                <w:rFonts w:ascii="Arial" w:hAnsi="Arial" w:cs="Arial"/>
                <w:b w:val="false"/>
                <w:sz w:val="20"/>
                <w:szCs w:val="20"/>
                <w:rtl/>
              </w:rPr>
              <w:t xml:space="preserve">ALR-003</w:t>
            </w:r>
          </w:p>
        </w:tc>
        <w:tc>
          <w:p>
            <w:pPr>
              <w:bidi/>
              <w:spacing w:after="40"/>
            </w:pPr>
            <w:r>
              <w:rPr>
                <w:rFonts w:ascii="Arial" w:hAnsi="Arial" w:cs="Arial"/>
                <w:b w:val="false"/>
                <w:sz w:val="20"/>
                <w:szCs w:val="20"/>
                <w:rtl/>
              </w:rPr>
              <w:t xml:space="preserve">متى يُمنع إرسال التنبيهات الخارجية؟</w:t>
            </w:r>
          </w:p>
        </w:tc>
        <w:tc>
          <w:p>
            <w:pPr>
              <w:bidi/>
              <w:spacing w:after="40"/>
            </w:pPr>
            <w:r>
              <w:rPr>
                <w:rFonts w:ascii="Arial" w:hAnsi="Arial" w:cs="Arial"/>
                <w:b w:val="false"/>
                <w:sz w:val="20"/>
                <w:szCs w:val="20"/>
                <w:rtl/>
              </w:rPr>
              <w:t xml:space="preserve">لا تُرسل بين 10 مساءً و7 صباحاً</w:t>
            </w:r>
          </w:p>
        </w:tc>
      </w:tr>
      <w:tr>
        <w:trPr>
          <w:cantSplit w:val="false"/>
          <w:tblHeader w:val="false"/>
        </w:trPr>
        <w:tc>
          <w:p>
            <w:pPr>
              <w:bidi/>
              <w:spacing w:after="40"/>
            </w:pPr>
            <w:r>
              <w:rPr>
                <w:rFonts w:ascii="Arial" w:hAnsi="Arial" w:cs="Arial"/>
                <w:b w:val="false"/>
                <w:sz w:val="20"/>
                <w:szCs w:val="20"/>
                <w:rtl/>
              </w:rPr>
              <w:t xml:space="preserve">ALR-004</w:t>
            </w:r>
          </w:p>
        </w:tc>
        <w:tc>
          <w:p>
            <w:pPr>
              <w:bidi/>
              <w:spacing w:after="40"/>
            </w:pPr>
            <w:r>
              <w:rPr>
                <w:rFonts w:ascii="Arial" w:hAnsi="Arial" w:cs="Arial"/>
                <w:b w:val="false"/>
                <w:sz w:val="20"/>
                <w:szCs w:val="20"/>
                <w:rtl/>
              </w:rPr>
              <w:t xml:space="preserve">هل يرسل النظام رسائل لعملائكم أو مورّديكم؟</w:t>
            </w:r>
          </w:p>
        </w:tc>
        <w:tc>
          <w:p>
            <w:pPr>
              <w:bidi/>
              <w:spacing w:after="40"/>
            </w:pPr>
            <w:r>
              <w:rPr>
                <w:rFonts w:ascii="Arial" w:hAnsi="Arial" w:cs="Arial"/>
                <w:b w:val="false"/>
                <w:sz w:val="20"/>
                <w:szCs w:val="20"/>
                <w:rtl/>
              </w:rPr>
              <w:t xml:space="preserve">إرسال الفاتورة عند إصدارها، تأكيد استلام الدفعة؛ إرسال الفاتورة عند إصدارها: بريد إلكتروني؛ تأكيد استلام الدفعة: بريد إلكتروني</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RPT-R001x-01</w:t>
            </w:r>
          </w:p>
        </w:tc>
        <w:tc>
          <w:p>
            <w:pPr>
              <w:bidi/>
              <w:spacing w:after="40"/>
            </w:pPr>
            <w:r>
              <w:rPr>
                <w:rFonts w:ascii="Arial" w:hAnsi="Arial" w:cs="Arial"/>
                <w:b w:val="false"/>
                <w:sz w:val="20"/>
                <w:szCs w:val="20"/>
                <w:rtl/>
              </w:rPr>
              <w:t xml:space="preserve">يجب أن تعرض لوحة المتابعة مؤشر «مبيعات اليوم والشهر» بتعريفه وأرقامه في STD-GEN-45، مصفّى بالفترة والفرع،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RPT-R001x-02</w:t>
            </w:r>
          </w:p>
        </w:tc>
        <w:tc>
          <w:p>
            <w:pPr>
              <w:bidi/>
              <w:spacing w:after="40"/>
            </w:pPr>
            <w:r>
              <w:rPr>
                <w:rFonts w:ascii="Arial" w:hAnsi="Arial" w:cs="Arial"/>
                <w:b w:val="false"/>
                <w:sz w:val="20"/>
                <w:szCs w:val="20"/>
                <w:rtl/>
              </w:rPr>
              <w:t xml:space="preserve">يجب أن تعرض لوحة المتابعة مؤشر «النقد المتاح في البنوك والصناديق» بتعريفه وأرقامه في STD-GEN-45، مصفّى بالفترة والفرع،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RPT-R001x-03</w:t>
            </w:r>
          </w:p>
        </w:tc>
        <w:tc>
          <w:p>
            <w:pPr>
              <w:bidi/>
              <w:spacing w:after="40"/>
            </w:pPr>
            <w:r>
              <w:rPr>
                <w:rFonts w:ascii="Arial" w:hAnsi="Arial" w:cs="Arial"/>
                <w:b w:val="false"/>
                <w:sz w:val="20"/>
                <w:szCs w:val="20"/>
                <w:rtl/>
              </w:rPr>
              <w:t xml:space="preserve">يجب أن تعرض لوحة المتابعة مؤشر «ديون العملاء المستحقة والمتأخرة» بتعريفه وأرقامه في STD-GEN-45، مصفّى بالفترة والفرع،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RPT-R001x-04</w:t>
            </w:r>
          </w:p>
        </w:tc>
        <w:tc>
          <w:p>
            <w:pPr>
              <w:bidi/>
              <w:spacing w:after="40"/>
            </w:pPr>
            <w:r>
              <w:rPr>
                <w:rFonts w:ascii="Arial" w:hAnsi="Arial" w:cs="Arial"/>
                <w:b w:val="false"/>
                <w:sz w:val="20"/>
                <w:szCs w:val="20"/>
                <w:rtl/>
              </w:rPr>
              <w:t xml:space="preserve">يجب أن تعرض لوحة المتابعة مؤشر «المستحق للمورّدين» بتعريفه وأرقامه في STD-GEN-45، مصفّى بالفترة والفرع،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RPT-R001x-05</w:t>
            </w:r>
          </w:p>
        </w:tc>
        <w:tc>
          <w:p>
            <w:pPr>
              <w:bidi/>
              <w:spacing w:after="40"/>
            </w:pPr>
            <w:r>
              <w:rPr>
                <w:rFonts w:ascii="Arial" w:hAnsi="Arial" w:cs="Arial"/>
                <w:b w:val="false"/>
                <w:sz w:val="20"/>
                <w:szCs w:val="20"/>
                <w:rtl/>
              </w:rPr>
              <w:t xml:space="preserve">يجب أن تعرض لوحة المتابعة مؤشر «ربح الشهر حتى اليوم» بتعريفه وأرقامه في STD-GEN-45، مصفّى بالفترة والفرع،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RPT-R001x-06</w:t>
            </w:r>
          </w:p>
        </w:tc>
        <w:tc>
          <w:p>
            <w:pPr>
              <w:bidi/>
              <w:spacing w:after="40"/>
            </w:pPr>
            <w:r>
              <w:rPr>
                <w:rFonts w:ascii="Arial" w:hAnsi="Arial" w:cs="Arial"/>
                <w:b w:val="false"/>
                <w:sz w:val="20"/>
                <w:szCs w:val="20"/>
                <w:rtl/>
              </w:rPr>
              <w:t xml:space="preserve">يجب أن تعرض لوحة المتابعة مؤشر «الطلبات التي تنتظر اعتمادي» بتعريفه وأرقامه في STD-GEN-45، مصفّى بالفترة والفرع،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RPT-R002</w:t>
            </w:r>
          </w:p>
        </w:tc>
        <w:tc>
          <w:p>
            <w:pPr>
              <w:bidi/>
              <w:spacing w:after="40"/>
            </w:pPr>
            <w:r>
              <w:rPr>
                <w:rFonts w:ascii="Arial" w:hAnsi="Arial" w:cs="Arial"/>
                <w:b w:val="false"/>
                <w:sz w:val="20"/>
                <w:szCs w:val="20"/>
                <w:rtl/>
              </w:rPr>
              <w:t xml:space="preserve">يجب أن تكون لوحة واحدة تُخفى منها المؤشرات وفق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RPT-002</w:t>
            </w:r>
          </w:p>
        </w:tc>
      </w:tr>
      <w:tr>
        <w:trPr>
          <w:cantSplit w:val="false"/>
          <w:tblHeader w:val="false"/>
        </w:trPr>
        <w:tc>
          <w:p>
            <w:pPr>
              <w:bidi/>
              <w:spacing w:after="40"/>
            </w:pPr>
            <w:r>
              <w:rPr>
                <w:rFonts w:ascii="Arial" w:hAnsi="Arial" w:cs="Arial"/>
                <w:b w:val="false"/>
                <w:sz w:val="20"/>
                <w:szCs w:val="20"/>
                <w:rtl/>
              </w:rPr>
              <w:t xml:space="preserve">RPT-R003</w:t>
            </w:r>
          </w:p>
        </w:tc>
        <w:tc>
          <w:p>
            <w:pPr>
              <w:bidi/>
              <w:spacing w:after="40"/>
            </w:pPr>
            <w:r>
              <w:rPr>
                <w:rFonts w:ascii="Arial" w:hAnsi="Arial" w:cs="Arial"/>
                <w:b w:val="false"/>
                <w:sz w:val="20"/>
                <w:szCs w:val="20"/>
                <w:rtl/>
              </w:rPr>
              <w:t xml:space="preserve">يجب أن يتيح كل تقرير في النظام حفظ PDF؛ تصدير إلى إكسل.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RPT-003</w:t>
            </w:r>
          </w:p>
        </w:tc>
      </w:tr>
      <w:tr>
        <w:trPr>
          <w:cantSplit w:val="false"/>
          <w:tblHeader w:val="false"/>
        </w:trPr>
        <w:tc>
          <w:p>
            <w:pPr>
              <w:bidi/>
              <w:spacing w:after="40"/>
            </w:pPr>
            <w:r>
              <w:rPr>
                <w:rFonts w:ascii="Arial" w:hAnsi="Arial" w:cs="Arial"/>
                <w:b w:val="false"/>
                <w:sz w:val="20"/>
                <w:szCs w:val="20"/>
                <w:rtl/>
              </w:rPr>
              <w:t xml:space="preserve">ALR-R001x-01</w:t>
            </w:r>
          </w:p>
        </w:tc>
        <w:tc>
          <w:p>
            <w:pPr>
              <w:bidi/>
              <w:spacing w:after="40"/>
            </w:pPr>
            <w:r>
              <w:rPr>
                <w:rFonts w:ascii="Arial" w:hAnsi="Arial" w:cs="Arial"/>
                <w:b w:val="false"/>
                <w:sz w:val="20"/>
                <w:szCs w:val="20"/>
                <w:rtl/>
              </w:rPr>
              <w:t xml:space="preserve">يجب أن يرسل النظام التنبيهات عبر داخل النظام — بأولوية الخيار. ولا تُستعمل في أي سؤال تنبيهات وسيلة غير مختارة هنا.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ALR-001</w:t>
            </w:r>
          </w:p>
        </w:tc>
      </w:tr>
      <w:tr>
        <w:trPr>
          <w:cantSplit w:val="false"/>
          <w:tblHeader w:val="false"/>
        </w:trPr>
        <w:tc>
          <w:p>
            <w:pPr>
              <w:bidi/>
              <w:spacing w:after="40"/>
            </w:pPr>
            <w:r>
              <w:rPr>
                <w:rFonts w:ascii="Arial" w:hAnsi="Arial" w:cs="Arial"/>
                <w:b w:val="false"/>
                <w:sz w:val="20"/>
                <w:szCs w:val="20"/>
                <w:rtl/>
              </w:rPr>
              <w:t xml:space="preserve">ALR-R001x-02</w:t>
            </w:r>
          </w:p>
        </w:tc>
        <w:tc>
          <w:p>
            <w:pPr>
              <w:bidi/>
              <w:spacing w:after="40"/>
            </w:pPr>
            <w:r>
              <w:rPr>
                <w:rFonts w:ascii="Arial" w:hAnsi="Arial" w:cs="Arial"/>
                <w:b w:val="false"/>
                <w:sz w:val="20"/>
                <w:szCs w:val="20"/>
                <w:rtl/>
              </w:rPr>
              <w:t xml:space="preserve">يجب أن يرسل النظام التنبيهات عبر بريد إلكتروني — بأولوية الخيار. ولا تُستعمل في أي سؤال تنبيهات وسيلة غير مختارة هنا.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ALR-001</w:t>
            </w:r>
          </w:p>
        </w:tc>
      </w:tr>
      <w:tr>
        <w:trPr>
          <w:cantSplit w:val="false"/>
          <w:tblHeader w:val="false"/>
        </w:trPr>
        <w:tc>
          <w:p>
            <w:pPr>
              <w:bidi/>
              <w:spacing w:after="40"/>
            </w:pPr>
            <w:r>
              <w:rPr>
                <w:rFonts w:ascii="Arial" w:hAnsi="Arial" w:cs="Arial"/>
                <w:b w:val="false"/>
                <w:sz w:val="20"/>
                <w:szCs w:val="20"/>
                <w:rtl/>
              </w:rPr>
              <w:t xml:space="preserve">ALR-R001x-03</w:t>
            </w:r>
          </w:p>
        </w:tc>
        <w:tc>
          <w:p>
            <w:pPr>
              <w:bidi/>
              <w:spacing w:after="40"/>
            </w:pPr>
            <w:r>
              <w:rPr>
                <w:rFonts w:ascii="Arial" w:hAnsi="Arial" w:cs="Arial"/>
                <w:b w:val="false"/>
                <w:sz w:val="20"/>
                <w:szCs w:val="20"/>
                <w:rtl/>
              </w:rPr>
              <w:t xml:space="preserve">يجب أن يرسل النظام التنبيهات عبر واتساب — بأولوية الخيار. ولا تُستعمل في أي سؤال تنبيهات وسيلة غير مختارة هنا.</w:t>
            </w:r>
          </w:p>
        </w:tc>
        <w:tc>
          <w:p>
            <w:pPr>
              <w:bidi/>
              <w:spacing w:after="40"/>
            </w:pPr>
            <w:r>
              <w:rPr>
                <w:rFonts w:ascii="Arial" w:hAnsi="Arial" w:cs="Arial"/>
                <w:b w:val="false"/>
                <w:sz w:val="20"/>
                <w:szCs w:val="20"/>
                <w:rtl/>
              </w:rPr>
              <w:t xml:space="preserve">مرحلة لاحقة</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ALR-001</w:t>
            </w:r>
          </w:p>
        </w:tc>
      </w:tr>
      <w:tr>
        <w:trPr>
          <w:cantSplit w:val="false"/>
          <w:tblHeader w:val="false"/>
        </w:trPr>
        <w:tc>
          <w:p>
            <w:pPr>
              <w:bidi/>
              <w:spacing w:after="40"/>
            </w:pPr>
            <w:r>
              <w:rPr>
                <w:rFonts w:ascii="Arial" w:hAnsi="Arial" w:cs="Arial"/>
                <w:b w:val="false"/>
                <w:sz w:val="20"/>
                <w:szCs w:val="20"/>
                <w:rtl/>
              </w:rPr>
              <w:t xml:space="preserve">ALR-R002</w:t>
            </w:r>
          </w:p>
        </w:tc>
        <w:tc>
          <w:p>
            <w:pPr>
              <w:bidi/>
              <w:spacing w:after="40"/>
            </w:pPr>
            <w:r>
              <w:rPr>
                <w:rFonts w:ascii="Arial" w:hAnsi="Arial" w:cs="Arial"/>
                <w:b w:val="false"/>
                <w:sz w:val="20"/>
                <w:szCs w:val="20"/>
                <w:rtl/>
              </w:rPr>
              <w:t xml:space="preserve">يجب أن يُرسل التنبيه العاجل فوراً، وأن تُجمع التنبيهات غير العاجلة في ملخص يومي لكل مستخدم الساعة 08:00 وفق STD-GEN-16 وSTD-GEN-21 وSTD-GEN-49.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ALR-002</w:t>
            </w:r>
          </w:p>
        </w:tc>
      </w:tr>
      <w:tr>
        <w:trPr>
          <w:cantSplit w:val="false"/>
          <w:tblHeader w:val="false"/>
        </w:trPr>
        <w:tc>
          <w:p>
            <w:pPr>
              <w:bidi/>
              <w:spacing w:after="40"/>
            </w:pPr>
            <w:r>
              <w:rPr>
                <w:rFonts w:ascii="Arial" w:hAnsi="Arial" w:cs="Arial"/>
                <w:b w:val="false"/>
                <w:sz w:val="20"/>
                <w:szCs w:val="20"/>
                <w:rtl/>
              </w:rPr>
              <w:t xml:space="preserve">ALR-R003</w:t>
            </w:r>
          </w:p>
        </w:tc>
        <w:tc>
          <w:p>
            <w:pPr>
              <w:bidi/>
              <w:spacing w:after="40"/>
            </w:pPr>
            <w:r>
              <w:rPr>
                <w:rFonts w:ascii="Arial" w:hAnsi="Arial" w:cs="Arial"/>
                <w:b w:val="false"/>
                <w:sz w:val="20"/>
                <w:szCs w:val="20"/>
                <w:rtl/>
              </w:rPr>
              <w:t xml:space="preserve">يجب ألا تُرسل الرسائل الخارجة من النظام لا تُرسل بين 10 مساءً و7 صباحاً، بنطاق STD-GEN-48 واستثناءاته، وأن يُرسل المؤجَّل عند انتهاء المنع.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ALR-003</w:t>
            </w:r>
          </w:p>
        </w:tc>
      </w:tr>
      <w:tr>
        <w:trPr>
          <w:cantSplit w:val="false"/>
          <w:tblHeader w:val="false"/>
        </w:trPr>
        <w:tc>
          <w:p>
            <w:pPr>
              <w:bidi/>
              <w:spacing w:after="40"/>
            </w:pPr>
            <w:r>
              <w:rPr>
                <w:rFonts w:ascii="Arial" w:hAnsi="Arial" w:cs="Arial"/>
                <w:b w:val="false"/>
                <w:sz w:val="20"/>
                <w:szCs w:val="20"/>
                <w:rtl/>
              </w:rPr>
              <w:t xml:space="preserve">ALR-R004x-01</w:t>
            </w:r>
          </w:p>
        </w:tc>
        <w:tc>
          <w:p>
            <w:pPr>
              <w:bidi/>
              <w:spacing w:after="40"/>
            </w:pPr>
            <w:r>
              <w:rPr>
                <w:rFonts w:ascii="Arial" w:hAnsi="Arial" w:cs="Arial"/>
                <w:b w:val="false"/>
                <w:sz w:val="20"/>
                <w:szCs w:val="20"/>
                <w:rtl/>
              </w:rPr>
              <w:t xml:space="preserve">يجب أن يرسل النظام «إرسال الفاتورة عند إصدارها» إلى العميل عبر بريد إلكتروني، وفق STD-GEN-50.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ALR-004</w:t>
            </w:r>
          </w:p>
        </w:tc>
      </w:tr>
      <w:tr>
        <w:trPr>
          <w:cantSplit w:val="false"/>
          <w:tblHeader w:val="false"/>
        </w:trPr>
        <w:tc>
          <w:p>
            <w:pPr>
              <w:bidi/>
              <w:spacing w:after="40"/>
            </w:pPr>
            <w:r>
              <w:rPr>
                <w:rFonts w:ascii="Arial" w:hAnsi="Arial" w:cs="Arial"/>
                <w:b w:val="false"/>
                <w:sz w:val="20"/>
                <w:szCs w:val="20"/>
                <w:rtl/>
              </w:rPr>
              <w:t xml:space="preserve">ALR-R004x-02</w:t>
            </w:r>
          </w:p>
        </w:tc>
        <w:tc>
          <w:p>
            <w:pPr>
              <w:bidi/>
              <w:spacing w:after="40"/>
            </w:pPr>
            <w:r>
              <w:rPr>
                <w:rFonts w:ascii="Arial" w:hAnsi="Arial" w:cs="Arial"/>
                <w:b w:val="false"/>
                <w:sz w:val="20"/>
                <w:szCs w:val="20"/>
                <w:rtl/>
              </w:rPr>
              <w:t xml:space="preserve">يجب أن يرسل النظام «تأكيد استلام الدفعة» إلى العميل عبر بريد إلكتروني، وفق STD-GEN-50.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ALR-004</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4.4 الربط مع الجهات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INT-001</w:t>
            </w:r>
          </w:p>
        </w:tc>
        <w:tc>
          <w:p>
            <w:pPr>
              <w:bidi/>
              <w:spacing w:after="40"/>
            </w:pPr>
            <w:r>
              <w:rPr>
                <w:rFonts w:ascii="Arial" w:hAnsi="Arial" w:cs="Arial"/>
                <w:b w:val="false"/>
                <w:sz w:val="20"/>
                <w:szCs w:val="20"/>
                <w:rtl/>
              </w:rPr>
              <w:t xml:space="preserve">حددوا حاجتكم لكل ربط</w:t>
            </w:r>
          </w:p>
        </w:tc>
        <w:tc>
          <w:p>
            <w:pPr>
              <w:bidi/>
              <w:spacing w:after="40"/>
            </w:pPr>
            <w:r>
              <w:rPr>
                <w:rFonts w:ascii="Arial" w:hAnsi="Arial" w:cs="Arial"/>
                <w:b w:val="false"/>
                <w:sz w:val="20"/>
                <w:szCs w:val="20"/>
                <w:rtl/>
              </w:rPr>
              <w:t xml:space="preserve">البنك (كشوف الحساب، المدفوعات، ملفات الرواتب): لا؛ منصة الفوترة الإلكترونية: لاحقاً؛ المتجر الإلكتروني: لا؛ أجهزة الدفع بالبطاقة: الآن؛ روابط الدفع الإلكتروني: لا؛ أجهزة البصمة: لا؛ الرسائل النصية: الآن؛ واتساب: الآن؛ البريد الإلكتروني: الآن؛ شركات الشحن: لا؛ منصات التوصيل: لا؛ برنامج مكتب المحاسبة الخارجي: لا؛ أخرى (حدّد)</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INT-R001x-01</w:t>
            </w:r>
          </w:p>
        </w:tc>
        <w:tc>
          <w:p>
            <w:pPr>
              <w:bidi/>
              <w:spacing w:after="40"/>
            </w:pPr>
            <w:r>
              <w:rPr>
                <w:rFonts w:ascii="Arial" w:hAnsi="Arial" w:cs="Arial"/>
                <w:b w:val="false"/>
                <w:sz w:val="20"/>
                <w:szCs w:val="20"/>
                <w:rtl/>
              </w:rPr>
              <w:t xml:space="preserve">يجب أن يُبنى الربط مع «منصة الفوترة الإلكترونية» في مرحلة لاحقة مدرجة في خطة المراحل، مع عمل وظيفتها يدوياً في المرحلة الأولى، وفق STD-GEN-51.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INT-001</w:t>
            </w:r>
          </w:p>
        </w:tc>
      </w:tr>
      <w:tr>
        <w:trPr>
          <w:cantSplit w:val="false"/>
          <w:tblHeader w:val="false"/>
        </w:trPr>
        <w:tc>
          <w:p>
            <w:pPr>
              <w:bidi/>
              <w:spacing w:after="40"/>
            </w:pPr>
            <w:r>
              <w:rPr>
                <w:rFonts w:ascii="Arial" w:hAnsi="Arial" w:cs="Arial"/>
                <w:b w:val="false"/>
                <w:sz w:val="20"/>
                <w:szCs w:val="20"/>
                <w:rtl/>
              </w:rPr>
              <w:t xml:space="preserve">INT-R001x-02</w:t>
            </w:r>
          </w:p>
        </w:tc>
        <w:tc>
          <w:p>
            <w:pPr>
              <w:bidi/>
              <w:spacing w:after="40"/>
            </w:pPr>
            <w:r>
              <w:rPr>
                <w:rFonts w:ascii="Arial" w:hAnsi="Arial" w:cs="Arial"/>
                <w:b w:val="false"/>
                <w:sz w:val="20"/>
                <w:szCs w:val="20"/>
                <w:rtl/>
              </w:rPr>
              <w:t xml:space="preserve">يجب أن يُبنى الربط مع «أجهزة الدفع بالبطاقة» في المرحلة الأولى، وفق STD-GEN-51.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INT-001</w:t>
            </w:r>
          </w:p>
        </w:tc>
      </w:tr>
      <w:tr>
        <w:trPr>
          <w:cantSplit w:val="false"/>
          <w:tblHeader w:val="false"/>
        </w:trPr>
        <w:tc>
          <w:p>
            <w:pPr>
              <w:bidi/>
              <w:spacing w:after="40"/>
            </w:pPr>
            <w:r>
              <w:rPr>
                <w:rFonts w:ascii="Arial" w:hAnsi="Arial" w:cs="Arial"/>
                <w:b w:val="false"/>
                <w:sz w:val="20"/>
                <w:szCs w:val="20"/>
                <w:rtl/>
              </w:rPr>
              <w:t xml:space="preserve">INT-R001x-03</w:t>
            </w:r>
          </w:p>
        </w:tc>
        <w:tc>
          <w:p>
            <w:pPr>
              <w:bidi/>
              <w:spacing w:after="40"/>
            </w:pPr>
            <w:r>
              <w:rPr>
                <w:rFonts w:ascii="Arial" w:hAnsi="Arial" w:cs="Arial"/>
                <w:b w:val="false"/>
                <w:sz w:val="20"/>
                <w:szCs w:val="20"/>
                <w:rtl/>
              </w:rPr>
              <w:t xml:space="preserve">يجب أن يُبنى الربط مع «الرسائل النصية» في المرحلة الأولى، وفق STD-GEN-51.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INT-001</w:t>
            </w:r>
          </w:p>
        </w:tc>
      </w:tr>
      <w:tr>
        <w:trPr>
          <w:cantSplit w:val="false"/>
          <w:tblHeader w:val="false"/>
        </w:trPr>
        <w:tc>
          <w:p>
            <w:pPr>
              <w:bidi/>
              <w:spacing w:after="40"/>
            </w:pPr>
            <w:r>
              <w:rPr>
                <w:rFonts w:ascii="Arial" w:hAnsi="Arial" w:cs="Arial"/>
                <w:b w:val="false"/>
                <w:sz w:val="20"/>
                <w:szCs w:val="20"/>
                <w:rtl/>
              </w:rPr>
              <w:t xml:space="preserve">INT-R001x-04</w:t>
            </w:r>
          </w:p>
        </w:tc>
        <w:tc>
          <w:p>
            <w:pPr>
              <w:bidi/>
              <w:spacing w:after="40"/>
            </w:pPr>
            <w:r>
              <w:rPr>
                <w:rFonts w:ascii="Arial" w:hAnsi="Arial" w:cs="Arial"/>
                <w:b w:val="false"/>
                <w:sz w:val="20"/>
                <w:szCs w:val="20"/>
                <w:rtl/>
              </w:rPr>
              <w:t xml:space="preserve">يجب أن يُبنى الربط مع «واتساب» في المرحلة الأولى، وفق STD-GEN-51.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INT-001</w:t>
            </w:r>
          </w:p>
        </w:tc>
      </w:tr>
      <w:tr>
        <w:trPr>
          <w:cantSplit w:val="false"/>
          <w:tblHeader w:val="false"/>
        </w:trPr>
        <w:tc>
          <w:p>
            <w:pPr>
              <w:bidi/>
              <w:spacing w:after="40"/>
            </w:pPr>
            <w:r>
              <w:rPr>
                <w:rFonts w:ascii="Arial" w:hAnsi="Arial" w:cs="Arial"/>
                <w:b w:val="false"/>
                <w:sz w:val="20"/>
                <w:szCs w:val="20"/>
                <w:rtl/>
              </w:rPr>
              <w:t xml:space="preserve">INT-R001x-05</w:t>
            </w:r>
          </w:p>
        </w:tc>
        <w:tc>
          <w:p>
            <w:pPr>
              <w:bidi/>
              <w:spacing w:after="40"/>
            </w:pPr>
            <w:r>
              <w:rPr>
                <w:rFonts w:ascii="Arial" w:hAnsi="Arial" w:cs="Arial"/>
                <w:b w:val="false"/>
                <w:sz w:val="20"/>
                <w:szCs w:val="20"/>
                <w:rtl/>
              </w:rPr>
              <w:t xml:space="preserve">يجب أن يُبنى الربط مع «البريد الإلكتروني» في المرحلة الأولى، وفق STD-GEN-51.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INT-001</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4.5 نقل البيانات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MIG-001</w:t>
            </w:r>
          </w:p>
        </w:tc>
        <w:tc>
          <w:p>
            <w:pPr>
              <w:bidi/>
              <w:spacing w:after="40"/>
            </w:pPr>
            <w:r>
              <w:rPr>
                <w:rFonts w:ascii="Arial" w:hAnsi="Arial" w:cs="Arial"/>
                <w:b w:val="false"/>
                <w:sz w:val="20"/>
                <w:szCs w:val="20"/>
                <w:rtl/>
              </w:rPr>
              <w:t xml:space="preserve">ما البيانات الموجودة لديكم، وما الذي يُنقل؟</w:t>
            </w:r>
          </w:p>
        </w:tc>
        <w:tc>
          <w:p>
            <w:pPr>
              <w:bidi/>
              <w:spacing w:after="40"/>
            </w:pPr>
            <w:r>
              <w:rPr>
                <w:rFonts w:ascii="Arial" w:hAnsi="Arial" w:cs="Arial"/>
                <w:b w:val="false"/>
                <w:sz w:val="20"/>
                <w:szCs w:val="20"/>
                <w:rtl/>
              </w:rPr>
              <w:t xml:space="preserve">العملاء (نعم، برنامج حالي، 200، نعم)؛ المورّدون (نعم، برنامج حالي، 30، نعم)؛ الأصناف (نعم، إكسل، 500، نعم)؛ أرصدة المخزون بالكمية والتكلفة (نعم، إكسل، 500، نعم)؛ دليل الحسابات وأرصدته الافتتاحية (نعم، برنامج حالي، 150، نعم)؛ الفواتير المفتوحة على العملاء (نعم، برنامج حالي، 80، نعم)؛ المستحق للمورّدين (نعم، برنامج حالي، 20، نعم)؛ العمليات التاريخية (نعم، برنامج حالي، 5000، لا)؛ أرصدة الصناديق والحسابات البنكية (نعم، برنامج حالي، 4، نعم)؛ العُهد المفتوحة: عهدة المصروفات، وعهدة التحصيل، وعهدة القطع (وكميات عهدة القطع تُنقل ضمن «أرصدة المخزون» لكل سيارة، ويقتصر صفها هنا على كشف التوقيع، STD-GEN-56 (٣)) (نعم، إكسل، 3، نعم)؛ الاستلامات السابقة للتشغيل غير المفوترة (STD-PUR-14، STD-GEN-56 (١)) (لا، 0، لا)؛ الشحنات المفوترة قبل التشغيل غير المستلمة (STD-PUR-16، STD-GEN-56 (١)) (لا، 0، لا)؛ التسليمات المعلّقة قبل التشغيل (STD-SAL-33، STD-GEN-56 (١)) (لا، 0، لا)؛ أسعار البيع: السعر الأساسي، وقوائم أسعار الفئات، وأسعار الفروع، وشرائح الكمية (بحسب المختار في SAL-006) (نعم، إكسل، 500، نعم)</w:t>
            </w:r>
          </w:p>
        </w:tc>
      </w:tr>
      <w:tr>
        <w:trPr>
          <w:cantSplit w:val="false"/>
          <w:tblHeader w:val="false"/>
        </w:trPr>
        <w:tc>
          <w:p>
            <w:pPr>
              <w:bidi/>
              <w:spacing w:after="40"/>
            </w:pPr>
            <w:r>
              <w:rPr>
                <w:rFonts w:ascii="Arial" w:hAnsi="Arial" w:cs="Arial"/>
                <w:b w:val="false"/>
                <w:sz w:val="20"/>
                <w:szCs w:val="20"/>
                <w:rtl/>
              </w:rPr>
              <w:t xml:space="preserve">MIG-002</w:t>
            </w:r>
          </w:p>
        </w:tc>
        <w:tc>
          <w:p>
            <w:pPr>
              <w:bidi/>
              <w:spacing w:after="40"/>
            </w:pPr>
            <w:r>
              <w:rPr>
                <w:rFonts w:ascii="Arial" w:hAnsi="Arial" w:cs="Arial"/>
                <w:b w:val="false"/>
                <w:sz w:val="20"/>
                <w:szCs w:val="20"/>
                <w:rtl/>
              </w:rPr>
              <w:t xml:space="preserve">كم سنة من العمليات السابقة تحتاجون في النظام الجديد؟</w:t>
            </w:r>
          </w:p>
        </w:tc>
        <w:tc>
          <w:p>
            <w:pPr>
              <w:bidi/>
              <w:spacing w:after="40"/>
            </w:pPr>
            <w:r>
              <w:rPr>
                <w:rFonts w:ascii="Arial" w:hAnsi="Arial" w:cs="Arial"/>
                <w:b w:val="false"/>
                <w:sz w:val="20"/>
                <w:szCs w:val="20"/>
                <w:rtl/>
              </w:rPr>
              <w:t xml:space="preserve">لا شيء، الأرصدة الافتتاحية تكفي</w:t>
            </w:r>
          </w:p>
        </w:tc>
      </w:tr>
      <w:tr>
        <w:trPr>
          <w:cantSplit w:val="false"/>
          <w:tblHeader w:val="false"/>
        </w:trPr>
        <w:tc>
          <w:p>
            <w:pPr>
              <w:bidi/>
              <w:spacing w:after="40"/>
            </w:pPr>
            <w:r>
              <w:rPr>
                <w:rFonts w:ascii="Arial" w:hAnsi="Arial" w:cs="Arial"/>
                <w:b w:val="false"/>
                <w:sz w:val="20"/>
                <w:szCs w:val="20"/>
                <w:rtl/>
              </w:rPr>
              <w:t xml:space="preserve">MIG-003</w:t>
            </w:r>
          </w:p>
        </w:tc>
        <w:tc>
          <w:p>
            <w:pPr>
              <w:bidi/>
              <w:spacing w:after="40"/>
            </w:pPr>
            <w:r>
              <w:rPr>
                <w:rFonts w:ascii="Arial" w:hAnsi="Arial" w:cs="Arial"/>
                <w:b w:val="false"/>
                <w:sz w:val="20"/>
                <w:szCs w:val="20"/>
                <w:rtl/>
              </w:rPr>
              <w:t xml:space="preserve">من يجهّز البيانات وينظّفها قبل النقل؟</w:t>
            </w:r>
          </w:p>
        </w:tc>
        <w:tc>
          <w:p>
            <w:pPr>
              <w:bidi/>
              <w:spacing w:after="40"/>
            </w:pPr>
            <w:r>
              <w:rPr>
                <w:rFonts w:ascii="Arial" w:hAnsi="Arial" w:cs="Arial"/>
                <w:b w:val="false"/>
                <w:sz w:val="20"/>
                <w:szCs w:val="20"/>
                <w:rtl/>
              </w:rPr>
              <w:t xml:space="preserve">مشترك: نحن نجمع وهم يرتّبون</w:t>
            </w:r>
          </w:p>
        </w:tc>
      </w:tr>
      <w:tr>
        <w:trPr>
          <w:cantSplit w:val="false"/>
          <w:tblHeader w:val="false"/>
        </w:trPr>
        <w:tc>
          <w:p>
            <w:pPr>
              <w:bidi/>
              <w:spacing w:after="40"/>
            </w:pPr>
            <w:r>
              <w:rPr>
                <w:rFonts w:ascii="Arial" w:hAnsi="Arial" w:cs="Arial"/>
                <w:b w:val="false"/>
                <w:sz w:val="20"/>
                <w:szCs w:val="20"/>
                <w:rtl/>
              </w:rPr>
              <w:t xml:space="preserve">MIG-004</w:t>
            </w:r>
          </w:p>
        </w:tc>
        <w:tc>
          <w:p>
            <w:pPr>
              <w:bidi/>
              <w:spacing w:after="40"/>
            </w:pPr>
            <w:r>
              <w:rPr>
                <w:rFonts w:ascii="Arial" w:hAnsi="Arial" w:cs="Arial"/>
                <w:b w:val="false"/>
                <w:sz w:val="20"/>
                <w:szCs w:val="20"/>
                <w:rtl/>
              </w:rPr>
              <w:t xml:space="preserve">هل تستمرون بالطريقة القديمة بالتوازي مع النظام الجديد لفترة؟</w:t>
            </w:r>
          </w:p>
        </w:tc>
        <w:tc>
          <w:p>
            <w:pPr>
              <w:bidi/>
              <w:spacing w:after="40"/>
            </w:pPr>
            <w:r>
              <w:rPr>
                <w:rFonts w:ascii="Arial" w:hAnsi="Arial" w:cs="Arial"/>
                <w:b w:val="false"/>
                <w:sz w:val="20"/>
                <w:szCs w:val="20"/>
                <w:rtl/>
              </w:rPr>
              <w:t xml:space="preserve">نعم، شهراً واحداً</w:t>
            </w:r>
          </w:p>
        </w:tc>
      </w:tr>
      <w:tr>
        <w:trPr>
          <w:cantSplit w:val="false"/>
          <w:tblHeader w:val="false"/>
        </w:trPr>
        <w:tc>
          <w:p>
            <w:pPr>
              <w:bidi/>
              <w:spacing w:after="40"/>
            </w:pPr>
            <w:r>
              <w:rPr>
                <w:rFonts w:ascii="Arial" w:hAnsi="Arial" w:cs="Arial"/>
                <w:b w:val="false"/>
                <w:sz w:val="20"/>
                <w:szCs w:val="20"/>
                <w:rtl/>
              </w:rPr>
              <w:t xml:space="preserve">MIG-005</w:t>
            </w:r>
          </w:p>
        </w:tc>
        <w:tc>
          <w:p>
            <w:pPr>
              <w:bidi/>
              <w:spacing w:after="40"/>
            </w:pPr>
            <w:r>
              <w:rPr>
                <w:rFonts w:ascii="Arial" w:hAnsi="Arial" w:cs="Arial"/>
                <w:b w:val="false"/>
                <w:sz w:val="20"/>
                <w:szCs w:val="20"/>
                <w:rtl/>
              </w:rPr>
              <w:t xml:space="preserve">متى تريدون بدء العمل بالنظام؟</w:t>
            </w:r>
          </w:p>
        </w:tc>
        <w:tc>
          <w:p>
            <w:pPr>
              <w:bidi/>
              <w:spacing w:after="40"/>
            </w:pPr>
            <w:r>
              <w:rPr>
                <w:rFonts w:ascii="Arial" w:hAnsi="Arial" w:cs="Arial"/>
                <w:b w:val="false"/>
                <w:sz w:val="20"/>
                <w:szCs w:val="20"/>
                <w:rtl/>
              </w:rPr>
              <w:t xml:space="preserve">بداية شهر محدد (حدّد)</w:t>
            </w:r>
          </w:p>
        </w:tc>
      </w:tr>
      <w:tr>
        <w:trPr>
          <w:cantSplit w:val="false"/>
          <w:tblHeader w:val="false"/>
        </w:trPr>
        <w:tc>
          <w:p>
            <w:pPr>
              <w:bidi/>
              <w:spacing w:after="40"/>
            </w:pPr>
            <w:r>
              <w:rPr>
                <w:rFonts w:ascii="Arial" w:hAnsi="Arial" w:cs="Arial"/>
                <w:b w:val="false"/>
                <w:sz w:val="20"/>
                <w:szCs w:val="20"/>
                <w:rtl/>
              </w:rPr>
              <w:t xml:space="preserve">MIG-006</w:t>
            </w:r>
          </w:p>
        </w:tc>
        <w:tc>
          <w:p>
            <w:pPr>
              <w:bidi/>
              <w:spacing w:after="40"/>
            </w:pPr>
            <w:r>
              <w:rPr>
                <w:rFonts w:ascii="Arial" w:hAnsi="Arial" w:cs="Arial"/>
                <w:b w:val="false"/>
                <w:sz w:val="20"/>
                <w:szCs w:val="20"/>
                <w:rtl/>
              </w:rPr>
              <w:t xml:space="preserve">كيف تُنقل ديون العملاء والمستحق للمورّدين؟</w:t>
            </w:r>
          </w:p>
        </w:tc>
        <w:tc>
          <w:p>
            <w:pPr>
              <w:bidi/>
              <w:spacing w:after="40"/>
            </w:pPr>
            <w:r>
              <w:rPr>
                <w:rFonts w:ascii="Arial" w:hAnsi="Arial" w:cs="Arial"/>
                <w:b w:val="false"/>
                <w:sz w:val="20"/>
                <w:szCs w:val="20"/>
                <w:rtl/>
              </w:rPr>
              <w:t xml:space="preserve">كل فاتورة مفتوحة بتاريخها وتاريخ استحقاقها ومبلغها المتبقي</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MIG-R001x-01</w:t>
            </w:r>
          </w:p>
        </w:tc>
        <w:tc>
          <w:p>
            <w:pPr>
              <w:bidi/>
              <w:spacing w:after="40"/>
            </w:pPr>
            <w:r>
              <w:rPr>
                <w:rFonts w:ascii="Arial" w:hAnsi="Arial" w:cs="Arial"/>
                <w:b w:val="false"/>
                <w:sz w:val="20"/>
                <w:szCs w:val="20"/>
                <w:rtl/>
              </w:rPr>
              <w:t xml:space="preserve">يجب أن تُنقل «العملاء» من برنامج حالي (نحو 200)،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MIG-R001x-02</w:t>
            </w:r>
          </w:p>
        </w:tc>
        <w:tc>
          <w:p>
            <w:pPr>
              <w:bidi/>
              <w:spacing w:after="40"/>
            </w:pPr>
            <w:r>
              <w:rPr>
                <w:rFonts w:ascii="Arial" w:hAnsi="Arial" w:cs="Arial"/>
                <w:b w:val="false"/>
                <w:sz w:val="20"/>
                <w:szCs w:val="20"/>
                <w:rtl/>
              </w:rPr>
              <w:t xml:space="preserve">يجب أن تُنقل «المورّدون» من برنامج حالي (نحو 30)،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MIG-R001x-03</w:t>
            </w:r>
          </w:p>
        </w:tc>
        <w:tc>
          <w:p>
            <w:pPr>
              <w:bidi/>
              <w:spacing w:after="40"/>
            </w:pPr>
            <w:r>
              <w:rPr>
                <w:rFonts w:ascii="Arial" w:hAnsi="Arial" w:cs="Arial"/>
                <w:b w:val="false"/>
                <w:sz w:val="20"/>
                <w:szCs w:val="20"/>
                <w:rtl/>
              </w:rPr>
              <w:t xml:space="preserve">يجب أن تُنقل «الأصناف» من إكسل (نحو 500)،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MIG-R001x-04</w:t>
            </w:r>
          </w:p>
        </w:tc>
        <w:tc>
          <w:p>
            <w:pPr>
              <w:bidi/>
              <w:spacing w:after="40"/>
            </w:pPr>
            <w:r>
              <w:rPr>
                <w:rFonts w:ascii="Arial" w:hAnsi="Arial" w:cs="Arial"/>
                <w:b w:val="false"/>
                <w:sz w:val="20"/>
                <w:szCs w:val="20"/>
                <w:rtl/>
              </w:rPr>
              <w:t xml:space="preserve">يجب أن تُنقل «أرصدة المخزون بالكمية والتكلفة» من إكسل (نحو 500)،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MIG-R001x-05</w:t>
            </w:r>
          </w:p>
        </w:tc>
        <w:tc>
          <w:p>
            <w:pPr>
              <w:bidi/>
              <w:spacing w:after="40"/>
            </w:pPr>
            <w:r>
              <w:rPr>
                <w:rFonts w:ascii="Arial" w:hAnsi="Arial" w:cs="Arial"/>
                <w:b w:val="false"/>
                <w:sz w:val="20"/>
                <w:szCs w:val="20"/>
                <w:rtl/>
              </w:rPr>
              <w:t xml:space="preserve">يجب أن تُنقل «دليل الحسابات وأرصدته الافتتاحية» من برنامج حالي (نحو 150)،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MIG-R001x-06</w:t>
            </w:r>
          </w:p>
        </w:tc>
        <w:tc>
          <w:p>
            <w:pPr>
              <w:bidi/>
              <w:spacing w:after="40"/>
            </w:pPr>
            <w:r>
              <w:rPr>
                <w:rFonts w:ascii="Arial" w:hAnsi="Arial" w:cs="Arial"/>
                <w:b w:val="false"/>
                <w:sz w:val="20"/>
                <w:szCs w:val="20"/>
                <w:rtl/>
              </w:rPr>
              <w:t xml:space="preserve">يجب أن تُنقل «الفواتير المفتوحة على العملاء» من برنامج حالي (نحو 80)،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MIG-R001x-07</w:t>
            </w:r>
          </w:p>
        </w:tc>
        <w:tc>
          <w:p>
            <w:pPr>
              <w:bidi/>
              <w:spacing w:after="40"/>
            </w:pPr>
            <w:r>
              <w:rPr>
                <w:rFonts w:ascii="Arial" w:hAnsi="Arial" w:cs="Arial"/>
                <w:b w:val="false"/>
                <w:sz w:val="20"/>
                <w:szCs w:val="20"/>
                <w:rtl/>
              </w:rPr>
              <w:t xml:space="preserve">يجب أن تُنقل «المستحق للمورّدين» من برنامج حالي (نحو 20)،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MIG-R001x-08</w:t>
            </w:r>
          </w:p>
        </w:tc>
        <w:tc>
          <w:p>
            <w:pPr>
              <w:bidi/>
              <w:spacing w:after="40"/>
            </w:pPr>
            <w:r>
              <w:rPr>
                <w:rFonts w:ascii="Arial" w:hAnsi="Arial" w:cs="Arial"/>
                <w:b w:val="false"/>
                <w:sz w:val="20"/>
                <w:szCs w:val="20"/>
                <w:rtl/>
              </w:rPr>
              <w:t xml:space="preserve">يجب أن تُنقل «أرصدة الصناديق والحسابات البنكية» من برنامج حالي (نحو 4)،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MIG-R001x-09</w:t>
            </w:r>
          </w:p>
        </w:tc>
        <w:tc>
          <w:p>
            <w:pPr>
              <w:bidi/>
              <w:spacing w:after="40"/>
            </w:pPr>
            <w:r>
              <w:rPr>
                <w:rFonts w:ascii="Arial" w:hAnsi="Arial" w:cs="Arial"/>
                <w:b w:val="false"/>
                <w:sz w:val="20"/>
                <w:szCs w:val="20"/>
                <w:rtl/>
              </w:rPr>
              <w:t xml:space="preserve">يجب أن تُنقل «العُهد المفتوحة: عهدة المصروفات، وعهدة التحصيل، وعهدة القطع (وكميات عهدة القطع تُنقل ضمن «أرصدة المخزون» لكل سيارة، ويقتصر صفها هنا على كشف التوقيع، STD-GEN-56 (٣))» من إكسل (نحو 3)،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MIG-R001x-10</w:t>
            </w:r>
          </w:p>
        </w:tc>
        <w:tc>
          <w:p>
            <w:pPr>
              <w:bidi/>
              <w:spacing w:after="40"/>
            </w:pPr>
            <w:r>
              <w:rPr>
                <w:rFonts w:ascii="Arial" w:hAnsi="Arial" w:cs="Arial"/>
                <w:b w:val="false"/>
                <w:sz w:val="20"/>
                <w:szCs w:val="20"/>
                <w:rtl/>
              </w:rPr>
              <w:t xml:space="preserve">يجب أن تُنقل «أسعار البيع: السعر الأساسي، وقوائم أسعار الفئات، وأسعار الفروع، وشرائح الكمية (بحسب المختار في SAL-006)» من إكسل (نحو 500)، بقالب استيراد وفحص أخطاء قبل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MIG-001</w:t>
            </w:r>
          </w:p>
        </w:tc>
      </w:tr>
      <w:tr>
        <w:trPr>
          <w:cantSplit w:val="false"/>
          <w:tblHeader w:val="false"/>
        </w:trPr>
        <w:tc>
          <w:p>
            <w:pPr>
              <w:bidi/>
              <w:spacing w:after="40"/>
            </w:pPr>
            <w:r>
              <w:rPr>
                <w:rFonts w:ascii="Arial" w:hAnsi="Arial" w:cs="Arial"/>
                <w:b w:val="false"/>
                <w:sz w:val="20"/>
                <w:szCs w:val="20"/>
                <w:rtl/>
              </w:rPr>
              <w:t xml:space="preserve">MIG-R002</w:t>
            </w:r>
          </w:p>
        </w:tc>
        <w:tc>
          <w:p>
            <w:pPr>
              <w:bidi/>
              <w:spacing w:after="40"/>
            </w:pPr>
            <w:r>
              <w:rPr>
                <w:rFonts w:ascii="Arial" w:hAnsi="Arial" w:cs="Arial"/>
                <w:b w:val="false"/>
                <w:sz w:val="20"/>
                <w:szCs w:val="20"/>
                <w:rtl/>
              </w:rPr>
              <w:t xml:space="preserve">يجب ألا تُنقل العمليات التاريخية، وأن تبقى البيانات القديمة في مصدرها للرجوع.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MIG-002</w:t>
            </w:r>
          </w:p>
        </w:tc>
      </w:tr>
      <w:tr>
        <w:trPr>
          <w:cantSplit w:val="false"/>
          <w:tblHeader w:val="false"/>
        </w:trPr>
        <w:tc>
          <w:p>
            <w:pPr>
              <w:bidi/>
              <w:spacing w:after="40"/>
            </w:pPr>
            <w:r>
              <w:rPr>
                <w:rFonts w:ascii="Arial" w:hAnsi="Arial" w:cs="Arial"/>
                <w:b w:val="false"/>
                <w:sz w:val="20"/>
                <w:szCs w:val="20"/>
                <w:rtl/>
              </w:rPr>
              <w:t xml:space="preserve">MIG-R003</w:t>
            </w:r>
          </w:p>
        </w:tc>
        <w:tc>
          <w:p>
            <w:pPr>
              <w:bidi/>
              <w:spacing w:after="40"/>
            </w:pPr>
            <w:r>
              <w:rPr>
                <w:rFonts w:ascii="Arial" w:hAnsi="Arial" w:cs="Arial"/>
                <w:b w:val="false"/>
                <w:sz w:val="20"/>
                <w:szCs w:val="20"/>
                <w:rtl/>
              </w:rPr>
              <w:t xml:space="preserve">يجب أن يجهّز البيانات وينظّفها مشترك: نحن نجمع وهم يرتّبون، وأن يوفّر المنفّذ قوالب الاستيراد وفحص الأخطاء.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MIG-003</w:t>
            </w:r>
          </w:p>
        </w:tc>
      </w:tr>
      <w:tr>
        <w:trPr>
          <w:cantSplit w:val="false"/>
          <w:tblHeader w:val="false"/>
        </w:trPr>
        <w:tc>
          <w:p>
            <w:pPr>
              <w:bidi/>
              <w:spacing w:after="40"/>
            </w:pPr>
            <w:r>
              <w:rPr>
                <w:rFonts w:ascii="Arial" w:hAnsi="Arial" w:cs="Arial"/>
                <w:b w:val="false"/>
                <w:sz w:val="20"/>
                <w:szCs w:val="20"/>
                <w:rtl/>
              </w:rPr>
              <w:t xml:space="preserve">MIG-R004</w:t>
            </w:r>
          </w:p>
        </w:tc>
        <w:tc>
          <w:p>
            <w:pPr>
              <w:bidi/>
              <w:spacing w:after="40"/>
            </w:pPr>
            <w:r>
              <w:rPr>
                <w:rFonts w:ascii="Arial" w:hAnsi="Arial" w:cs="Arial"/>
                <w:b w:val="false"/>
                <w:sz w:val="20"/>
                <w:szCs w:val="20"/>
                <w:rtl/>
              </w:rPr>
              <w:t xml:space="preserve">يجب أن يُشغَّل النظام بالتوازي مع الطريقة القديمة شهراً واحداً، وفق STD-GEN-59، مع تقرير مقارنة.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MIG-004</w:t>
            </w:r>
          </w:p>
        </w:tc>
      </w:tr>
      <w:tr>
        <w:trPr>
          <w:cantSplit w:val="false"/>
          <w:tblHeader w:val="false"/>
        </w:trPr>
        <w:tc>
          <w:p>
            <w:pPr>
              <w:bidi/>
              <w:spacing w:after="40"/>
            </w:pPr>
            <w:r>
              <w:rPr>
                <w:rFonts w:ascii="Arial" w:hAnsi="Arial" w:cs="Arial"/>
                <w:b w:val="false"/>
                <w:sz w:val="20"/>
                <w:szCs w:val="20"/>
                <w:rtl/>
              </w:rPr>
              <w:t xml:space="preserve">MIG-R005</w:t>
            </w:r>
          </w:p>
        </w:tc>
        <w:tc>
          <w:p>
            <w:pPr>
              <w:bidi/>
              <w:spacing w:after="40"/>
            </w:pPr>
            <w:r>
              <w:rPr>
                <w:rFonts w:ascii="Arial" w:hAnsi="Arial" w:cs="Arial"/>
                <w:b w:val="false"/>
                <w:sz w:val="20"/>
                <w:szCs w:val="20"/>
                <w:rtl/>
              </w:rPr>
              <w:t xml:space="preserve">يجب أن يبدأ التشغيل بداية شهر محدد (حدّد)، وأن تكون الأرصدة الافتتاحية بتاريخ تاريخ بدء التشغيل (MIG-005)، بعد اعتمادها وفق STD-GEN-57، وأن يكون القيد الافتتاحي بتاريخ تاريخ بدء التشغيل (MIG-005)، والتفاصيل المفتوحة بتاريخ تاريخ بدء التشغيل (MIG-005)، أو بداية شهر محدد (حدّد) عند تع-19، وأن تنفذ مع اعتماد الكشف (STD-GEN-61).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MIG-005</w:t>
            </w:r>
          </w:p>
        </w:tc>
      </w:tr>
      <w:tr>
        <w:trPr>
          <w:cantSplit w:val="false"/>
          <w:tblHeader w:val="false"/>
        </w:trPr>
        <w:tc>
          <w:p>
            <w:pPr>
              <w:bidi/>
              <w:spacing w:after="40"/>
            </w:pPr>
            <w:r>
              <w:rPr>
                <w:rFonts w:ascii="Arial" w:hAnsi="Arial" w:cs="Arial"/>
                <w:b w:val="false"/>
                <w:sz w:val="20"/>
                <w:szCs w:val="20"/>
                <w:rtl/>
              </w:rPr>
              <w:t xml:space="preserve">MIG-R006</w:t>
            </w:r>
          </w:p>
        </w:tc>
        <w:tc>
          <w:p>
            <w:pPr>
              <w:bidi/>
              <w:spacing w:after="40"/>
            </w:pPr>
            <w:r>
              <w:rPr>
                <w:rFonts w:ascii="Arial" w:hAnsi="Arial" w:cs="Arial"/>
                <w:b w:val="false"/>
                <w:sz w:val="20"/>
                <w:szCs w:val="20"/>
                <w:rtl/>
              </w:rPr>
              <w:t xml:space="preserve">يجب أن تُنقل الذمم المفتوحة كل فاتورة مفتوحة بتاريخها وتاريخ استحقاقها ومبلغها المتبقي، بمجموع يساوي رصيد حسابها الافتتاحي.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MIG-006</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4.6 الضبط الإداري</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ADM-001</w:t>
            </w:r>
          </w:p>
        </w:tc>
        <w:tc>
          <w:p>
            <w:pPr>
              <w:bidi/>
              <w:spacing w:after="40"/>
            </w:pPr>
            <w:r>
              <w:rPr>
                <w:rFonts w:ascii="Arial" w:hAnsi="Arial" w:cs="Arial"/>
                <w:b w:val="false"/>
                <w:sz w:val="20"/>
                <w:szCs w:val="20"/>
                <w:rtl/>
              </w:rPr>
              <w:t xml:space="preserve">هل تحتاجون سجلاً لكل تعديل في النظام؟</w:t>
            </w:r>
          </w:p>
        </w:tc>
        <w:tc>
          <w:p>
            <w:pPr>
              <w:bidi/>
              <w:spacing w:after="40"/>
            </w:pPr>
            <w:r>
              <w:rPr>
                <w:rFonts w:ascii="Arial" w:hAnsi="Arial" w:cs="Arial"/>
                <w:b w:val="false"/>
                <w:sz w:val="20"/>
                <w:szCs w:val="20"/>
                <w:rtl/>
              </w:rPr>
              <w:t xml:space="preserve">نعم، لكل العمليات</w:t>
            </w:r>
          </w:p>
        </w:tc>
      </w:tr>
      <w:tr>
        <w:trPr>
          <w:cantSplit w:val="false"/>
          <w:tblHeader w:val="false"/>
        </w:trPr>
        <w:tc>
          <w:p>
            <w:pPr>
              <w:bidi/>
              <w:spacing w:after="40"/>
            </w:pPr>
            <w:r>
              <w:rPr>
                <w:rFonts w:ascii="Arial" w:hAnsi="Arial" w:cs="Arial"/>
                <w:b w:val="false"/>
                <w:sz w:val="20"/>
                <w:szCs w:val="20"/>
                <w:rtl/>
              </w:rPr>
              <w:t xml:space="preserve">ADM-002</w:t>
            </w:r>
          </w:p>
        </w:tc>
        <w:tc>
          <w:p>
            <w:pPr>
              <w:bidi/>
              <w:spacing w:after="40"/>
            </w:pPr>
            <w:r>
              <w:rPr>
                <w:rFonts w:ascii="Arial" w:hAnsi="Arial" w:cs="Arial"/>
                <w:b w:val="false"/>
                <w:sz w:val="20"/>
                <w:szCs w:val="20"/>
                <w:rtl/>
              </w:rPr>
              <w:t xml:space="preserve">ماذا يحدث عند الخطأ في مستند معتمد؟</w:t>
            </w:r>
          </w:p>
        </w:tc>
        <w:tc>
          <w:p>
            <w:pPr>
              <w:bidi/>
              <w:spacing w:after="40"/>
            </w:pPr>
            <w:r>
              <w:rPr>
                <w:rFonts w:ascii="Arial" w:hAnsi="Arial" w:cs="Arial"/>
                <w:b w:val="false"/>
                <w:sz w:val="20"/>
                <w:szCs w:val="20"/>
                <w:rtl/>
              </w:rPr>
              <w:t xml:space="preserve">لا يُحذف المعتمد أبداً؛ يُلغى بسبب مكتوب أو يُعكس بمستند مقابل</w:t>
            </w:r>
          </w:p>
        </w:tc>
      </w:tr>
      <w:tr>
        <w:trPr>
          <w:cantSplit w:val="false"/>
          <w:tblHeader w:val="false"/>
        </w:trPr>
        <w:tc>
          <w:p>
            <w:pPr>
              <w:bidi/>
              <w:spacing w:after="40"/>
            </w:pPr>
            <w:r>
              <w:rPr>
                <w:rFonts w:ascii="Arial" w:hAnsi="Arial" w:cs="Arial"/>
                <w:b w:val="false"/>
                <w:sz w:val="20"/>
                <w:szCs w:val="20"/>
                <w:rtl/>
              </w:rPr>
              <w:t xml:space="preserve">ADM-003</w:t>
            </w:r>
          </w:p>
        </w:tc>
        <w:tc>
          <w:p>
            <w:pPr>
              <w:bidi/>
              <w:spacing w:after="40"/>
            </w:pPr>
            <w:r>
              <w:rPr>
                <w:rFonts w:ascii="Arial" w:hAnsi="Arial" w:cs="Arial"/>
                <w:b w:val="false"/>
                <w:sz w:val="20"/>
                <w:szCs w:val="20"/>
                <w:rtl/>
              </w:rPr>
              <w:t xml:space="preserve">على أي المستندات تحتاجون إرفاق ملفات؟</w:t>
            </w:r>
          </w:p>
        </w:tc>
        <w:tc>
          <w:p>
            <w:pPr>
              <w:bidi/>
              <w:spacing w:after="40"/>
            </w:pPr>
            <w:r>
              <w:rPr>
                <w:rFonts w:ascii="Arial" w:hAnsi="Arial" w:cs="Arial"/>
                <w:b w:val="false"/>
                <w:sz w:val="20"/>
                <w:szCs w:val="20"/>
                <w:rtl/>
              </w:rPr>
              <w:t xml:space="preserve">كل المستندات</w:t>
            </w:r>
          </w:p>
        </w:tc>
      </w:tr>
      <w:tr>
        <w:trPr>
          <w:cantSplit w:val="false"/>
          <w:tblHeader w:val="false"/>
        </w:trPr>
        <w:tc>
          <w:p>
            <w:pPr>
              <w:bidi/>
              <w:spacing w:after="40"/>
            </w:pPr>
            <w:r>
              <w:rPr>
                <w:rFonts w:ascii="Arial" w:hAnsi="Arial" w:cs="Arial"/>
                <w:b w:val="false"/>
                <w:sz w:val="20"/>
                <w:szCs w:val="20"/>
                <w:rtl/>
              </w:rPr>
              <w:t xml:space="preserve">ADM-003.ب</w:t>
            </w:r>
          </w:p>
        </w:tc>
        <w:tc>
          <w:p>
            <w:pPr>
              <w:bidi/>
              <w:spacing w:after="40"/>
            </w:pPr>
            <w:r>
              <w:rPr>
                <w:rFonts w:ascii="Arial" w:hAnsi="Arial" w:cs="Arial"/>
                <w:b w:val="false"/>
                <w:sz w:val="20"/>
                <w:szCs w:val="20"/>
                <w:rtl/>
              </w:rPr>
              <w:t xml:space="preserve">أين يكون المرفق إلزامياً؟</w:t>
            </w:r>
          </w:p>
        </w:tc>
        <w:tc>
          <w:p>
            <w:pPr>
              <w:bidi/>
              <w:spacing w:after="40"/>
            </w:pPr>
            <w:r>
              <w:rPr>
                <w:rFonts w:ascii="Arial" w:hAnsi="Arial" w:cs="Arial"/>
                <w:b w:val="false"/>
                <w:sz w:val="20"/>
                <w:szCs w:val="20"/>
                <w:rtl/>
              </w:rPr>
              <w:t xml:space="preserve">فواتير المورّدين</w:t>
            </w:r>
          </w:p>
        </w:tc>
      </w:tr>
      <w:tr>
        <w:trPr>
          <w:cantSplit w:val="false"/>
          <w:tblHeader w:val="false"/>
        </w:trPr>
        <w:tc>
          <w:p>
            <w:pPr>
              <w:bidi/>
              <w:spacing w:after="40"/>
            </w:pPr>
            <w:r>
              <w:rPr>
                <w:rFonts w:ascii="Arial" w:hAnsi="Arial" w:cs="Arial"/>
                <w:b w:val="false"/>
                <w:sz w:val="20"/>
                <w:szCs w:val="20"/>
                <w:rtl/>
              </w:rPr>
              <w:t xml:space="preserve">ADM-004</w:t>
            </w:r>
          </w:p>
        </w:tc>
        <w:tc>
          <w:p>
            <w:pPr>
              <w:bidi/>
              <w:spacing w:after="40"/>
            </w:pPr>
            <w:r>
              <w:rPr>
                <w:rFonts w:ascii="Arial" w:hAnsi="Arial" w:cs="Arial"/>
                <w:b w:val="false"/>
                <w:sz w:val="20"/>
                <w:szCs w:val="20"/>
                <w:rtl/>
              </w:rPr>
              <w:t xml:space="preserve">كم مدة الاحتفاظ بالسجلات؟</w:t>
            </w:r>
          </w:p>
        </w:tc>
        <w:tc>
          <w:p>
            <w:pPr>
              <w:bidi/>
              <w:spacing w:after="40"/>
            </w:pPr>
            <w:r>
              <w:rPr>
                <w:rFonts w:ascii="Arial" w:hAnsi="Arial" w:cs="Arial"/>
                <w:b w:val="false"/>
                <w:sz w:val="20"/>
                <w:szCs w:val="20"/>
                <w:rtl/>
              </w:rPr>
              <w:t xml:space="preserve">لا تُحذف أبداً</w:t>
            </w:r>
          </w:p>
        </w:tc>
      </w:tr>
      <w:tr>
        <w:trPr>
          <w:cantSplit w:val="false"/>
          <w:tblHeader w:val="false"/>
        </w:trPr>
        <w:tc>
          <w:p>
            <w:pPr>
              <w:bidi/>
              <w:spacing w:after="40"/>
            </w:pPr>
            <w:r>
              <w:rPr>
                <w:rFonts w:ascii="Arial" w:hAnsi="Arial" w:cs="Arial"/>
                <w:b w:val="false"/>
                <w:sz w:val="20"/>
                <w:szCs w:val="20"/>
                <w:rtl/>
              </w:rPr>
              <w:t xml:space="preserve">ADM-005</w:t>
            </w:r>
          </w:p>
        </w:tc>
        <w:tc>
          <w:p>
            <w:pPr>
              <w:bidi/>
              <w:spacing w:after="40"/>
            </w:pPr>
            <w:r>
              <w:rPr>
                <w:rFonts w:ascii="Arial" w:hAnsi="Arial" w:cs="Arial"/>
                <w:b w:val="false"/>
                <w:sz w:val="20"/>
                <w:szCs w:val="20"/>
                <w:rtl/>
              </w:rPr>
              <w:t xml:space="preserve">كيف يُحمى دخول المستخدمين؟</w:t>
            </w:r>
          </w:p>
        </w:tc>
        <w:tc>
          <w:p>
            <w:pPr>
              <w:bidi/>
              <w:spacing w:after="40"/>
            </w:pPr>
            <w:r>
              <w:rPr>
                <w:rFonts w:ascii="Arial" w:hAnsi="Arial" w:cs="Arial"/>
                <w:b w:val="false"/>
                <w:sz w:val="20"/>
                <w:szCs w:val="20"/>
                <w:rtl/>
              </w:rPr>
              <w:t xml:space="preserve">رمز تحقق للجميع</w:t>
            </w:r>
          </w:p>
        </w:tc>
      </w:tr>
      <w:tr>
        <w:trPr>
          <w:cantSplit w:val="false"/>
          <w:tblHeader w:val="false"/>
        </w:trPr>
        <w:tc>
          <w:p>
            <w:pPr>
              <w:bidi/>
              <w:spacing w:after="40"/>
            </w:pPr>
            <w:r>
              <w:rPr>
                <w:rFonts w:ascii="Arial" w:hAnsi="Arial" w:cs="Arial"/>
                <w:b w:val="false"/>
                <w:sz w:val="20"/>
                <w:szCs w:val="20"/>
                <w:rtl/>
              </w:rPr>
              <w:t xml:space="preserve">ADM-005.ب</w:t>
            </w:r>
          </w:p>
        </w:tc>
        <w:tc>
          <w:p>
            <w:pPr>
              <w:bidi/>
              <w:spacing w:after="40"/>
            </w:pPr>
            <w:r>
              <w:rPr>
                <w:rFonts w:ascii="Arial" w:hAnsi="Arial" w:cs="Arial"/>
                <w:b w:val="false"/>
                <w:sz w:val="20"/>
                <w:szCs w:val="20"/>
                <w:rtl/>
              </w:rPr>
              <w:t xml:space="preserve">بأي وسيلة يصل رمز التحقق؟</w:t>
            </w:r>
          </w:p>
        </w:tc>
        <w:tc>
          <w:p>
            <w:pPr>
              <w:bidi/>
              <w:spacing w:after="40"/>
            </w:pPr>
            <w:r>
              <w:rPr>
                <w:rFonts w:ascii="Arial" w:hAnsi="Arial" w:cs="Arial"/>
                <w:b w:val="false"/>
                <w:sz w:val="20"/>
                <w:szCs w:val="20"/>
                <w:rtl/>
              </w:rPr>
              <w:t xml:space="preserve">رسالة نصية إلى جوال المستخدم</w:t>
            </w:r>
          </w:p>
        </w:tc>
      </w:tr>
      <w:tr>
        <w:trPr>
          <w:cantSplit w:val="false"/>
          <w:tblHeader w:val="false"/>
        </w:trPr>
        <w:tc>
          <w:p>
            <w:pPr>
              <w:bidi/>
              <w:spacing w:after="40"/>
            </w:pPr>
            <w:r>
              <w:rPr>
                <w:rFonts w:ascii="Arial" w:hAnsi="Arial" w:cs="Arial"/>
                <w:b w:val="false"/>
                <w:sz w:val="20"/>
                <w:szCs w:val="20"/>
                <w:rtl/>
              </w:rPr>
              <w:t xml:space="preserve">ADM-006</w:t>
            </w:r>
          </w:p>
        </w:tc>
        <w:tc>
          <w:p>
            <w:pPr>
              <w:bidi/>
              <w:spacing w:after="40"/>
            </w:pPr>
            <w:r>
              <w:rPr>
                <w:rFonts w:ascii="Arial" w:hAnsi="Arial" w:cs="Arial"/>
                <w:b w:val="false"/>
                <w:sz w:val="20"/>
                <w:szCs w:val="20"/>
                <w:rtl/>
              </w:rPr>
              <w:t xml:space="preserve">من مسؤول النظام داخلياً؟</w:t>
            </w:r>
          </w:p>
        </w:tc>
        <w:tc>
          <w:p>
            <w:pPr>
              <w:bidi/>
              <w:spacing w:after="40"/>
            </w:pPr>
            <w:r>
              <w:rPr>
                <w:rFonts w:ascii="Arial" w:hAnsi="Arial" w:cs="Arial"/>
                <w:b w:val="false"/>
                <w:sz w:val="20"/>
                <w:szCs w:val="20"/>
                <w:rtl/>
              </w:rPr>
              <w:t xml:space="preserve">المالك</w:t>
            </w:r>
          </w:p>
        </w:tc>
      </w:tr>
      <w:tr>
        <w:trPr>
          <w:cantSplit w:val="false"/>
          <w:tblHeader w:val="false"/>
        </w:trPr>
        <w:tc>
          <w:p>
            <w:pPr>
              <w:bidi/>
              <w:spacing w:after="40"/>
            </w:pPr>
            <w:r>
              <w:rPr>
                <w:rFonts w:ascii="Arial" w:hAnsi="Arial" w:cs="Arial"/>
                <w:b w:val="false"/>
                <w:sz w:val="20"/>
                <w:szCs w:val="20"/>
                <w:rtl/>
              </w:rPr>
              <w:t xml:space="preserve">ADM-007</w:t>
            </w:r>
          </w:p>
        </w:tc>
        <w:tc>
          <w:p>
            <w:pPr>
              <w:bidi/>
              <w:spacing w:after="40"/>
            </w:pPr>
            <w:r>
              <w:rPr>
                <w:rFonts w:ascii="Arial" w:hAnsi="Arial" w:cs="Arial"/>
                <w:b w:val="false"/>
                <w:sz w:val="20"/>
                <w:szCs w:val="20"/>
                <w:rtl/>
              </w:rPr>
              <w:t xml:space="preserve">ما التدريب والأدلة التي تحتاجونها عند التسليم؟</w:t>
            </w:r>
          </w:p>
        </w:tc>
        <w:tc>
          <w:p>
            <w:pPr>
              <w:bidi/>
              <w:spacing w:after="40"/>
            </w:pPr>
            <w:r>
              <w:rPr>
                <w:rFonts w:ascii="Arial" w:hAnsi="Arial" w:cs="Arial"/>
                <w:b w:val="false"/>
                <w:sz w:val="20"/>
                <w:szCs w:val="20"/>
                <w:rtl/>
              </w:rPr>
              <w:t xml:space="preserve">دليل استخدام مكتوب بالعربية، تدريب حضوري أو عن بعد لكل دور، بيانات تجريبية للتدريب قبل التشغيل</w:t>
            </w:r>
          </w:p>
        </w:tc>
      </w:tr>
      <w:tr>
        <w:trPr>
          <w:cantSplit w:val="false"/>
          <w:tblHeader w:val="false"/>
        </w:trPr>
        <w:tc>
          <w:p>
            <w:pPr>
              <w:bidi/>
              <w:spacing w:after="40"/>
            </w:pPr>
            <w:r>
              <w:rPr>
                <w:rFonts w:ascii="Arial" w:hAnsi="Arial" w:cs="Arial"/>
                <w:b w:val="false"/>
                <w:sz w:val="20"/>
                <w:szCs w:val="20"/>
                <w:rtl/>
              </w:rPr>
              <w:t xml:space="preserve">ADM-008</w:t>
            </w:r>
          </w:p>
        </w:tc>
        <w:tc>
          <w:p>
            <w:pPr>
              <w:bidi/>
              <w:spacing w:after="40"/>
            </w:pPr>
            <w:r>
              <w:rPr>
                <w:rFonts w:ascii="Arial" w:hAnsi="Arial" w:cs="Arial"/>
                <w:b w:val="false"/>
                <w:sz w:val="20"/>
                <w:szCs w:val="20"/>
                <w:rtl/>
              </w:rPr>
              <w:t xml:space="preserve">ما أقصى ما تقبلون فقده من البيانات لو تعطّل النظام، ومن يطلب الاسترجاع؟</w:t>
            </w:r>
          </w:p>
        </w:tc>
        <w:tc>
          <w:p>
            <w:pPr>
              <w:bidi/>
              <w:spacing w:after="40"/>
            </w:pPr>
            <w:r>
              <w:rPr>
                <w:rFonts w:ascii="Arial" w:hAnsi="Arial" w:cs="Arial"/>
                <w:b w:val="false"/>
                <w:sz w:val="20"/>
                <w:szCs w:val="20"/>
                <w:rtl/>
              </w:rPr>
              <w:t xml:space="preserve">لا يُفقد أكثر من يوم عمل؛ المالك وحده</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ADM-R001</w:t>
            </w:r>
          </w:p>
        </w:tc>
        <w:tc>
          <w:p>
            <w:pPr>
              <w:bidi/>
              <w:spacing w:after="40"/>
            </w:pPr>
            <w:r>
              <w:rPr>
                <w:rFonts w:ascii="Arial" w:hAnsi="Arial" w:cs="Arial"/>
                <w:b w:val="false"/>
                <w:sz w:val="20"/>
                <w:szCs w:val="20"/>
                <w:rtl/>
              </w:rPr>
              <w:t xml:space="preserve">يجب أن يحفظ النظام سجلاً لكل العمليات بنطاق STD-GEN-54، لا يُعدَّل ولا يُحذف، مع شاشة عرض للمالك.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ADM-001</w:t>
            </w:r>
          </w:p>
        </w:tc>
      </w:tr>
      <w:tr>
        <w:trPr>
          <w:cantSplit w:val="false"/>
          <w:tblHeader w:val="false"/>
        </w:trPr>
        <w:tc>
          <w:p>
            <w:pPr>
              <w:bidi/>
              <w:spacing w:after="40"/>
            </w:pPr>
            <w:r>
              <w:rPr>
                <w:rFonts w:ascii="Arial" w:hAnsi="Arial" w:cs="Arial"/>
                <w:b w:val="false"/>
                <w:sz w:val="20"/>
                <w:szCs w:val="20"/>
                <w:rtl/>
              </w:rPr>
              <w:t xml:space="preserve">ADM-R002</w:t>
            </w:r>
          </w:p>
        </w:tc>
        <w:tc>
          <w:p>
            <w:pPr>
              <w:bidi/>
              <w:spacing w:after="40"/>
            </w:pPr>
            <w:r>
              <w:rPr>
                <w:rFonts w:ascii="Arial" w:hAnsi="Arial" w:cs="Arial"/>
                <w:b w:val="false"/>
                <w:sz w:val="20"/>
                <w:szCs w:val="20"/>
                <w:rtl/>
              </w:rPr>
              <w:t xml:space="preserve">يجب ألا يُحذف المستند المعتمد أبداً، وأن يُلغى بسبب مكتوب أو يُعكس بمستند مقابل (STD-GEN-31).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ADM-002</w:t>
            </w:r>
          </w:p>
        </w:tc>
      </w:tr>
      <w:tr>
        <w:trPr>
          <w:cantSplit w:val="false"/>
          <w:tblHeader w:val="false"/>
        </w:trPr>
        <w:tc>
          <w:p>
            <w:pPr>
              <w:bidi/>
              <w:spacing w:after="40"/>
            </w:pPr>
            <w:r>
              <w:rPr>
                <w:rFonts w:ascii="Arial" w:hAnsi="Arial" w:cs="Arial"/>
                <w:b w:val="false"/>
                <w:sz w:val="20"/>
                <w:szCs w:val="20"/>
                <w:rtl/>
              </w:rPr>
              <w:t xml:space="preserve">ADM-R003</w:t>
            </w:r>
          </w:p>
        </w:tc>
        <w:tc>
          <w:p>
            <w:pPr>
              <w:bidi/>
              <w:spacing w:after="40"/>
            </w:pPr>
            <w:r>
              <w:rPr>
                <w:rFonts w:ascii="Arial" w:hAnsi="Arial" w:cs="Arial"/>
                <w:b w:val="false"/>
                <w:sz w:val="20"/>
                <w:szCs w:val="20"/>
                <w:rtl/>
              </w:rPr>
              <w:t xml:space="preserve">يجب أن يتيح النظام إرفاق ملفات في كل المستندات، وأن يُلزم المرفق في فواتير المورّدين شرطاً لمغادرة «مسودة» (STD-GEN-55).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ADM-003</w:t>
            </w:r>
          </w:p>
        </w:tc>
      </w:tr>
      <w:tr>
        <w:trPr>
          <w:cantSplit w:val="false"/>
          <w:tblHeader w:val="false"/>
        </w:trPr>
        <w:tc>
          <w:p>
            <w:pPr>
              <w:bidi/>
              <w:spacing w:after="40"/>
            </w:pPr>
            <w:r>
              <w:rPr>
                <w:rFonts w:ascii="Arial" w:hAnsi="Arial" w:cs="Arial"/>
                <w:b w:val="false"/>
                <w:sz w:val="20"/>
                <w:szCs w:val="20"/>
                <w:rtl/>
              </w:rPr>
              <w:t xml:space="preserve">ADM-R004</w:t>
            </w:r>
          </w:p>
        </w:tc>
        <w:tc>
          <w:p>
            <w:pPr>
              <w:bidi/>
              <w:spacing w:after="40"/>
            </w:pPr>
            <w:r>
              <w:rPr>
                <w:rFonts w:ascii="Arial" w:hAnsi="Arial" w:cs="Arial"/>
                <w:b w:val="false"/>
                <w:sz w:val="20"/>
                <w:szCs w:val="20"/>
                <w:rtl/>
              </w:rPr>
              <w:t xml:space="preserve">يجب أن يحتفظ النظام بالسجلات دون حذف أبداً، وأن يؤرشف السنوات وفق STD-GEN-53 دون حذف [يحتاج تحقق من المدة النظامية الدنيا].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ADM-004</w:t>
            </w:r>
          </w:p>
        </w:tc>
      </w:tr>
      <w:tr>
        <w:trPr>
          <w:cantSplit w:val="false"/>
          <w:tblHeader w:val="false"/>
        </w:trPr>
        <w:tc>
          <w:p>
            <w:pPr>
              <w:bidi/>
              <w:spacing w:after="40"/>
            </w:pPr>
            <w:r>
              <w:rPr>
                <w:rFonts w:ascii="Arial" w:hAnsi="Arial" w:cs="Arial"/>
                <w:b w:val="false"/>
                <w:sz w:val="20"/>
                <w:szCs w:val="20"/>
                <w:rtl/>
              </w:rPr>
              <w:t xml:space="preserve">ADM-R005</w:t>
            </w:r>
          </w:p>
        </w:tc>
        <w:tc>
          <w:p>
            <w:pPr>
              <w:bidi/>
              <w:spacing w:after="40"/>
            </w:pPr>
            <w:r>
              <w:rPr>
                <w:rFonts w:ascii="Arial" w:hAnsi="Arial" w:cs="Arial"/>
                <w:b w:val="false"/>
                <w:sz w:val="20"/>
                <w:szCs w:val="20"/>
                <w:rtl/>
              </w:rPr>
              <w:t xml:space="preserve">يجب أن يُطلب رمز تحقق للجميع يصل برسالة نصية إلى جوال المستخدم، وفق سياسة الدخول في STD-GEN-52.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ADM-005</w:t>
            </w:r>
          </w:p>
        </w:tc>
      </w:tr>
      <w:tr>
        <w:trPr>
          <w:cantSplit w:val="false"/>
          <w:tblHeader w:val="false"/>
        </w:trPr>
        <w:tc>
          <w:p>
            <w:pPr>
              <w:bidi/>
              <w:spacing w:after="40"/>
            </w:pPr>
            <w:r>
              <w:rPr>
                <w:rFonts w:ascii="Arial" w:hAnsi="Arial" w:cs="Arial"/>
                <w:b w:val="false"/>
                <w:sz w:val="20"/>
                <w:szCs w:val="20"/>
                <w:rtl/>
              </w:rPr>
              <w:t xml:space="preserve">ADM-R006</w:t>
            </w:r>
          </w:p>
        </w:tc>
        <w:tc>
          <w:p>
            <w:pPr>
              <w:bidi/>
              <w:spacing w:after="40"/>
            </w:pPr>
            <w:r>
              <w:rPr>
                <w:rFonts w:ascii="Arial" w:hAnsi="Arial" w:cs="Arial"/>
                <w:b w:val="false"/>
                <w:sz w:val="20"/>
                <w:szCs w:val="20"/>
                <w:rtl/>
              </w:rPr>
              <w:t xml:space="preserve">يجب أن يكون المالك مسؤول النظام، يملك الإعدادات في STD-GEN-41، وأن يحتاج ما يمس الرقابة اعتماد المالك إن لم يكن هو المسؤول.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ADM-006</w:t>
            </w:r>
          </w:p>
        </w:tc>
      </w:tr>
      <w:tr>
        <w:trPr>
          <w:cantSplit w:val="false"/>
          <w:tblHeader w:val="false"/>
        </w:trPr>
        <w:tc>
          <w:p>
            <w:pPr>
              <w:bidi/>
              <w:spacing w:after="40"/>
            </w:pPr>
            <w:r>
              <w:rPr>
                <w:rFonts w:ascii="Arial" w:hAnsi="Arial" w:cs="Arial"/>
                <w:b w:val="false"/>
                <w:sz w:val="20"/>
                <w:szCs w:val="20"/>
                <w:rtl/>
              </w:rPr>
              <w:t xml:space="preserve">ADM-R007</w:t>
            </w:r>
          </w:p>
        </w:tc>
        <w:tc>
          <w:p>
            <w:pPr>
              <w:bidi/>
              <w:spacing w:after="40"/>
            </w:pPr>
            <w:r>
              <w:rPr>
                <w:rFonts w:ascii="Arial" w:hAnsi="Arial" w:cs="Arial"/>
                <w:b w:val="false"/>
                <w:sz w:val="20"/>
                <w:szCs w:val="20"/>
                <w:rtl/>
              </w:rPr>
              <w:t xml:space="preserve">يجب أن يُسلَّم مع النظام دليل استخدام مكتوب بالعربية، تدريب حضوري أو عن بعد لكل دور، بيانات تجريبية للتدريب قبل التشغيل.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ADM-007</w:t>
            </w:r>
          </w:p>
        </w:tc>
      </w:tr>
      <w:tr>
        <w:trPr>
          <w:cantSplit w:val="false"/>
          <w:tblHeader w:val="false"/>
        </w:trPr>
        <w:tc>
          <w:p>
            <w:pPr>
              <w:bidi/>
              <w:spacing w:after="40"/>
            </w:pPr>
            <w:r>
              <w:rPr>
                <w:rFonts w:ascii="Arial" w:hAnsi="Arial" w:cs="Arial"/>
                <w:b w:val="false"/>
                <w:sz w:val="20"/>
                <w:szCs w:val="20"/>
                <w:rtl/>
              </w:rPr>
              <w:t xml:space="preserve">ADM-R008</w:t>
            </w:r>
          </w:p>
        </w:tc>
        <w:tc>
          <w:p>
            <w:pPr>
              <w:bidi/>
              <w:spacing w:after="40"/>
            </w:pPr>
            <w:r>
              <w:rPr>
                <w:rFonts w:ascii="Arial" w:hAnsi="Arial" w:cs="Arial"/>
                <w:b w:val="false"/>
                <w:sz w:val="20"/>
                <w:szCs w:val="20"/>
                <w:rtl/>
              </w:rPr>
              <w:t xml:space="preserve">يجب ألا يتجاوز فقد البيانات عند التعطل يوم عمل، وأن يُسترجع بطلب المالك وحده مع تسجيله، وأن يحصل الكيان على نسخة كاملة من بياناته بصيغة مقروءة عند الطلب وعند انتهاء التعاقد.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ADM-008</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4.7 البنود النظامية المنطبقة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الحكم بحسب ملف الكيان</w:t>
            </w:r>
          </w:p>
        </w:tc>
        <w:tc>
          <w:tcPr>
            <w:shd w:fill="E7EEF1" w:color="auto" w:val="clear"/>
          </w:tcPr>
          <w:p>
            <w:pPr>
              <w:bidi/>
              <w:spacing w:after="40"/>
            </w:pPr>
            <w:r>
              <w:rPr>
                <w:rFonts w:ascii="Arial" w:hAnsi="Arial" w:cs="Arial"/>
                <w:b/>
                <w:bCs/>
                <w:sz w:val="20"/>
                <w:szCs w:val="20"/>
                <w:rtl/>
              </w:rPr>
              <w:t xml:space="preserve">المرحلة</w:t>
            </w:r>
          </w:p>
        </w:tc>
        <w:tc>
          <w:tcPr>
            <w:shd w:fill="E7EEF1" w:color="auto" w:val="clear"/>
          </w:tcPr>
          <w:p>
            <w:pPr>
              <w:bidi/>
              <w:spacing w:after="40"/>
            </w:pPr>
            <w:r>
              <w:rPr>
                <w:rFonts w:ascii="Arial" w:hAnsi="Arial" w:cs="Arial"/>
                <w:b/>
                <w:bCs/>
                <w:sz w:val="20"/>
                <w:szCs w:val="20"/>
                <w:rtl/>
              </w:rPr>
              <w:t xml:space="preserve">ملاحظة</w:t>
            </w:r>
          </w:p>
        </w:tc>
      </w:tr>
      <w:tr>
        <w:trPr>
          <w:cantSplit w:val="false"/>
          <w:tblHeader w:val="false"/>
        </w:trPr>
        <w:tc>
          <w:p>
            <w:pPr>
              <w:bidi/>
              <w:spacing w:after="40"/>
            </w:pPr>
            <w:r>
              <w:rPr>
                <w:rFonts w:ascii="Arial" w:hAnsi="Arial" w:cs="Arial"/>
                <w:b w:val="false"/>
                <w:sz w:val="20"/>
                <w:szCs w:val="20"/>
                <w:rtl/>
              </w:rPr>
              <w:t xml:space="preserve">ضريبة القيمة المضافة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الآن</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الفوترة الإلكترونية والربط مع منصتها</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اشتراكات التأمينات الاجتماعية</w:t>
            </w:r>
          </w:p>
        </w:tc>
        <w:tc>
          <w:p>
            <w:pPr>
              <w:bidi/>
              <w:spacing w:after="40"/>
            </w:pPr>
            <w:r>
              <w:rPr>
                <w:rFonts w:ascii="Arial" w:hAnsi="Arial" w:cs="Arial"/>
                <w:b w:val="false"/>
                <w:sz w:val="20"/>
                <w:szCs w:val="20"/>
                <w:rtl/>
              </w:rPr>
              <w:t xml:space="preserve">ينطبق على الكيان، ويُدار خارج النظام في الإصدار الأول (STD-GEN-36)</w:t>
            </w:r>
          </w:p>
        </w:tc>
        <w:tc>
          <w:p>
            <w:pPr>
              <w:bidi/>
              <w:spacing w:after="40"/>
            </w:pPr>
            <w:r>
              <w:rPr>
                <w:rFonts w:ascii="Arial" w:hAnsi="Arial" w:cs="Arial"/>
                <w:b w:val="false"/>
                <w:sz w:val="20"/>
                <w:szCs w:val="20"/>
                <w:rtl/>
              </w:rPr>
              <w:t xml:space="preserve">لاحقاً (عند تفعيل PAY أو HR)</w:t>
            </w:r>
          </w:p>
        </w:tc>
        <w:tc>
          <w:p>
            <w:pPr>
              <w:bidi/>
              <w:spacing w:after="40"/>
            </w:pPr>
            <w:r>
              <w:rPr>
                <w:rFonts w:ascii="Arial" w:hAnsi="Arial" w:cs="Arial"/>
                <w:b w:val="false"/>
                <w:sz w:val="20"/>
                <w:szCs w:val="20"/>
                <w:rtl/>
              </w:rPr>
              <w:t xml:space="preserve">[يحتاج تحقق من الانطباق]</w:t>
            </w:r>
          </w:p>
        </w:tc>
      </w:tr>
      <w:tr>
        <w:trPr>
          <w:cantSplit w:val="false"/>
          <w:tblHeader w:val="false"/>
        </w:trPr>
        <w:tc>
          <w:p>
            <w:pPr>
              <w:bidi/>
              <w:spacing w:after="40"/>
            </w:pPr>
            <w:r>
              <w:rPr>
                <w:rFonts w:ascii="Arial" w:hAnsi="Arial" w:cs="Arial"/>
                <w:b w:val="false"/>
                <w:sz w:val="20"/>
                <w:szCs w:val="20"/>
                <w:rtl/>
              </w:rPr>
              <w:t xml:space="preserve">حماية الأجور</w:t>
            </w:r>
          </w:p>
        </w:tc>
        <w:tc>
          <w:p>
            <w:pPr>
              <w:bidi/>
              <w:spacing w:after="40"/>
            </w:pPr>
            <w:r>
              <w:rPr>
                <w:rFonts w:ascii="Arial" w:hAnsi="Arial" w:cs="Arial"/>
                <w:b w:val="false"/>
                <w:sz w:val="20"/>
                <w:szCs w:val="20"/>
                <w:rtl/>
              </w:rPr>
              <w:t xml:space="preserve">ينطبق على الكيان، ويُدار خارج النظام في الإصدار الأول (STD-GEN-36)</w:t>
            </w:r>
          </w:p>
        </w:tc>
        <w:tc>
          <w:p>
            <w:pPr>
              <w:bidi/>
              <w:spacing w:after="40"/>
            </w:pPr>
            <w:r>
              <w:rPr>
                <w:rFonts w:ascii="Arial" w:hAnsi="Arial" w:cs="Arial"/>
                <w:b w:val="false"/>
                <w:sz w:val="20"/>
                <w:szCs w:val="20"/>
                <w:rtl/>
              </w:rPr>
              <w:t xml:space="preserve">لاحقاً (عند تفعيل PAY أو HR)</w:t>
            </w:r>
          </w:p>
        </w:tc>
        <w:tc>
          <w:p>
            <w:pPr>
              <w:bidi/>
              <w:spacing w:after="40"/>
            </w:pPr>
            <w:r>
              <w:rPr>
                <w:rFonts w:ascii="Arial" w:hAnsi="Arial" w:cs="Arial"/>
                <w:b w:val="false"/>
                <w:sz w:val="20"/>
                <w:szCs w:val="20"/>
                <w:rtl/>
              </w:rPr>
              <w:t xml:space="preserve">[يحتاج تحقق من الانطباق]</w:t>
            </w:r>
          </w:p>
        </w:tc>
      </w:tr>
      <w:tr>
        <w:trPr>
          <w:cantSplit w:val="false"/>
          <w:tblHeader w:val="false"/>
        </w:trPr>
        <w:tc>
          <w:p>
            <w:pPr>
              <w:bidi/>
              <w:spacing w:after="40"/>
            </w:pPr>
            <w:r>
              <w:rPr>
                <w:rFonts w:ascii="Arial" w:hAnsi="Arial" w:cs="Arial"/>
                <w:b w:val="false"/>
                <w:sz w:val="20"/>
                <w:szCs w:val="20"/>
                <w:rtl/>
              </w:rPr>
              <w:t xml:space="preserve">مكافأة نهاية الخدمة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متابعة مستندات غير السعوديين الرسمية</w:t>
            </w:r>
          </w:p>
        </w:tc>
        <w:tc>
          <w:p>
            <w:pPr>
              <w:bidi/>
              <w:spacing w:after="40"/>
            </w:pPr>
            <w:r>
              <w:rPr>
                <w:rFonts w:ascii="Arial" w:hAnsi="Arial" w:cs="Arial"/>
                <w:b w:val="false"/>
                <w:sz w:val="20"/>
                <w:szCs w:val="20"/>
                <w:rtl/>
              </w:rPr>
              <w:t xml:space="preserve">ينطبق على الكيان، ويُدار خارج النظام في الإصدار الأول (STD-GEN-36)</w:t>
            </w:r>
          </w:p>
        </w:tc>
        <w:tc>
          <w:p>
            <w:pPr>
              <w:bidi/>
              <w:spacing w:after="40"/>
            </w:pPr>
            <w:r>
              <w:rPr>
                <w:rFonts w:ascii="Arial" w:hAnsi="Arial" w:cs="Arial"/>
                <w:b w:val="false"/>
                <w:sz w:val="20"/>
                <w:szCs w:val="20"/>
                <w:rtl/>
              </w:rPr>
              <w:t xml:space="preserve">لاحقاً (عند تفعيل PAY أو HR)</w:t>
            </w:r>
          </w:p>
        </w:tc>
        <w:tc>
          <w:p>
            <w:pPr>
              <w:bidi/>
              <w:spacing w:after="40"/>
            </w:pPr>
            <w:r>
              <w:rPr>
                <w:rFonts w:ascii="Arial" w:hAnsi="Arial" w:cs="Arial"/>
                <w:b w:val="false"/>
                <w:sz w:val="20"/>
                <w:szCs w:val="20"/>
                <w:rtl/>
              </w:rPr>
              <w:t xml:space="preserve">[يحتاج تحقق من الانطباق]</w:t>
            </w:r>
          </w:p>
        </w:tc>
      </w:tr>
      <w:tr>
        <w:trPr>
          <w:cantSplit w:val="false"/>
          <w:tblHeader w:val="false"/>
        </w:trPr>
        <w:tc>
          <w:p>
            <w:pPr>
              <w:bidi/>
              <w:spacing w:after="40"/>
            </w:pPr>
            <w:r>
              <w:rPr>
                <w:rFonts w:ascii="Arial" w:hAnsi="Arial" w:cs="Arial"/>
                <w:b w:val="false"/>
                <w:sz w:val="20"/>
                <w:szCs w:val="20"/>
                <w:rtl/>
              </w:rPr>
              <w:t xml:space="preserve">الزكاة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مدة حفظ السجلات</w:t>
            </w:r>
          </w:p>
        </w:tc>
        <w:tc>
          <w:p>
            <w:pPr>
              <w:bidi/>
              <w:spacing w:after="40"/>
            </w:pPr>
            <w:r>
              <w:rPr>
                <w:rFonts w:ascii="Arial" w:hAnsi="Arial" w:cs="Arial"/>
                <w:b w:val="false"/>
                <w:sz w:val="20"/>
                <w:szCs w:val="20"/>
                <w:rtl/>
              </w:rPr>
              <w:t xml:space="preserve">ينطبق على المنشآت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حماية البيانات الشخصية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4.8 قائمة التحقق للمنفّذ</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السؤال المرتبط</w:t>
            </w:r>
          </w:p>
        </w:tc>
        <w:tc>
          <w:tcPr>
            <w:shd w:fill="E7EEF1" w:color="auto" w:val="clear"/>
          </w:tcPr>
          <w:p>
            <w:pPr>
              <w:bidi/>
              <w:spacing w:after="40"/>
            </w:pPr>
            <w:r>
              <w:rPr>
                <w:rFonts w:ascii="Arial" w:hAnsi="Arial" w:cs="Arial"/>
                <w:b/>
                <w:bCs/>
                <w:sz w:val="20"/>
                <w:szCs w:val="20"/>
                <w:rtl/>
              </w:rPr>
              <w:t xml:space="preserve">ما يجب التحقق منه</w:t>
            </w:r>
          </w:p>
        </w:tc>
      </w:tr>
      <w:tr>
        <w:trPr>
          <w:cantSplit w:val="false"/>
          <w:tblHeader w:val="false"/>
        </w:trPr>
        <w:tc>
          <w:p>
            <w:pPr>
              <w:bidi/>
              <w:spacing w:after="40"/>
            </w:pPr>
            <w:r>
              <w:rPr>
                <w:rFonts w:ascii="Arial" w:hAnsi="Arial" w:cs="Arial"/>
                <w:b w:val="false"/>
                <w:sz w:val="20"/>
                <w:szCs w:val="20"/>
                <w:rtl/>
              </w:rPr>
              <w:t xml:space="preserve">تسلسل الفواتير الضريبية مع تعدد الفروع، وموضع منح الرقم</w:t>
            </w:r>
          </w:p>
        </w:tc>
        <w:tc>
          <w:p>
            <w:pPr>
              <w:bidi/>
              <w:spacing w:after="40"/>
            </w:pPr>
            <w:r>
              <w:rPr>
                <w:rFonts w:ascii="Arial" w:hAnsi="Arial" w:cs="Arial"/>
                <w:b w:val="false"/>
                <w:sz w:val="20"/>
                <w:szCs w:val="20"/>
                <w:rtl/>
              </w:rPr>
              <w:t xml:space="preserve">DOC-004، STD-GEN-43</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لغة الفاتورة الضريبية و«المبلغ كتابةً»</w:t>
            </w:r>
          </w:p>
        </w:tc>
        <w:tc>
          <w:p>
            <w:pPr>
              <w:bidi/>
              <w:spacing w:after="40"/>
            </w:pPr>
            <w:r>
              <w:rPr>
                <w:rFonts w:ascii="Arial" w:hAnsi="Arial" w:cs="Arial"/>
                <w:b w:val="false"/>
                <w:sz w:val="20"/>
                <w:szCs w:val="20"/>
                <w:rtl/>
              </w:rPr>
              <w:t xml:space="preserve">DOC-002، STD-GEN-42</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نسخ الفاتورة الضريبية وإعادة إصدارها</w:t>
            </w:r>
          </w:p>
        </w:tc>
        <w:tc>
          <w:p>
            <w:pPr>
              <w:bidi/>
              <w:spacing w:after="40"/>
            </w:pPr>
            <w:r>
              <w:rPr>
                <w:rFonts w:ascii="Arial" w:hAnsi="Arial" w:cs="Arial"/>
                <w:b w:val="false"/>
                <w:sz w:val="20"/>
                <w:szCs w:val="20"/>
                <w:rtl/>
              </w:rPr>
              <w:t xml:space="preserve">STD-GEN-44</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تسليم الفاتورة المبسطة إلكترونياً</w:t>
            </w:r>
          </w:p>
        </w:tc>
        <w:tc>
          <w:p>
            <w:pPr>
              <w:bidi/>
              <w:spacing w:after="40"/>
            </w:pPr>
            <w:r>
              <w:rPr>
                <w:rFonts w:ascii="Arial" w:hAnsi="Arial" w:cs="Arial"/>
                <w:b w:val="false"/>
                <w:sz w:val="20"/>
                <w:szCs w:val="20"/>
                <w:rtl/>
              </w:rPr>
              <w:t xml:space="preserve">DOC-006</w:t>
            </w:r>
          </w:p>
        </w:tc>
        <w:tc>
          <w:p>
            <w:pPr>
              <w:bidi/>
              <w:spacing w:after="40"/>
            </w:pPr>
            <w:r>
              <w:rPr>
                <w:rFonts w:ascii="Arial" w:hAnsi="Arial" w:cs="Arial"/>
                <w:b w:val="false"/>
                <w:sz w:val="20"/>
                <w:szCs w:val="20"/>
                <w:rtl/>
              </w:rPr>
              <w:t xml:space="preserve">الشروط</w:t>
            </w:r>
          </w:p>
        </w:tc>
      </w:tr>
      <w:tr>
        <w:trPr>
          <w:cantSplit w:val="false"/>
          <w:tblHeader w:val="false"/>
        </w:trPr>
        <w:tc>
          <w:p>
            <w:pPr>
              <w:bidi/>
              <w:spacing w:after="40"/>
            </w:pPr>
            <w:r>
              <w:rPr>
                <w:rFonts w:ascii="Arial" w:hAnsi="Arial" w:cs="Arial"/>
                <w:b w:val="false"/>
                <w:sz w:val="20"/>
                <w:szCs w:val="20"/>
                <w:rtl/>
              </w:rPr>
              <w:t xml:space="preserve">موافقة العميل على الرسائل، وحماية البيانات الشخصية</w:t>
            </w:r>
          </w:p>
        </w:tc>
        <w:tc>
          <w:p>
            <w:pPr>
              <w:bidi/>
              <w:spacing w:after="40"/>
            </w:pPr>
            <w:r>
              <w:rPr>
                <w:rFonts w:ascii="Arial" w:hAnsi="Arial" w:cs="Arial"/>
                <w:b w:val="false"/>
                <w:sz w:val="20"/>
                <w:szCs w:val="20"/>
                <w:rtl/>
              </w:rPr>
              <w:t xml:space="preserve">ALR-004، STD-GEN-50، 4.7</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المرحلة المنطبقة للربط مع منصة الفوترة</w:t>
            </w:r>
          </w:p>
        </w:tc>
        <w:tc>
          <w:p>
            <w:pPr>
              <w:bidi/>
              <w:spacing w:after="40"/>
            </w:pPr>
            <w:r>
              <w:rPr>
                <w:rFonts w:ascii="Arial" w:hAnsi="Arial" w:cs="Arial"/>
                <w:b w:val="false"/>
                <w:sz w:val="20"/>
                <w:szCs w:val="20"/>
                <w:rtl/>
              </w:rPr>
              <w:t xml:space="preserve">INT-001، TAX-001</w:t>
            </w:r>
          </w:p>
        </w:tc>
        <w:tc>
          <w:p>
            <w:pPr>
              <w:bidi/>
              <w:spacing w:after="40"/>
            </w:pPr>
            <w:r>
              <w:rPr>
                <w:rFonts w:ascii="Arial" w:hAnsi="Arial" w:cs="Arial"/>
                <w:b w:val="false"/>
                <w:sz w:val="20"/>
                <w:szCs w:val="20"/>
                <w:rtl/>
              </w:rPr>
              <w:t xml:space="preserve">المرحلة</w:t>
            </w:r>
          </w:p>
        </w:tc>
      </w:tr>
      <w:tr>
        <w:trPr>
          <w:cantSplit w:val="false"/>
          <w:tblHeader w:val="false"/>
        </w:trPr>
        <w:tc>
          <w:p>
            <w:pPr>
              <w:bidi/>
              <w:spacing w:after="40"/>
            </w:pPr>
            <w:r>
              <w:rPr>
                <w:rFonts w:ascii="Arial" w:hAnsi="Arial" w:cs="Arial"/>
                <w:b w:val="false"/>
                <w:sz w:val="20"/>
                <w:szCs w:val="20"/>
                <w:rtl/>
              </w:rPr>
              <w:t xml:space="preserve">المدة النظامية الدنيا لحفظ السجلات</w:t>
            </w:r>
          </w:p>
        </w:tc>
        <w:tc>
          <w:p>
            <w:pPr>
              <w:bidi/>
              <w:spacing w:after="40"/>
            </w:pPr>
            <w:r>
              <w:rPr>
                <w:rFonts w:ascii="Arial" w:hAnsi="Arial" w:cs="Arial"/>
                <w:b w:val="false"/>
                <w:sz w:val="20"/>
                <w:szCs w:val="20"/>
                <w:rtl/>
              </w:rPr>
              <w:t xml:space="preserve">ADM-004، STD-GEN-53</w:t>
            </w:r>
          </w:p>
        </w:tc>
        <w:tc>
          <w:p>
            <w:pPr>
              <w:bidi/>
              <w:spacing w:after="40"/>
            </w:pPr>
            <w:r>
              <w:rPr>
                <w:rFonts w:ascii="Arial" w:hAnsi="Arial" w:cs="Arial"/>
                <w:b w:val="false"/>
                <w:sz w:val="20"/>
                <w:szCs w:val="20"/>
                <w:rtl/>
              </w:rPr>
              <w:t xml:space="preserve">المدة</w:t>
            </w:r>
          </w:p>
        </w:tc>
      </w:tr>
      <w:tr>
        <w:trPr>
          <w:cantSplit w:val="false"/>
          <w:tblHeader w:val="false"/>
        </w:trPr>
        <w:tc>
          <w:p>
            <w:pPr>
              <w:bidi/>
              <w:spacing w:after="40"/>
            </w:pPr>
            <w:r>
              <w:rPr>
                <w:rFonts w:ascii="Arial" w:hAnsi="Arial" w:cs="Arial"/>
                <w:b w:val="false"/>
                <w:sz w:val="20"/>
                <w:szCs w:val="20"/>
                <w:rtl/>
              </w:rPr>
              <w:t xml:space="preserve">قواعد التقريب النظامية لضريبة السطر والمستند</w:t>
            </w:r>
          </w:p>
        </w:tc>
        <w:tc>
          <w:p>
            <w:pPr>
              <w:bidi/>
              <w:spacing w:after="40"/>
            </w:pPr>
            <w:r>
              <w:rPr>
                <w:rFonts w:ascii="Arial" w:hAnsi="Arial" w:cs="Arial"/>
                <w:b w:val="false"/>
                <w:sz w:val="20"/>
                <w:szCs w:val="20"/>
                <w:rtl/>
              </w:rPr>
              <w:t xml:space="preserve">STD-TAX-01</w:t>
            </w:r>
          </w:p>
        </w:tc>
        <w:tc>
          <w:p>
            <w:pPr>
              <w:bidi/>
              <w:spacing w:after="40"/>
            </w:pPr>
            <w:r>
              <w:rPr>
                <w:rFonts w:ascii="Arial" w:hAnsi="Arial" w:cs="Arial"/>
                <w:b w:val="false"/>
                <w:sz w:val="20"/>
                <w:szCs w:val="20"/>
                <w:rtl/>
              </w:rPr>
              <w:t xml:space="preserve">قواعد التقريب</w:t>
            </w:r>
          </w:p>
        </w:tc>
      </w:tr>
      <w:tr>
        <w:trPr>
          <w:cantSplit w:val="false"/>
          <w:tblHeader w:val="false"/>
        </w:trPr>
        <w:tc>
          <w:p>
            <w:pPr>
              <w:bidi/>
              <w:spacing w:after="40"/>
            </w:pPr>
            <w:r>
              <w:rPr>
                <w:rFonts w:ascii="Arial" w:hAnsi="Arial" w:cs="Arial"/>
                <w:b w:val="false"/>
                <w:sz w:val="20"/>
                <w:szCs w:val="20"/>
                <w:rtl/>
              </w:rPr>
              <w:t xml:space="preserve">حكم تغيّر النسبة بين الفاتورة ومرتجعها أو إشعارها</w:t>
            </w:r>
          </w:p>
        </w:tc>
        <w:tc>
          <w:p>
            <w:pPr>
              <w:bidi/>
              <w:spacing w:after="40"/>
            </w:pPr>
            <w:r>
              <w:rPr>
                <w:rFonts w:ascii="Arial" w:hAnsi="Arial" w:cs="Arial"/>
                <w:b w:val="false"/>
                <w:sz w:val="20"/>
                <w:szCs w:val="20"/>
                <w:rtl/>
              </w:rPr>
              <w:t xml:space="preserve">STD-TAX-01 (٨)</w:t>
            </w:r>
          </w:p>
        </w:tc>
        <w:tc>
          <w:p>
            <w:pPr>
              <w:bidi/>
              <w:spacing w:after="40"/>
            </w:pPr>
            <w:r>
              <w:rPr>
                <w:rFonts w:ascii="Arial" w:hAnsi="Arial" w:cs="Arial"/>
                <w:b w:val="false"/>
                <w:sz w:val="20"/>
                <w:szCs w:val="20"/>
                <w:rtl/>
              </w:rPr>
              <w:t xml:space="preserve">الحكم</w:t>
            </w:r>
          </w:p>
        </w:tc>
      </w:tr>
      <w:tr>
        <w:trPr>
          <w:cantSplit w:val="false"/>
          <w:tblHeader w:val="false"/>
        </w:trPr>
        <w:tc>
          <w:p>
            <w:pPr>
              <w:bidi/>
              <w:spacing w:after="40"/>
            </w:pPr>
            <w:r>
              <w:rPr>
                <w:rFonts w:ascii="Arial" w:hAnsi="Arial" w:cs="Arial"/>
                <w:b w:val="false"/>
                <w:sz w:val="20"/>
                <w:szCs w:val="20"/>
                <w:rtl/>
              </w:rPr>
              <w:t xml:space="preserve">اشتراط عرض السعر شاملاً الضريبة للمستهلك</w:t>
            </w:r>
          </w:p>
        </w:tc>
        <w:tc>
          <w:p>
            <w:pPr>
              <w:bidi/>
              <w:spacing w:after="40"/>
            </w:pPr>
            <w:r>
              <w:rPr>
                <w:rFonts w:ascii="Arial" w:hAnsi="Arial" w:cs="Arial"/>
                <w:b w:val="false"/>
                <w:sz w:val="20"/>
                <w:szCs w:val="20"/>
                <w:rtl/>
              </w:rPr>
              <w:t xml:space="preserve">TAX-004، TAX-004.ب، تع-TAX-02</w:t>
            </w:r>
          </w:p>
        </w:tc>
        <w:tc>
          <w:p>
            <w:pPr>
              <w:bidi/>
              <w:spacing w:after="40"/>
            </w:pPr>
            <w:r>
              <w:rPr>
                <w:rFonts w:ascii="Arial" w:hAnsi="Arial" w:cs="Arial"/>
                <w:b w:val="false"/>
                <w:sz w:val="20"/>
                <w:szCs w:val="20"/>
                <w:rtl/>
              </w:rPr>
              <w:t xml:space="preserve">الاشتراط</w:t>
            </w:r>
          </w:p>
        </w:tc>
      </w:tr>
      <w:tr>
        <w:trPr>
          <w:cantSplit w:val="false"/>
          <w:tblHeader w:val="false"/>
        </w:trPr>
        <w:tc>
          <w:p>
            <w:pPr>
              <w:bidi/>
              <w:spacing w:after="40"/>
            </w:pPr>
            <w:r>
              <w:rPr>
                <w:rFonts w:ascii="Arial" w:hAnsi="Arial" w:cs="Arial"/>
                <w:b w:val="false"/>
                <w:sz w:val="20"/>
                <w:szCs w:val="20"/>
                <w:rtl/>
              </w:rPr>
              <w:t xml:space="preserve">المعالجة النظامية لإشعارَي المدين والدائن بالقيمة، وتصحيح بيانات العميل</w:t>
            </w:r>
          </w:p>
        </w:tc>
        <w:tc>
          <w:p>
            <w:pPr>
              <w:bidi/>
              <w:spacing w:after="40"/>
            </w:pPr>
            <w:r>
              <w:rPr>
                <w:rFonts w:ascii="Arial" w:hAnsi="Arial" w:cs="Arial"/>
                <w:b w:val="false"/>
                <w:sz w:val="20"/>
                <w:szCs w:val="20"/>
                <w:rtl/>
              </w:rPr>
              <w:t xml:space="preserve">STD-SAL-20</w:t>
            </w:r>
          </w:p>
        </w:tc>
        <w:tc>
          <w:p>
            <w:pPr>
              <w:bidi/>
              <w:spacing w:after="40"/>
            </w:pPr>
            <w:r>
              <w:rPr>
                <w:rFonts w:ascii="Arial" w:hAnsi="Arial" w:cs="Arial"/>
                <w:b w:val="false"/>
                <w:sz w:val="20"/>
                <w:szCs w:val="20"/>
                <w:rtl/>
              </w:rPr>
              <w:t xml:space="preserve">المعالجة</w:t>
            </w:r>
          </w:p>
        </w:tc>
      </w:tr>
      <w:tr>
        <w:trPr>
          <w:cantSplit w:val="false"/>
          <w:tblHeader w:val="false"/>
        </w:trPr>
        <w:tc>
          <w:p>
            <w:pPr>
              <w:bidi/>
              <w:spacing w:after="40"/>
            </w:pPr>
            <w:r>
              <w:rPr>
                <w:rFonts w:ascii="Arial" w:hAnsi="Arial" w:cs="Arial"/>
                <w:b w:val="false"/>
                <w:sz w:val="20"/>
                <w:szCs w:val="20"/>
                <w:rtl/>
              </w:rPr>
              <w:t xml:space="preserve">جواز الفاتورة القياسية لمشترٍ عابر بعد إصدار المبسطة</w:t>
            </w:r>
          </w:p>
        </w:tc>
        <w:tc>
          <w:p>
            <w:pPr>
              <w:bidi/>
              <w:spacing w:after="40"/>
            </w:pPr>
            <w:r>
              <w:rPr>
                <w:rFonts w:ascii="Arial" w:hAnsi="Arial" w:cs="Arial"/>
                <w:b w:val="false"/>
                <w:sz w:val="20"/>
                <w:szCs w:val="20"/>
                <w:rtl/>
              </w:rPr>
              <w:t xml:space="preserve">STD-SAL-21</w:t>
            </w:r>
          </w:p>
        </w:tc>
        <w:tc>
          <w:p>
            <w:pPr>
              <w:bidi/>
              <w:spacing w:after="40"/>
            </w:pPr>
            <w:r>
              <w:rPr>
                <w:rFonts w:ascii="Arial" w:hAnsi="Arial" w:cs="Arial"/>
                <w:b w:val="false"/>
                <w:sz w:val="20"/>
                <w:szCs w:val="20"/>
                <w:rtl/>
              </w:rPr>
              <w:t xml:space="preserve">الجواز</w:t>
            </w:r>
          </w:p>
        </w:tc>
      </w:tr>
      <w:tr>
        <w:trPr>
          <w:cantSplit w:val="false"/>
          <w:tblHeader w:val="false"/>
        </w:trPr>
        <w:tc>
          <w:p>
            <w:pPr>
              <w:bidi/>
              <w:spacing w:after="40"/>
            </w:pPr>
            <w:r>
              <w:rPr>
                <w:rFonts w:ascii="Arial" w:hAnsi="Arial" w:cs="Arial"/>
                <w:b w:val="false"/>
                <w:sz w:val="20"/>
                <w:szCs w:val="20"/>
                <w:rtl/>
              </w:rPr>
              <w:t xml:space="preserve">تصنيف رموز الشراء، وخضوع الرسوم الحكومية والبنكية والإيرادات المتنوعة</w:t>
            </w:r>
          </w:p>
        </w:tc>
        <w:tc>
          <w:p>
            <w:pPr>
              <w:bidi/>
              <w:spacing w:after="40"/>
            </w:pPr>
            <w:r>
              <w:rPr>
                <w:rFonts w:ascii="Arial" w:hAnsi="Arial" w:cs="Arial"/>
                <w:b w:val="false"/>
                <w:sz w:val="20"/>
                <w:szCs w:val="20"/>
                <w:rtl/>
              </w:rPr>
              <w:t xml:space="preserve">STD-TAX-02، EXP-002.ب، STD-TAX-08</w:t>
            </w:r>
          </w:p>
        </w:tc>
        <w:tc>
          <w:p>
            <w:pPr>
              <w:bidi/>
              <w:spacing w:after="40"/>
            </w:pPr>
            <w:r>
              <w:rPr>
                <w:rFonts w:ascii="Arial" w:hAnsi="Arial" w:cs="Arial"/>
                <w:b w:val="false"/>
                <w:sz w:val="20"/>
                <w:szCs w:val="20"/>
                <w:rtl/>
              </w:rPr>
              <w:t xml:space="preserve">التصنيف والخضوع</w:t>
            </w:r>
          </w:p>
        </w:tc>
      </w:tr>
      <w:tr>
        <w:trPr>
          <w:cantSplit w:val="false"/>
          <w:tblHeader w:val="false"/>
        </w:trPr>
        <w:tc>
          <w:p>
            <w:pPr>
              <w:bidi/>
              <w:spacing w:after="40"/>
            </w:pPr>
            <w:r>
              <w:rPr>
                <w:rFonts w:ascii="Arial" w:hAnsi="Arial" w:cs="Arial"/>
                <w:b w:val="false"/>
                <w:sz w:val="20"/>
                <w:szCs w:val="20"/>
                <w:rtl/>
              </w:rPr>
              <w:t xml:space="preserve">الضريبة على الدفعات المقدمة للمورّدين، ومنها المنقولة قبل التشغيل</w:t>
            </w:r>
          </w:p>
        </w:tc>
        <w:tc>
          <w:p>
            <w:pPr>
              <w:bidi/>
              <w:spacing w:after="40"/>
            </w:pPr>
            <w:r>
              <w:rPr>
                <w:rFonts w:ascii="Arial" w:hAnsi="Arial" w:cs="Arial"/>
                <w:b w:val="false"/>
                <w:sz w:val="20"/>
                <w:szCs w:val="20"/>
                <w:rtl/>
              </w:rPr>
              <w:t xml:space="preserve">STD-TAX-02 (٦)</w:t>
            </w:r>
          </w:p>
        </w:tc>
        <w:tc>
          <w:p>
            <w:pPr>
              <w:bidi/>
              <w:spacing w:after="40"/>
            </w:pPr>
            <w:r>
              <w:rPr>
                <w:rFonts w:ascii="Arial" w:hAnsi="Arial" w:cs="Arial"/>
                <w:b w:val="false"/>
                <w:sz w:val="20"/>
                <w:szCs w:val="20"/>
                <w:rtl/>
              </w:rPr>
              <w:t xml:space="preserve">الاستحقاق وشروط الخصم</w:t>
            </w:r>
          </w:p>
        </w:tc>
      </w:tr>
      <w:tr>
        <w:trPr>
          <w:cantSplit w:val="false"/>
          <w:tblHeader w:val="false"/>
        </w:trPr>
        <w:tc>
          <w:p>
            <w:pPr>
              <w:bidi/>
              <w:spacing w:after="40"/>
            </w:pPr>
            <w:r>
              <w:rPr>
                <w:rFonts w:ascii="Arial" w:hAnsi="Arial" w:cs="Arial"/>
                <w:b w:val="false"/>
                <w:sz w:val="20"/>
                <w:szCs w:val="20"/>
                <w:rtl/>
              </w:rPr>
              <w:t xml:space="preserve">خروج التأمينات المستردة واشتراكات التأمينات الاجتماعية عن نطاق الضريبة</w:t>
            </w:r>
          </w:p>
        </w:tc>
        <w:tc>
          <w:p>
            <w:pPr>
              <w:bidi/>
              <w:spacing w:after="40"/>
            </w:pPr>
            <w:r>
              <w:rPr>
                <w:rFonts w:ascii="Arial" w:hAnsi="Arial" w:cs="Arial"/>
                <w:b w:val="false"/>
                <w:sz w:val="20"/>
                <w:szCs w:val="20"/>
                <w:rtl/>
              </w:rPr>
              <w:t xml:space="preserve">STD-TAX-08 (٢)</w:t>
            </w:r>
          </w:p>
        </w:tc>
        <w:tc>
          <w:p>
            <w:pPr>
              <w:bidi/>
              <w:spacing w:after="40"/>
            </w:pPr>
            <w:r>
              <w:rPr>
                <w:rFonts w:ascii="Arial" w:hAnsi="Arial" w:cs="Arial"/>
                <w:b w:val="false"/>
                <w:sz w:val="20"/>
                <w:szCs w:val="20"/>
                <w:rtl/>
              </w:rPr>
              <w:t xml:space="preserve">الحكم</w:t>
            </w:r>
          </w:p>
        </w:tc>
      </w:tr>
      <w:tr>
        <w:trPr>
          <w:cantSplit w:val="false"/>
          <w:tblHeader w:val="false"/>
        </w:trPr>
        <w:tc>
          <w:p>
            <w:pPr>
              <w:bidi/>
              <w:spacing w:after="40"/>
            </w:pPr>
            <w:r>
              <w:rPr>
                <w:rFonts w:ascii="Arial" w:hAnsi="Arial" w:cs="Arial"/>
                <w:b w:val="false"/>
                <w:sz w:val="20"/>
                <w:szCs w:val="20"/>
                <w:rtl/>
              </w:rPr>
              <w:t xml:space="preserve">خضوع عمولات البطاقات، وضريبة مدخلات سطر «أصل ثابت»</w:t>
            </w:r>
          </w:p>
        </w:tc>
        <w:tc>
          <w:p>
            <w:pPr>
              <w:bidi/>
              <w:spacing w:after="40"/>
            </w:pPr>
            <w:r>
              <w:rPr>
                <w:rFonts w:ascii="Arial" w:hAnsi="Arial" w:cs="Arial"/>
                <w:b w:val="false"/>
                <w:sz w:val="20"/>
                <w:szCs w:val="20"/>
                <w:rtl/>
              </w:rPr>
              <w:t xml:space="preserve">STD-TAX-08 (٦)، STD-TAX-02 (٢)، STD-ACC-15 (٧)</w:t>
            </w:r>
          </w:p>
        </w:tc>
        <w:tc>
          <w:p>
            <w:pPr>
              <w:bidi/>
              <w:spacing w:after="40"/>
            </w:pPr>
            <w:r>
              <w:rPr>
                <w:rFonts w:ascii="Arial" w:hAnsi="Arial" w:cs="Arial"/>
                <w:b w:val="false"/>
                <w:sz w:val="20"/>
                <w:szCs w:val="20"/>
                <w:rtl/>
              </w:rPr>
              <w:t xml:space="preserve">الخضوع والمعالجة</w:t>
            </w:r>
          </w:p>
        </w:tc>
      </w:tr>
      <w:tr>
        <w:trPr>
          <w:cantSplit w:val="false"/>
          <w:tblHeader w:val="false"/>
        </w:trPr>
        <w:tc>
          <w:p>
            <w:pPr>
              <w:bidi/>
              <w:spacing w:after="40"/>
            </w:pPr>
            <w:r>
              <w:rPr>
                <w:rFonts w:ascii="Arial" w:hAnsi="Arial" w:cs="Arial"/>
                <w:b w:val="false"/>
                <w:sz w:val="20"/>
                <w:szCs w:val="20"/>
                <w:rtl/>
              </w:rPr>
              <w:t xml:space="preserve">موعد سداد الضريبة المستحقة بعد التقديم</w:t>
            </w:r>
          </w:p>
        </w:tc>
        <w:tc>
          <w:p>
            <w:pPr>
              <w:bidi/>
              <w:spacing w:after="40"/>
            </w:pPr>
            <w:r>
              <w:rPr>
                <w:rFonts w:ascii="Arial" w:hAnsi="Arial" w:cs="Arial"/>
                <w:b w:val="false"/>
                <w:sz w:val="20"/>
                <w:szCs w:val="20"/>
                <w:rtl/>
              </w:rPr>
              <w:t xml:space="preserve">STD-TAX-05 (١)</w:t>
            </w:r>
          </w:p>
        </w:tc>
        <w:tc>
          <w:p>
            <w:pPr>
              <w:bidi/>
              <w:spacing w:after="40"/>
            </w:pPr>
            <w:r>
              <w:rPr>
                <w:rFonts w:ascii="Arial" w:hAnsi="Arial" w:cs="Arial"/>
                <w:b w:val="false"/>
                <w:sz w:val="20"/>
                <w:szCs w:val="20"/>
                <w:rtl/>
              </w:rPr>
              <w:t xml:space="preserve">الموعد</w:t>
            </w:r>
          </w:p>
        </w:tc>
      </w:tr>
      <w:tr>
        <w:trPr>
          <w:cantSplit w:val="false"/>
          <w:tblHeader w:val="false"/>
        </w:trPr>
        <w:tc>
          <w:p>
            <w:pPr>
              <w:bidi/>
              <w:spacing w:after="40"/>
            </w:pPr>
            <w:r>
              <w:rPr>
                <w:rFonts w:ascii="Arial" w:hAnsi="Arial" w:cs="Arial"/>
                <w:b w:val="false"/>
                <w:sz w:val="20"/>
                <w:szCs w:val="20"/>
                <w:rtl/>
              </w:rPr>
              <w:t xml:space="preserve">اشتراطات خصم ضريبة العمولات والرسوم البنكية بفاتورة دورية، وجواز الخصم اللاحق بفاتورة متأخرة</w:t>
            </w:r>
          </w:p>
        </w:tc>
        <w:tc>
          <w:p>
            <w:pPr>
              <w:bidi/>
              <w:spacing w:after="40"/>
            </w:pPr>
            <w:r>
              <w:rPr>
                <w:rFonts w:ascii="Arial" w:hAnsi="Arial" w:cs="Arial"/>
                <w:b w:val="false"/>
                <w:sz w:val="20"/>
                <w:szCs w:val="20"/>
                <w:rtl/>
              </w:rPr>
              <w:t xml:space="preserve">STD-TAX-10</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المعالجة النظامية للزيادات النقدية غير معروفة المصدر، وخضوعها للضريبة</w:t>
            </w:r>
          </w:p>
        </w:tc>
        <w:tc>
          <w:p>
            <w:pPr>
              <w:bidi/>
              <w:spacing w:after="40"/>
            </w:pPr>
            <w:r>
              <w:rPr>
                <w:rFonts w:ascii="Arial" w:hAnsi="Arial" w:cs="Arial"/>
                <w:b w:val="false"/>
                <w:sz w:val="20"/>
                <w:szCs w:val="20"/>
                <w:rtl/>
              </w:rPr>
              <w:t xml:space="preserve">STD-TRS-02 (٧)</w:t>
            </w:r>
          </w:p>
        </w:tc>
        <w:tc>
          <w:p>
            <w:pPr>
              <w:bidi/>
              <w:spacing w:after="40"/>
            </w:pPr>
            <w:r>
              <w:rPr>
                <w:rFonts w:ascii="Arial" w:hAnsi="Arial" w:cs="Arial"/>
                <w:b w:val="false"/>
                <w:sz w:val="20"/>
                <w:szCs w:val="20"/>
                <w:rtl/>
              </w:rPr>
              <w:t xml:space="preserve">المعالجة والخضوع</w:t>
            </w:r>
          </w:p>
        </w:tc>
      </w:tr>
      <w:tr>
        <w:trPr>
          <w:cantSplit w:val="false"/>
          <w:tblHeader w:val="false"/>
        </w:trPr>
        <w:tc>
          <w:p>
            <w:pPr>
              <w:bidi/>
              <w:spacing w:after="40"/>
            </w:pPr>
            <w:r>
              <w:rPr>
                <w:rFonts w:ascii="Arial" w:hAnsi="Arial" w:cs="Arial"/>
                <w:b w:val="false"/>
                <w:sz w:val="20"/>
                <w:szCs w:val="20"/>
                <w:rtl/>
              </w:rPr>
              <w:t xml:space="preserve">تعديل ضريبة المخرجات للديون المعدومة، وعكسه عند الاسترداد</w:t>
            </w:r>
          </w:p>
        </w:tc>
        <w:tc>
          <w:p>
            <w:pPr>
              <w:bidi/>
              <w:spacing w:after="40"/>
            </w:pPr>
            <w:r>
              <w:rPr>
                <w:rFonts w:ascii="Arial" w:hAnsi="Arial" w:cs="Arial"/>
                <w:b w:val="false"/>
                <w:sz w:val="20"/>
                <w:szCs w:val="20"/>
                <w:rtl/>
              </w:rPr>
              <w:t xml:space="preserve">STD-ACC-16 (٤)، (٥)</w:t>
            </w:r>
          </w:p>
        </w:tc>
        <w:tc>
          <w:p>
            <w:pPr>
              <w:bidi/>
              <w:spacing w:after="40"/>
            </w:pPr>
            <w:r>
              <w:rPr>
                <w:rFonts w:ascii="Arial" w:hAnsi="Arial" w:cs="Arial"/>
                <w:b w:val="false"/>
                <w:sz w:val="20"/>
                <w:szCs w:val="20"/>
                <w:rtl/>
              </w:rPr>
              <w:t xml:space="preserve">الشروط والمعالجة (عند سريان STD-ACC-16 وF_VAT)</w:t>
            </w:r>
          </w:p>
        </w:tc>
      </w:tr>
      <w:tr>
        <w:trPr>
          <w:cantSplit w:val="false"/>
          <w:tblHeader w:val="false"/>
        </w:trPr>
        <w:tc>
          <w:p>
            <w:pPr>
              <w:bidi/>
              <w:spacing w:after="40"/>
            </w:pPr>
            <w:r>
              <w:rPr>
                <w:rFonts w:ascii="Arial" w:hAnsi="Arial" w:cs="Arial"/>
                <w:b w:val="false"/>
                <w:sz w:val="20"/>
                <w:szCs w:val="20"/>
                <w:rtl/>
              </w:rPr>
              <w:t xml:space="preserve">المعالجة النظامية للخدمات المستوردة</w:t>
            </w:r>
          </w:p>
        </w:tc>
        <w:tc>
          <w:p>
            <w:pPr>
              <w:bidi/>
              <w:spacing w:after="40"/>
            </w:pPr>
            <w:r>
              <w:rPr>
                <w:rFonts w:ascii="Arial" w:hAnsi="Arial" w:cs="Arial"/>
                <w:b w:val="false"/>
                <w:sz w:val="20"/>
                <w:szCs w:val="20"/>
                <w:rtl/>
              </w:rPr>
              <w:t xml:space="preserve">TAX-008، STD-TAX-02 (٥)</w:t>
            </w:r>
          </w:p>
        </w:tc>
        <w:tc>
          <w:p>
            <w:pPr>
              <w:bidi/>
              <w:spacing w:after="40"/>
            </w:pPr>
            <w:r>
              <w:rPr>
                <w:rFonts w:ascii="Arial" w:hAnsi="Arial" w:cs="Arial"/>
                <w:b w:val="false"/>
                <w:sz w:val="20"/>
                <w:szCs w:val="20"/>
                <w:rtl/>
              </w:rPr>
              <w:t xml:space="preserve">المعالجة وشروط الخصم (STD-TAX-02 (٥))</w:t>
            </w:r>
          </w:p>
        </w:tc>
      </w:tr>
      <w:tr>
        <w:trPr>
          <w:cantSplit w:val="false"/>
          <w:tblHeader w:val="false"/>
        </w:trPr>
        <w:tc>
          <w:p>
            <w:pPr>
              <w:bidi/>
              <w:spacing w:after="40"/>
            </w:pPr>
            <w:r>
              <w:rPr>
                <w:rFonts w:ascii="Arial" w:hAnsi="Arial" w:cs="Arial"/>
                <w:b w:val="false"/>
                <w:sz w:val="20"/>
                <w:szCs w:val="20"/>
                <w:rtl/>
              </w:rPr>
              <w:t xml:space="preserve">شروط خصم ضريبة الاستيراد</w:t>
            </w:r>
          </w:p>
        </w:tc>
        <w:tc>
          <w:p>
            <w:pPr>
              <w:bidi/>
              <w:spacing w:after="40"/>
            </w:pPr>
            <w:r>
              <w:rPr>
                <w:rFonts w:ascii="Arial" w:hAnsi="Arial" w:cs="Arial"/>
                <w:b w:val="false"/>
                <w:sz w:val="20"/>
                <w:szCs w:val="20"/>
                <w:rtl/>
              </w:rPr>
              <w:t xml:space="preserve">STD-TAX-04</w:t>
            </w:r>
          </w:p>
        </w:tc>
        <w:tc>
          <w:p>
            <w:pPr>
              <w:bidi/>
              <w:spacing w:after="40"/>
            </w:pPr>
            <w:r>
              <w:rPr>
                <w:rFonts w:ascii="Arial" w:hAnsi="Arial" w:cs="Arial"/>
                <w:b w:val="false"/>
                <w:sz w:val="20"/>
                <w:szCs w:val="20"/>
                <w:rtl/>
              </w:rPr>
              <w:t xml:space="preserve">الشروط</w:t>
            </w:r>
          </w:p>
        </w:tc>
      </w:tr>
      <w:tr>
        <w:trPr>
          <w:cantSplit w:val="false"/>
          <w:tblHeader w:val="false"/>
        </w:trPr>
        <w:tc>
          <w:p>
            <w:pPr>
              <w:bidi/>
              <w:spacing w:after="40"/>
            </w:pPr>
            <w:r>
              <w:rPr>
                <w:rFonts w:ascii="Arial" w:hAnsi="Arial" w:cs="Arial"/>
                <w:b w:val="false"/>
                <w:sz w:val="20"/>
                <w:szCs w:val="20"/>
                <w:rtl/>
              </w:rPr>
              <w:t xml:space="preserve">الفئات غير القابلة للخصم</w:t>
            </w:r>
          </w:p>
        </w:tc>
        <w:tc>
          <w:p>
            <w:pPr>
              <w:bidi/>
              <w:spacing w:after="40"/>
            </w:pPr>
            <w:r>
              <w:rPr>
                <w:rFonts w:ascii="Arial" w:hAnsi="Arial" w:cs="Arial"/>
                <w:b w:val="false"/>
                <w:sz w:val="20"/>
                <w:szCs w:val="20"/>
                <w:rtl/>
              </w:rPr>
              <w:t xml:space="preserve">EXP-002.ب</w:t>
            </w:r>
          </w:p>
        </w:tc>
        <w:tc>
          <w:p>
            <w:pPr>
              <w:bidi/>
              <w:spacing w:after="40"/>
            </w:pPr>
            <w:r>
              <w:rPr>
                <w:rFonts w:ascii="Arial" w:hAnsi="Arial" w:cs="Arial"/>
                <w:b w:val="false"/>
                <w:sz w:val="20"/>
                <w:szCs w:val="20"/>
                <w:rtl/>
              </w:rPr>
              <w:t xml:space="preserve">الفئات</w:t>
            </w:r>
          </w:p>
        </w:tc>
      </w:tr>
      <w:tr>
        <w:trPr>
          <w:cantSplit w:val="false"/>
          <w:tblHeader w:val="false"/>
        </w:trPr>
        <w:tc>
          <w:p>
            <w:pPr>
              <w:bidi/>
              <w:spacing w:after="40"/>
            </w:pPr>
            <w:r>
              <w:rPr>
                <w:rFonts w:ascii="Arial" w:hAnsi="Arial" w:cs="Arial"/>
                <w:b w:val="false"/>
                <w:sz w:val="20"/>
                <w:szCs w:val="20"/>
                <w:rtl/>
              </w:rPr>
              <w:t xml:space="preserve">حالات المنصة وطريقة تصحيح المستند المرفوض</w:t>
            </w:r>
          </w:p>
        </w:tc>
        <w:tc>
          <w:p>
            <w:pPr>
              <w:bidi/>
              <w:spacing w:after="40"/>
            </w:pPr>
            <w:r>
              <w:rPr>
                <w:rFonts w:ascii="Arial" w:hAnsi="Arial" w:cs="Arial"/>
                <w:b w:val="false"/>
                <w:sz w:val="20"/>
                <w:szCs w:val="20"/>
                <w:rtl/>
              </w:rPr>
              <w:t xml:space="preserve">STD-TAX-06</w:t>
            </w:r>
          </w:p>
        </w:tc>
        <w:tc>
          <w:p>
            <w:pPr>
              <w:bidi/>
              <w:spacing w:after="40"/>
            </w:pPr>
            <w:r>
              <w:rPr>
                <w:rFonts w:ascii="Arial" w:hAnsi="Arial" w:cs="Arial"/>
                <w:b w:val="false"/>
                <w:sz w:val="20"/>
                <w:szCs w:val="20"/>
                <w:rtl/>
              </w:rPr>
              <w:t xml:space="preserve">الحالات وطريقة التصحيح</w:t>
            </w:r>
          </w:p>
        </w:tc>
      </w:tr>
      <w:tr>
        <w:trPr>
          <w:cantSplit w:val="false"/>
          <w:tblHeader w:val="false"/>
        </w:trPr>
        <w:tc>
          <w:p>
            <w:pPr>
              <w:bidi/>
              <w:spacing w:after="40"/>
            </w:pPr>
            <w:r>
              <w:rPr>
                <w:rFonts w:ascii="Arial" w:hAnsi="Arial" w:cs="Arial"/>
                <w:b w:val="false"/>
                <w:sz w:val="20"/>
                <w:szCs w:val="20"/>
                <w:rtl/>
              </w:rPr>
              <w:t xml:space="preserve">تصحيح الإقرار المقدَّم وطرق الاسترداد</w:t>
            </w:r>
          </w:p>
        </w:tc>
        <w:tc>
          <w:p>
            <w:pPr>
              <w:bidi/>
              <w:spacing w:after="40"/>
            </w:pPr>
            <w:r>
              <w:rPr>
                <w:rFonts w:ascii="Arial" w:hAnsi="Arial" w:cs="Arial"/>
                <w:b w:val="false"/>
                <w:sz w:val="20"/>
                <w:szCs w:val="20"/>
                <w:rtl/>
              </w:rPr>
              <w:t xml:space="preserve">STD-TAX-05</w:t>
            </w:r>
          </w:p>
        </w:tc>
        <w:tc>
          <w:p>
            <w:pPr>
              <w:bidi/>
              <w:spacing w:after="40"/>
            </w:pPr>
            <w:r>
              <w:rPr>
                <w:rFonts w:ascii="Arial" w:hAnsi="Arial" w:cs="Arial"/>
                <w:b w:val="false"/>
                <w:sz w:val="20"/>
                <w:szCs w:val="20"/>
                <w:rtl/>
              </w:rPr>
              <w:t xml:space="preserve">طريقة التصحيح والاسترداد</w:t>
            </w:r>
          </w:p>
        </w:tc>
      </w:tr>
      <w:tr>
        <w:trPr>
          <w:cantSplit w:val="false"/>
          <w:tblHeader w:val="false"/>
        </w:trPr>
        <w:tc>
          <w:p>
            <w:pPr>
              <w:bidi/>
              <w:spacing w:after="40"/>
            </w:pPr>
            <w:r>
              <w:rPr>
                <w:rFonts w:ascii="Arial" w:hAnsi="Arial" w:cs="Arial"/>
                <w:b w:val="false"/>
                <w:sz w:val="20"/>
                <w:szCs w:val="20"/>
                <w:rtl/>
              </w:rPr>
              <w:t xml:space="preserve">أحكام الإقرار الذي تقع فترته قبل التشغيل وبعده، والإشعار الدائن لفاتورة صدرت قبل التشغيل</w:t>
            </w:r>
          </w:p>
        </w:tc>
        <w:tc>
          <w:p>
            <w:pPr>
              <w:bidi/>
              <w:spacing w:after="40"/>
            </w:pPr>
            <w:r>
              <w:rPr>
                <w:rFonts w:ascii="Arial" w:hAnsi="Arial" w:cs="Arial"/>
                <w:b w:val="false"/>
                <w:sz w:val="20"/>
                <w:szCs w:val="20"/>
                <w:rtl/>
              </w:rPr>
              <w:t xml:space="preserve">STD-TAX-09</w:t>
            </w:r>
          </w:p>
        </w:tc>
        <w:tc>
          <w:p>
            <w:pPr>
              <w:bidi/>
              <w:spacing w:after="40"/>
            </w:pPr>
            <w:r>
              <w:rPr>
                <w:rFonts w:ascii="Arial" w:hAnsi="Arial" w:cs="Arial"/>
                <w:b w:val="false"/>
                <w:sz w:val="20"/>
                <w:szCs w:val="20"/>
                <w:rtl/>
              </w:rPr>
              <w:t xml:space="preserve">الأحكام</w:t>
            </w:r>
          </w:p>
        </w:tc>
      </w:tr>
      <w:tr>
        <w:trPr>
          <w:cantSplit w:val="false"/>
          <w:tblHeader w:val="false"/>
        </w:trPr>
        <w:tc>
          <w:p>
            <w:pPr>
              <w:bidi/>
              <w:spacing w:after="40"/>
            </w:pPr>
            <w:r>
              <w:rPr>
                <w:rFonts w:ascii="Arial" w:hAnsi="Arial" w:cs="Arial"/>
                <w:b w:val="false"/>
                <w:sz w:val="20"/>
                <w:szCs w:val="20"/>
                <w:rtl/>
              </w:rPr>
              <w:t xml:space="preserve">على أي أساس تسجّلون الإيراد والمصروف؟</w:t>
            </w:r>
          </w:p>
        </w:tc>
        <w:tc>
          <w:p>
            <w:pPr>
              <w:bidi/>
              <w:spacing w:after="40"/>
            </w:pPr>
            <w:r>
              <w:rPr>
                <w:rFonts w:ascii="Arial" w:hAnsi="Arial" w:cs="Arial"/>
                <w:b w:val="false"/>
                <w:sz w:val="20"/>
                <w:szCs w:val="20"/>
                <w:rtl/>
              </w:rPr>
              <w:t xml:space="preserve">ACC-003</w:t>
            </w:r>
          </w:p>
        </w:tc>
        <w:tc>
          <w:p>
            <w:pPr>
              <w:bidi/>
              <w:spacing w:after="40"/>
            </w:pPr>
            <w:r>
              <w:rPr>
                <w:rFonts w:ascii="Arial" w:hAnsi="Arial" w:cs="Arial"/>
                <w:b w:val="false"/>
                <w:sz w:val="20"/>
                <w:szCs w:val="20"/>
                <w:rtl/>
              </w:rPr>
              <w:t xml:space="preserve">قبول الأساس النقدي في القوائم المطلوبة من الكيان نظاماً</w:t>
            </w:r>
          </w:p>
        </w:tc>
      </w:tr>
      <w:tr>
        <w:trPr>
          <w:cantSplit w:val="false"/>
          <w:tblHeader w:val="false"/>
        </w:trPr>
        <w:tc>
          <w:p>
            <w:pPr>
              <w:bidi/>
              <w:spacing w:after="40"/>
            </w:pPr>
            <w:r>
              <w:rPr>
                <w:rFonts w:ascii="Arial" w:hAnsi="Arial" w:cs="Arial"/>
                <w:b w:val="false"/>
                <w:sz w:val="20"/>
                <w:szCs w:val="20"/>
                <w:rtl/>
              </w:rPr>
              <w:t xml:space="preserve">ما القوائم والتقارير المحاسبية التي تحتاجونها؟</w:t>
            </w:r>
          </w:p>
        </w:tc>
        <w:tc>
          <w:p>
            <w:pPr>
              <w:bidi/>
              <w:spacing w:after="40"/>
            </w:pPr>
            <w:r>
              <w:rPr>
                <w:rFonts w:ascii="Arial" w:hAnsi="Arial" w:cs="Arial"/>
                <w:b w:val="false"/>
                <w:sz w:val="20"/>
                <w:szCs w:val="20"/>
                <w:rtl/>
              </w:rPr>
              <w:t xml:space="preserve">ACC-006</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كم مرة تُقفلون الحسابات، وماذا يحدث للفترة بعد إقفالها؟</w:t>
            </w:r>
          </w:p>
        </w:tc>
        <w:tc>
          <w:p>
            <w:pPr>
              <w:bidi/>
              <w:spacing w:after="40"/>
            </w:pPr>
            <w:r>
              <w:rPr>
                <w:rFonts w:ascii="Arial" w:hAnsi="Arial" w:cs="Arial"/>
                <w:b w:val="false"/>
                <w:sz w:val="20"/>
                <w:szCs w:val="20"/>
                <w:rtl/>
              </w:rPr>
              <w:t xml:space="preserve">ACC-007</w:t>
            </w:r>
          </w:p>
        </w:tc>
        <w:tc>
          <w:p>
            <w:pPr>
              <w:bidi/>
              <w:spacing w:after="40"/>
            </w:pPr>
            <w:r>
              <w:rPr>
                <w:rFonts w:ascii="Arial" w:hAnsi="Arial" w:cs="Arial"/>
                <w:b w:val="false"/>
                <w:sz w:val="20"/>
                <w:szCs w:val="20"/>
                <w:rtl/>
              </w:rPr>
              <w:t xml:space="preserve">معالجة حقوق الملكية بحسب الشكل القانوني</w:t>
            </w:r>
          </w:p>
        </w:tc>
      </w:tr>
      <w:tr>
        <w:trPr>
          <w:cantSplit w:val="false"/>
          <w:tblHeader w:val="false"/>
        </w:trPr>
        <w:tc>
          <w:p>
            <w:pPr>
              <w:bidi/>
              <w:spacing w:after="40"/>
            </w:pPr>
            <w:r>
              <w:rPr>
                <w:rFonts w:ascii="Arial" w:hAnsi="Arial" w:cs="Arial"/>
                <w:b w:val="false"/>
                <w:sz w:val="20"/>
                <w:szCs w:val="20"/>
                <w:rtl/>
              </w:rPr>
              <w:t xml:space="preserve">هل توجد مبالغ تتكرر أو تُوزَّع على عدة أشهر؟</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قواعد احتساب نهاية الخدمة والإهلاك</w:t>
            </w:r>
          </w:p>
        </w:tc>
      </w:tr>
      <w:tr>
        <w:trPr>
          <w:cantSplit w:val="false"/>
          <w:tblHeader w:val="false"/>
        </w:trPr>
        <w:tc>
          <w:p>
            <w:pPr>
              <w:bidi/>
              <w:spacing w:after="40"/>
            </w:pPr>
            <w:r>
              <w:rPr>
                <w:rFonts w:ascii="Arial" w:hAnsi="Arial" w:cs="Arial"/>
                <w:b w:val="false"/>
                <w:sz w:val="20"/>
                <w:szCs w:val="20"/>
                <w:rtl/>
              </w:rPr>
              <w:t xml:space="preserve">هل تحتاجون مساعدة النظام في تجهيز بيانات الزكاة؟</w:t>
            </w:r>
          </w:p>
        </w:tc>
        <w:tc>
          <w:p>
            <w:pPr>
              <w:bidi/>
              <w:spacing w:after="40"/>
            </w:pPr>
            <w:r>
              <w:rPr>
                <w:rFonts w:ascii="Arial" w:hAnsi="Arial" w:cs="Arial"/>
                <w:b w:val="false"/>
                <w:sz w:val="20"/>
                <w:szCs w:val="20"/>
                <w:rtl/>
              </w:rPr>
              <w:t xml:space="preserve">ACC-011</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ما فئات المصروفات التي تريدون تصنيفها؟</w:t>
            </w:r>
          </w:p>
        </w:tc>
        <w:tc>
          <w:p>
            <w:pPr>
              <w:bidi/>
              <w:spacing w:after="40"/>
            </w:pPr>
            <w:r>
              <w:rPr>
                <w:rFonts w:ascii="Arial" w:hAnsi="Arial" w:cs="Arial"/>
                <w:b w:val="false"/>
                <w:sz w:val="20"/>
                <w:szCs w:val="20"/>
                <w:rtl/>
              </w:rPr>
              <w:t xml:space="preserve">EXP-002</w:t>
            </w:r>
          </w:p>
        </w:tc>
        <w:tc>
          <w:p>
            <w:pPr>
              <w:bidi/>
              <w:spacing w:after="40"/>
            </w:pPr>
            <w:r>
              <w:rPr>
                <w:rFonts w:ascii="Arial" w:hAnsi="Arial" w:cs="Arial"/>
                <w:b w:val="false"/>
                <w:sz w:val="20"/>
                <w:szCs w:val="20"/>
                <w:rtl/>
              </w:rPr>
              <w:t xml:space="preserve">خضوع كل فئة</w:t>
            </w:r>
          </w:p>
        </w:tc>
      </w:tr>
      <w:tr>
        <w:trPr>
          <w:cantSplit w:val="false"/>
          <w:tblHeader w:val="false"/>
        </w:trPr>
        <w:tc>
          <w:p>
            <w:pPr>
              <w:bidi/>
              <w:spacing w:after="40"/>
            </w:pPr>
            <w:r>
              <w:rPr>
                <w:rFonts w:ascii="Arial" w:hAnsi="Arial" w:cs="Arial"/>
                <w:b w:val="false"/>
                <w:sz w:val="20"/>
                <w:szCs w:val="20"/>
                <w:rtl/>
              </w:rPr>
              <w:t xml:space="preserve">ما ضوابط العهدة المؤقتة؟</w:t>
            </w:r>
          </w:p>
        </w:tc>
        <w:tc>
          <w:p>
            <w:pPr>
              <w:bidi/>
              <w:spacing w:after="40"/>
            </w:pPr>
            <w:r>
              <w:rPr>
                <w:rFonts w:ascii="Arial" w:hAnsi="Arial" w:cs="Arial"/>
                <w:b w:val="false"/>
                <w:sz w:val="20"/>
                <w:szCs w:val="20"/>
                <w:rtl/>
              </w:rPr>
              <w:t xml:space="preserve">EXP-006</w:t>
            </w:r>
          </w:p>
        </w:tc>
        <w:tc>
          <w:p>
            <w:pPr>
              <w:bidi/>
              <w:spacing w:after="40"/>
            </w:pPr>
            <w:r>
              <w:rPr>
                <w:rFonts w:ascii="Arial" w:hAnsi="Arial" w:cs="Arial"/>
                <w:b w:val="false"/>
                <w:sz w:val="20"/>
                <w:szCs w:val="20"/>
                <w:rtl/>
              </w:rPr>
              <w:t xml:space="preserve">جواز الخصم من الأجر وحدوده</w:t>
            </w:r>
          </w:p>
        </w:tc>
      </w:tr>
      <w:tr>
        <w:trPr>
          <w:cantSplit w:val="false"/>
          <w:tblHeader w:val="false"/>
        </w:trPr>
        <w:tc>
          <w:p>
            <w:pPr>
              <w:bidi/>
              <w:spacing w:after="40"/>
            </w:pPr>
            <w:r>
              <w:rPr>
                <w:rFonts w:ascii="Arial" w:hAnsi="Arial" w:cs="Arial"/>
                <w:b w:val="false"/>
                <w:sz w:val="20"/>
                <w:szCs w:val="20"/>
                <w:rtl/>
              </w:rPr>
              <w:t xml:space="preserve">من هم عملاؤكم؟</w:t>
            </w:r>
          </w:p>
        </w:tc>
        <w:tc>
          <w:p>
            <w:pPr>
              <w:bidi/>
              <w:spacing w:after="40"/>
            </w:pPr>
            <w:r>
              <w:rPr>
                <w:rFonts w:ascii="Arial" w:hAnsi="Arial" w:cs="Arial"/>
                <w:b w:val="false"/>
                <w:sz w:val="20"/>
                <w:szCs w:val="20"/>
                <w:rtl/>
              </w:rPr>
              <w:t xml:space="preserve">PRF-010</w:t>
            </w:r>
          </w:p>
        </w:tc>
        <w:tc>
          <w:p>
            <w:pPr>
              <w:bidi/>
              <w:spacing w:after="40"/>
            </w:pPr>
            <w:r>
              <w:rPr>
                <w:rFonts w:ascii="Arial" w:hAnsi="Arial" w:cs="Arial"/>
                <w:b w:val="false"/>
                <w:sz w:val="20"/>
                <w:szCs w:val="20"/>
                <w:rtl/>
              </w:rPr>
              <w:t xml:space="preserve">التفاصيل النظامية</w:t>
            </w:r>
          </w:p>
        </w:tc>
      </w:tr>
      <w:tr>
        <w:trPr>
          <w:cantSplit w:val="false"/>
          <w:tblHeader w:val="false"/>
        </w:trPr>
        <w:tc>
          <w:p>
            <w:pPr>
              <w:bidi/>
              <w:spacing w:after="40"/>
            </w:pPr>
            <w:r>
              <w:rPr>
                <w:rFonts w:ascii="Arial" w:hAnsi="Arial" w:cs="Arial"/>
                <w:b w:val="false"/>
                <w:sz w:val="20"/>
                <w:szCs w:val="20"/>
                <w:rtl/>
              </w:rPr>
              <w:t xml:space="preserve">ما بيانات العميل التي تسجلونها؟</w:t>
            </w:r>
          </w:p>
        </w:tc>
        <w:tc>
          <w:p>
            <w:pPr>
              <w:bidi/>
              <w:spacing w:after="40"/>
            </w:pPr>
            <w:r>
              <w:rPr>
                <w:rFonts w:ascii="Arial" w:hAnsi="Arial" w:cs="Arial"/>
                <w:b w:val="false"/>
                <w:sz w:val="20"/>
                <w:szCs w:val="20"/>
                <w:rtl/>
              </w:rPr>
              <w:t xml:space="preserve">SAL-004</w:t>
            </w:r>
          </w:p>
        </w:tc>
        <w:tc>
          <w:p>
            <w:pPr>
              <w:bidi/>
              <w:spacing w:after="40"/>
            </w:pPr>
            <w:r>
              <w:rPr>
                <w:rFonts w:ascii="Arial" w:hAnsi="Arial" w:cs="Arial"/>
                <w:b w:val="false"/>
                <w:sz w:val="20"/>
                <w:szCs w:val="20"/>
                <w:rtl/>
              </w:rPr>
              <w:t xml:space="preserve">بيانات المشتري الإلزامية لكل نوع</w:t>
            </w:r>
          </w:p>
        </w:tc>
      </w:tr>
      <w:tr>
        <w:trPr>
          <w:cantSplit w:val="false"/>
          <w:tblHeader w:val="false"/>
        </w:trPr>
        <w:tc>
          <w:p>
            <w:pPr>
              <w:bidi/>
              <w:spacing w:after="40"/>
            </w:pPr>
            <w:r>
              <w:rPr>
                <w:rFonts w:ascii="Arial" w:hAnsi="Arial" w:cs="Arial"/>
                <w:b w:val="false"/>
                <w:sz w:val="20"/>
                <w:szCs w:val="20"/>
                <w:rtl/>
              </w:rPr>
              <w:t xml:space="preserve">هل تبيعون لعملاء عابرين دون تسجيل بياناتهم؟</w:t>
            </w:r>
          </w:p>
        </w:tc>
        <w:tc>
          <w:p>
            <w:pPr>
              <w:bidi/>
              <w:spacing w:after="40"/>
            </w:pPr>
            <w:r>
              <w:rPr>
                <w:rFonts w:ascii="Arial" w:hAnsi="Arial" w:cs="Arial"/>
                <w:b w:val="false"/>
                <w:sz w:val="20"/>
                <w:szCs w:val="20"/>
                <w:rtl/>
              </w:rPr>
              <w:t xml:space="preserve">SAL-025</w:t>
            </w:r>
          </w:p>
        </w:tc>
        <w:tc>
          <w:p>
            <w:pPr>
              <w:bidi/>
              <w:spacing w:after="40"/>
            </w:pPr>
            <w:r>
              <w:rPr>
                <w:rFonts w:ascii="Arial" w:hAnsi="Arial" w:cs="Arial"/>
                <w:b w:val="false"/>
                <w:sz w:val="20"/>
                <w:szCs w:val="20"/>
                <w:rtl/>
              </w:rPr>
              <w:t xml:space="preserve">بيانات المشتري اللازمة في الفاتورة المبسطة</w:t>
            </w:r>
          </w:p>
        </w:tc>
      </w:tr>
      <w:tr>
        <w:trPr>
          <w:cantSplit w:val="false"/>
          <w:tblHeader w:val="false"/>
        </w:trPr>
        <w:tc>
          <w:p>
            <w:pPr>
              <w:bidi/>
              <w:spacing w:after="40"/>
            </w:pPr>
            <w:r>
              <w:rPr>
                <w:rFonts w:ascii="Arial" w:hAnsi="Arial" w:cs="Arial"/>
                <w:b w:val="false"/>
                <w:sz w:val="20"/>
                <w:szCs w:val="20"/>
                <w:rtl/>
              </w:rPr>
              <w:t xml:space="preserve">ما نوع الفاتورة التي تصدرونها لكل نوع عميل، وبأي مقاس؟</w:t>
            </w:r>
          </w:p>
        </w:tc>
        <w:tc>
          <w:p>
            <w:pPr>
              <w:bidi/>
              <w:spacing w:after="40"/>
            </w:pPr>
            <w:r>
              <w:rPr>
                <w:rFonts w:ascii="Arial" w:hAnsi="Arial" w:cs="Arial"/>
                <w:b w:val="false"/>
                <w:sz w:val="20"/>
                <w:szCs w:val="20"/>
                <w:rtl/>
              </w:rPr>
              <w:t xml:space="preserve">SAL-028</w:t>
            </w:r>
          </w:p>
        </w:tc>
        <w:tc>
          <w:p>
            <w:pPr>
              <w:bidi/>
              <w:spacing w:after="40"/>
            </w:pPr>
            <w:r>
              <w:rPr>
                <w:rFonts w:ascii="Arial" w:hAnsi="Arial" w:cs="Arial"/>
                <w:b w:val="false"/>
                <w:sz w:val="20"/>
                <w:szCs w:val="20"/>
                <w:rtl/>
              </w:rPr>
              <w:t xml:space="preserve">نوع الفاتورة النظامي لكل فئة</w:t>
            </w:r>
          </w:p>
        </w:tc>
      </w:tr>
      <w:tr>
        <w:trPr>
          <w:cantSplit w:val="false"/>
          <w:tblHeader w:val="false"/>
        </w:trPr>
        <w:tc>
          <w:p>
            <w:pPr>
              <w:bidi/>
              <w:spacing w:after="40"/>
            </w:pPr>
            <w:r>
              <w:rPr>
                <w:rFonts w:ascii="Arial" w:hAnsi="Arial" w:cs="Arial"/>
                <w:b w:val="false"/>
                <w:sz w:val="20"/>
                <w:szCs w:val="20"/>
                <w:rtl/>
              </w:rPr>
              <w:t xml:space="preserve">كيف تتعاملون مع المرتجعات وتصحيح الفواتير؟</w:t>
            </w:r>
          </w:p>
        </w:tc>
        <w:tc>
          <w:p>
            <w:pPr>
              <w:bidi/>
              <w:spacing w:after="40"/>
            </w:pPr>
            <w:r>
              <w:rPr>
                <w:rFonts w:ascii="Arial" w:hAnsi="Arial" w:cs="Arial"/>
                <w:b w:val="false"/>
                <w:sz w:val="20"/>
                <w:szCs w:val="20"/>
                <w:rtl/>
              </w:rPr>
              <w:t xml:space="preserve">SAL-012</w:t>
            </w:r>
          </w:p>
        </w:tc>
        <w:tc>
          <w:p>
            <w:pPr>
              <w:bidi/>
              <w:spacing w:after="40"/>
            </w:pPr>
            <w:r>
              <w:rPr>
                <w:rFonts w:ascii="Arial" w:hAnsi="Arial" w:cs="Arial"/>
                <w:b w:val="false"/>
                <w:sz w:val="20"/>
                <w:szCs w:val="20"/>
                <w:rtl/>
              </w:rPr>
              <w:t xml:space="preserve">يحفظ سلامة السجل، وهو المتوقع في الفوترة الإلكترونية عند F_VAT [يحتاج تحقق</w:t>
            </w:r>
          </w:p>
        </w:tc>
      </w:tr>
      <w:tr>
        <w:trPr>
          <w:cantSplit w:val="false"/>
          <w:tblHeader w:val="false"/>
        </w:trPr>
        <w:tc>
          <w:p>
            <w:pPr>
              <w:bidi/>
              <w:spacing w:after="40"/>
            </w:pPr>
            <w:r>
              <w:rPr>
                <w:rFonts w:ascii="Arial" w:hAnsi="Arial" w:cs="Arial"/>
                <w:b w:val="false"/>
                <w:sz w:val="20"/>
                <w:szCs w:val="20"/>
                <w:rtl/>
              </w:rPr>
              <w:t xml:space="preserve">ما البيانات التي تظهر في ترويسة المستندات وتذييلها؟</w:t>
            </w:r>
          </w:p>
        </w:tc>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المتطلبات] ما تشترطه الفاتورة الضريبية من بيانات ورمز استجابة سريعة (عند F_VAT).</w:t>
            </w:r>
          </w:p>
        </w:tc>
      </w:tr>
      <w:tr>
        <w:trPr>
          <w:cantSplit w:val="false"/>
          <w:tblHeader w:val="false"/>
        </w:trPr>
        <w:tc>
          <w:p>
            <w:pPr>
              <w:bidi/>
              <w:spacing w:after="40"/>
            </w:pPr>
            <w:r>
              <w:rPr>
                <w:rFonts w:ascii="Arial" w:hAnsi="Arial" w:cs="Arial"/>
                <w:b w:val="false"/>
                <w:sz w:val="20"/>
                <w:szCs w:val="20"/>
                <w:rtl/>
              </w:rPr>
              <w:t xml:space="preserve">بأي لغة تُطبع المستندات؟</w:t>
            </w:r>
          </w:p>
        </w:tc>
        <w:tc>
          <w:p>
            <w:pPr>
              <w:bidi/>
              <w:spacing w:after="40"/>
            </w:pPr>
            <w:r>
              <w:rPr>
                <w:rFonts w:ascii="Arial" w:hAnsi="Arial" w:cs="Arial"/>
                <w:b w:val="false"/>
                <w:sz w:val="20"/>
                <w:szCs w:val="20"/>
                <w:rtl/>
              </w:rPr>
              <w:t xml:space="preserve">DOC-002</w:t>
            </w:r>
          </w:p>
        </w:tc>
        <w:tc>
          <w:p>
            <w:pPr>
              <w:bidi/>
              <w:spacing w:after="40"/>
            </w:pPr>
            <w:r>
              <w:rPr>
                <w:rFonts w:ascii="Arial" w:hAnsi="Arial" w:cs="Arial"/>
                <w:b w:val="false"/>
                <w:sz w:val="20"/>
                <w:szCs w:val="20"/>
                <w:rtl/>
              </w:rPr>
              <w:t xml:space="preserve">] اشتراطات لغة الفاتورة الضريبية (عند F_TAXREADY، STD-GEN-69 (٦)).</w:t>
            </w:r>
          </w:p>
        </w:tc>
      </w:tr>
      <w:tr>
        <w:trPr>
          <w:cantSplit w:val="false"/>
          <w:tblHeader w:val="false"/>
        </w:trPr>
        <w:tc>
          <w:p>
            <w:pPr>
              <w:bidi/>
              <w:spacing w:after="40"/>
            </w:pPr>
            <w:r>
              <w:rPr>
                <w:rFonts w:ascii="Arial" w:hAnsi="Arial" w:cs="Arial"/>
                <w:b w:val="false"/>
                <w:sz w:val="20"/>
                <w:szCs w:val="20"/>
                <w:rtl/>
              </w:rPr>
              <w:t xml:space="preserve">كيف تُرقَّم المستندات؟</w:t>
            </w:r>
          </w:p>
        </w:tc>
        <w:tc>
          <w:p>
            <w:pPr>
              <w:bidi/>
              <w:spacing w:after="40"/>
            </w:pPr>
            <w:r>
              <w:rPr>
                <w:rFonts w:ascii="Arial" w:hAnsi="Arial" w:cs="Arial"/>
                <w:b w:val="false"/>
                <w:sz w:val="20"/>
                <w:szCs w:val="20"/>
                <w:rtl/>
              </w:rPr>
              <w:t xml:space="preserve">DOC-004</w:t>
            </w:r>
          </w:p>
        </w:tc>
        <w:tc>
          <w:p>
            <w:pPr>
              <w:bidi/>
              <w:spacing w:after="40"/>
            </w:pPr>
            <w:r>
              <w:rPr>
                <w:rFonts w:ascii="Arial" w:hAnsi="Arial" w:cs="Arial"/>
                <w:b w:val="false"/>
                <w:sz w:val="20"/>
                <w:szCs w:val="20"/>
                <w:rtl/>
              </w:rPr>
              <w:t xml:space="preserve">اشتراطات تسلسل الفواتير الضريبية عند تعدد الفروع أو نقاط الإصدار، ومن موضع منح الرقم] (عند F_VAT؛ ويُدرج البند في قائمة التحقق 4.8 تلقائياً).</w:t>
            </w:r>
          </w:p>
        </w:tc>
      </w:tr>
      <w:tr>
        <w:trPr>
          <w:cantSplit w:val="false"/>
          <w:tblHeader w:val="false"/>
        </w:trPr>
        <w:tc>
          <w:p>
            <w:pPr>
              <w:bidi/>
              <w:spacing w:after="40"/>
            </w:pPr>
            <w:r>
              <w:rPr>
                <w:rFonts w:ascii="Arial" w:hAnsi="Arial" w:cs="Arial"/>
                <w:b w:val="false"/>
                <w:sz w:val="20"/>
                <w:szCs w:val="20"/>
                <w:rtl/>
              </w:rPr>
              <w:t xml:space="preserve">هل يرسل النظام رسائل لعملائكم أو مورّديكم؟</w:t>
            </w:r>
          </w:p>
        </w:tc>
        <w:tc>
          <w:p>
            <w:pPr>
              <w:bidi/>
              <w:spacing w:after="40"/>
            </w:pPr>
            <w:r>
              <w:rPr>
                <w:rFonts w:ascii="Arial" w:hAnsi="Arial" w:cs="Arial"/>
                <w:b w:val="false"/>
                <w:sz w:val="20"/>
                <w:szCs w:val="20"/>
                <w:rtl/>
              </w:rPr>
              <w:t xml:space="preserve">ALR-004</w:t>
            </w:r>
          </w:p>
        </w:tc>
        <w:tc>
          <w:p>
            <w:pPr>
              <w:bidi/>
              <w:spacing w:after="40"/>
            </w:pPr>
            <w:r>
              <w:rPr>
                <w:rFonts w:ascii="Arial" w:hAnsi="Arial" w:cs="Arial"/>
                <w:b w:val="false"/>
                <w:sz w:val="20"/>
                <w:szCs w:val="20"/>
                <w:rtl/>
              </w:rPr>
              <w:t xml:space="preserve">اشتراطات موافقة العميل على الرسائل، 4.7</w:t>
            </w:r>
          </w:p>
        </w:tc>
      </w:tr>
      <w:tr>
        <w:trPr>
          <w:cantSplit w:val="false"/>
          <w:tblHeader w:val="false"/>
        </w:trPr>
        <w:tc>
          <w:p>
            <w:pPr>
              <w:bidi/>
              <w:spacing w:after="40"/>
            </w:pPr>
            <w:r>
              <w:rPr>
                <w:rFonts w:ascii="Arial" w:hAnsi="Arial" w:cs="Arial"/>
                <w:b w:val="false"/>
                <w:sz w:val="20"/>
                <w:szCs w:val="20"/>
                <w:rtl/>
              </w:rPr>
              <w:t xml:space="preserve">حددوا حاجتكم لكل ربط</w:t>
            </w:r>
          </w:p>
        </w:tc>
        <w:tc>
          <w:p>
            <w:pPr>
              <w:bidi/>
              <w:spacing w:after="40"/>
            </w:pPr>
            <w:r>
              <w:rPr>
                <w:rFonts w:ascii="Arial" w:hAnsi="Arial" w:cs="Arial"/>
                <w:b w:val="false"/>
                <w:sz w:val="20"/>
                <w:szCs w:val="20"/>
                <w:rtl/>
              </w:rPr>
              <w:t xml:space="preserve">INT-001</w:t>
            </w:r>
          </w:p>
        </w:tc>
        <w:tc>
          <w:p>
            <w:pPr>
              <w:bidi/>
              <w:spacing w:after="40"/>
            </w:pPr>
            <w:r>
              <w:rPr>
                <w:rFonts w:ascii="Arial" w:hAnsi="Arial" w:cs="Arial"/>
                <w:b w:val="false"/>
                <w:sz w:val="20"/>
                <w:szCs w:val="20"/>
                <w:rtl/>
              </w:rPr>
              <w:t xml:space="preserve">المرحلة المنطبقة على الكيان</w:t>
            </w:r>
          </w:p>
        </w:tc>
      </w:tr>
      <w:tr>
        <w:trPr>
          <w:cantSplit w:val="false"/>
          <w:tblHeader w:val="false"/>
        </w:trPr>
        <w:tc>
          <w:p>
            <w:pPr>
              <w:bidi/>
              <w:spacing w:after="40"/>
            </w:pPr>
            <w:r>
              <w:rPr>
                <w:rFonts w:ascii="Arial" w:hAnsi="Arial" w:cs="Arial"/>
                <w:b w:val="false"/>
                <w:sz w:val="20"/>
                <w:szCs w:val="20"/>
                <w:rtl/>
              </w:rPr>
              <w:t xml:space="preserve">كيف تُنقل ديون العملاء والمستحق للمورّدين؟</w:t>
            </w:r>
          </w:p>
        </w:tc>
        <w:tc>
          <w:p>
            <w:pPr>
              <w:bidi/>
              <w:spacing w:after="40"/>
            </w:pPr>
            <w:r>
              <w:rPr>
                <w:rFonts w:ascii="Arial" w:hAnsi="Arial" w:cs="Arial"/>
                <w:b w:val="false"/>
                <w:sz w:val="20"/>
                <w:szCs w:val="20"/>
                <w:rtl/>
              </w:rPr>
              <w:t xml:space="preserve">MIG-006</w:t>
            </w:r>
          </w:p>
        </w:tc>
        <w:tc>
          <w:p>
            <w:pPr>
              <w:bidi/>
              <w:spacing w:after="40"/>
            </w:pPr>
            <w:r>
              <w:rPr>
                <w:rFonts w:ascii="Arial" w:hAnsi="Arial" w:cs="Arial"/>
                <w:b w:val="false"/>
                <w:sz w:val="20"/>
                <w:szCs w:val="20"/>
                <w:rtl/>
              </w:rPr>
              <w:t xml:space="preserve">المعيار المحاسبي المنطبق على تقييم الأرصدة الأجنبية الافتتاحية</w:t>
            </w:r>
          </w:p>
        </w:tc>
      </w:tr>
      <w:tr>
        <w:trPr>
          <w:cantSplit w:val="false"/>
          <w:tblHeader w:val="false"/>
        </w:trPr>
        <w:tc>
          <w:p>
            <w:pPr>
              <w:bidi/>
              <w:spacing w:after="40"/>
            </w:pPr>
            <w:r>
              <w:rPr>
                <w:rFonts w:ascii="Arial" w:hAnsi="Arial" w:cs="Arial"/>
                <w:b w:val="false"/>
                <w:sz w:val="20"/>
                <w:szCs w:val="20"/>
                <w:rtl/>
              </w:rPr>
              <w:t xml:space="preserve">كم مدة الاحتفاظ بالسجلات؟</w:t>
            </w:r>
          </w:p>
        </w:tc>
        <w:tc>
          <w:p>
            <w:pPr>
              <w:bidi/>
              <w:spacing w:after="40"/>
            </w:pPr>
            <w:r>
              <w:rPr>
                <w:rFonts w:ascii="Arial" w:hAnsi="Arial" w:cs="Arial"/>
                <w:b w:val="false"/>
                <w:sz w:val="20"/>
                <w:szCs w:val="20"/>
                <w:rtl/>
              </w:rPr>
              <w:t xml:space="preserve">ADM-004</w:t>
            </w:r>
          </w:p>
        </w:tc>
        <w:tc>
          <w:p>
            <w:pPr>
              <w:bidi/>
              <w:spacing w:after="40"/>
            </w:pPr>
            <w:r>
              <w:rPr>
                <w:rFonts w:ascii="Arial" w:hAnsi="Arial" w:cs="Arial"/>
                <w:b w:val="false"/>
                <w:sz w:val="20"/>
                <w:szCs w:val="20"/>
                <w:rtl/>
              </w:rPr>
              <w:t xml:space="preserve">المدة النظامية الدنيا</w:t>
            </w:r>
          </w:p>
        </w:tc>
      </w:tr>
      <w:tr>
        <w:trPr>
          <w:cantSplit w:val="false"/>
          <w:tblHeader w:val="false"/>
        </w:trPr>
        <w:tc>
          <w:p>
            <w:pPr>
              <w:bidi/>
              <w:spacing w:after="40"/>
            </w:pPr>
            <w:r>
              <w:rPr>
                <w:rFonts w:ascii="Arial" w:hAnsi="Arial" w:cs="Arial"/>
                <w:b w:val="false"/>
                <w:sz w:val="20"/>
                <w:szCs w:val="20"/>
                <w:rtl/>
              </w:rPr>
              <w:t xml:space="preserve">ما وضعكم في الربط مع منصة الفوترة الإلكترونية لدى الجهة المختصة؟</w:t>
            </w:r>
          </w:p>
        </w:tc>
        <w:tc>
          <w:p>
            <w:pPr>
              <w:bidi/>
              <w:spacing w:after="40"/>
            </w:pPr>
            <w:r>
              <w:rPr>
                <w:rFonts w:ascii="Arial" w:hAnsi="Arial" w:cs="Arial"/>
                <w:b w:val="false"/>
                <w:sz w:val="20"/>
                <w:szCs w:val="20"/>
                <w:rtl/>
              </w:rPr>
              <w:t xml:space="preserve">TAX-001</w:t>
            </w:r>
          </w:p>
        </w:tc>
        <w:tc>
          <w:p>
            <w:pPr>
              <w:bidi/>
              <w:spacing w:after="40"/>
            </w:pPr>
            <w:r>
              <w:rPr>
                <w:rFonts w:ascii="Arial" w:hAnsi="Arial" w:cs="Arial"/>
                <w:b w:val="false"/>
                <w:sz w:val="20"/>
                <w:szCs w:val="20"/>
                <w:rtl/>
              </w:rPr>
              <w:t xml:space="preserve">المرحلة المنطبقة على الكيان</w:t>
            </w:r>
          </w:p>
        </w:tc>
      </w:tr>
      <w:tr>
        <w:trPr>
          <w:cantSplit w:val="false"/>
          <w:tblHeader w:val="false"/>
        </w:trPr>
        <w:tc>
          <w:p>
            <w:pPr>
              <w:bidi/>
              <w:spacing w:after="40"/>
            </w:pPr>
            <w:r>
              <w:rPr>
                <w:rFonts w:ascii="Arial" w:hAnsi="Arial" w:cs="Arial"/>
                <w:b w:val="false"/>
                <w:sz w:val="20"/>
                <w:szCs w:val="20"/>
                <w:rtl/>
              </w:rPr>
              <w:t xml:space="preserve">هل تُصدرون الفواتير برقم ضريبي واحد لكل الفروع؟</w:t>
            </w:r>
          </w:p>
        </w:tc>
        <w:tc>
          <w:p>
            <w:pPr>
              <w:bidi/>
              <w:spacing w:after="40"/>
            </w:pPr>
            <w:r>
              <w:rPr>
                <w:rFonts w:ascii="Arial" w:hAnsi="Arial" w:cs="Arial"/>
                <w:b w:val="false"/>
                <w:sz w:val="20"/>
                <w:szCs w:val="20"/>
                <w:rtl/>
              </w:rPr>
              <w:t xml:space="preserve">TAX-002</w:t>
            </w:r>
          </w:p>
        </w:tc>
        <w:tc>
          <w:p>
            <w:pPr>
              <w:bidi/>
              <w:spacing w:after="40"/>
            </w:pPr>
            <w:r>
              <w:rPr>
                <w:rFonts w:ascii="Arial" w:hAnsi="Arial" w:cs="Arial"/>
                <w:b w:val="false"/>
                <w:sz w:val="20"/>
                <w:szCs w:val="20"/>
                <w:rtl/>
              </w:rPr>
              <w:t xml:space="preserve">جواز التسجيل المتعدد</w:t>
            </w:r>
          </w:p>
        </w:tc>
      </w:tr>
      <w:tr>
        <w:trPr>
          <w:cantSplit w:val="false"/>
          <w:tblHeader w:val="false"/>
        </w:trPr>
        <w:tc>
          <w:p>
            <w:pPr>
              <w:bidi/>
              <w:spacing w:after="40"/>
            </w:pPr>
            <w:r>
              <w:rPr>
                <w:rFonts w:ascii="Arial" w:hAnsi="Arial" w:cs="Arial"/>
                <w:b w:val="false"/>
                <w:sz w:val="20"/>
                <w:szCs w:val="20"/>
                <w:rtl/>
              </w:rPr>
              <w:t xml:space="preserve">ما أنواع ما تبيعونه من حيث الضريبة؟</w:t>
            </w:r>
          </w:p>
        </w:tc>
        <w:tc>
          <w:p>
            <w:pPr>
              <w:bidi/>
              <w:spacing w:after="40"/>
            </w:pPr>
            <w:r>
              <w:rPr>
                <w:rFonts w:ascii="Arial" w:hAnsi="Arial" w:cs="Arial"/>
                <w:b w:val="false"/>
                <w:sz w:val="20"/>
                <w:szCs w:val="20"/>
                <w:rtl/>
              </w:rPr>
              <w:t xml:space="preserve">TAX-003</w:t>
            </w:r>
          </w:p>
        </w:tc>
        <w:tc>
          <w:p>
            <w:pPr>
              <w:bidi/>
              <w:spacing w:after="40"/>
            </w:pPr>
            <w:r>
              <w:rPr>
                <w:rFonts w:ascii="Arial" w:hAnsi="Arial" w:cs="Arial"/>
                <w:b w:val="false"/>
                <w:sz w:val="20"/>
                <w:szCs w:val="20"/>
                <w:rtl/>
              </w:rPr>
              <w:t xml:space="preserve">النسبة السارية وتصنيف كل نوع</w:t>
            </w:r>
          </w:p>
        </w:tc>
      </w:tr>
      <w:tr>
        <w:trPr>
          <w:cantSplit w:val="false"/>
          <w:tblHeader w:val="false"/>
        </w:trPr>
        <w:tc>
          <w:p>
            <w:pPr>
              <w:bidi/>
              <w:spacing w:after="40"/>
            </w:pPr>
            <w:r>
              <w:rPr>
                <w:rFonts w:ascii="Arial" w:hAnsi="Arial" w:cs="Arial"/>
                <w:b w:val="false"/>
                <w:sz w:val="20"/>
                <w:szCs w:val="20"/>
                <w:rtl/>
              </w:rPr>
              <w:t xml:space="preserve">هل أسعاركم المعروضة شاملة الضريبة؟</w:t>
            </w:r>
          </w:p>
        </w:tc>
        <w:tc>
          <w:p>
            <w:pPr>
              <w:bidi/>
              <w:spacing w:after="40"/>
            </w:pPr>
            <w:r>
              <w:rPr>
                <w:rFonts w:ascii="Arial" w:hAnsi="Arial" w:cs="Arial"/>
                <w:b w:val="false"/>
                <w:sz w:val="20"/>
                <w:szCs w:val="20"/>
                <w:rtl/>
              </w:rPr>
              <w:t xml:space="preserve">TAX-004</w:t>
            </w:r>
          </w:p>
        </w:tc>
        <w:tc>
          <w:p>
            <w:pPr>
              <w:bidi/>
              <w:spacing w:after="40"/>
            </w:pPr>
            <w:r>
              <w:rPr>
                <w:rFonts w:ascii="Arial" w:hAnsi="Arial" w:cs="Arial"/>
                <w:b w:val="false"/>
                <w:sz w:val="20"/>
                <w:szCs w:val="20"/>
                <w:rtl/>
              </w:rPr>
              <w:t xml:space="preserve">اشتراط عرض السعر شاملاً الضريبة للمستهلك</w:t>
            </w:r>
          </w:p>
        </w:tc>
      </w:tr>
      <w:tr>
        <w:trPr>
          <w:cantSplit w:val="false"/>
          <w:tblHeader w:val="false"/>
        </w:trPr>
        <w:tc>
          <w:p>
            <w:pPr>
              <w:bidi/>
              <w:spacing w:after="40"/>
            </w:pPr>
            <w:r>
              <w:rPr>
                <w:rFonts w:ascii="Arial" w:hAnsi="Arial" w:cs="Arial"/>
                <w:b w:val="false"/>
                <w:sz w:val="20"/>
                <w:szCs w:val="20"/>
                <w:rtl/>
              </w:rPr>
              <w:t xml:space="preserve">لكل قائمة أسعار: هل أسعارها شاملة الضريبة؟</w:t>
            </w:r>
          </w:p>
        </w:tc>
        <w:tc>
          <w:p>
            <w:pPr>
              <w:bidi/>
              <w:spacing w:after="40"/>
            </w:pPr>
            <w:r>
              <w:rPr>
                <w:rFonts w:ascii="Arial" w:hAnsi="Arial" w:cs="Arial"/>
                <w:b w:val="false"/>
                <w:sz w:val="20"/>
                <w:szCs w:val="20"/>
                <w:rtl/>
              </w:rPr>
              <w:t xml:space="preserve">TAX-004.ب</w:t>
            </w:r>
          </w:p>
        </w:tc>
        <w:tc>
          <w:p>
            <w:pPr>
              <w:bidi/>
              <w:spacing w:after="40"/>
            </w:pPr>
            <w:r>
              <w:rPr>
                <w:rFonts w:ascii="Arial" w:hAnsi="Arial" w:cs="Arial"/>
                <w:b w:val="false"/>
                <w:sz w:val="20"/>
                <w:szCs w:val="20"/>
                <w:rtl/>
              </w:rPr>
              <w:t xml:space="preserve">اشتراط عرض السعر شاملاً الضريبة للمستهلك</w:t>
            </w:r>
          </w:p>
        </w:tc>
      </w:tr>
      <w:tr>
        <w:trPr>
          <w:cantSplit w:val="false"/>
          <w:tblHeader w:val="false"/>
        </w:trPr>
        <w:tc>
          <w:p>
            <w:pPr>
              <w:bidi/>
              <w:spacing w:after="40"/>
            </w:pPr>
            <w:r>
              <w:rPr>
                <w:rFonts w:ascii="Arial" w:hAnsi="Arial" w:cs="Arial"/>
                <w:b w:val="false"/>
                <w:sz w:val="20"/>
                <w:szCs w:val="20"/>
                <w:rtl/>
              </w:rPr>
              <w:t xml:space="preserve">ما الذي تحتاجونه لتجهيز الإقرار الضريبي؟</w:t>
            </w:r>
          </w:p>
        </w:tc>
        <w:tc>
          <w:p>
            <w:pPr>
              <w:bidi/>
              <w:spacing w:after="40"/>
            </w:pPr>
            <w:r>
              <w:rPr>
                <w:rFonts w:ascii="Arial" w:hAnsi="Arial" w:cs="Arial"/>
                <w:b w:val="false"/>
                <w:sz w:val="20"/>
                <w:szCs w:val="20"/>
                <w:rtl/>
              </w:rPr>
              <w:t xml:space="preserve">TAX-005</w:t>
            </w:r>
          </w:p>
        </w:tc>
        <w:tc>
          <w:p>
            <w:pPr>
              <w:bidi/>
              <w:spacing w:after="40"/>
            </w:pPr>
            <w:r>
              <w:rPr>
                <w:rFonts w:ascii="Arial" w:hAnsi="Arial" w:cs="Arial"/>
                <w:b w:val="false"/>
                <w:sz w:val="20"/>
                <w:szCs w:val="20"/>
                <w:rtl/>
              </w:rPr>
              <w:t xml:space="preserve">الدورية المنطبقة</w:t>
            </w:r>
          </w:p>
        </w:tc>
      </w:tr>
      <w:tr>
        <w:trPr>
          <w:cantSplit w:val="false"/>
          <w:tblHeader w:val="false"/>
        </w:trPr>
        <w:tc>
          <w:p>
            <w:pPr>
              <w:bidi/>
              <w:spacing w:after="40"/>
            </w:pPr>
            <w:r>
              <w:rPr>
                <w:rFonts w:ascii="Arial" w:hAnsi="Arial" w:cs="Arial"/>
                <w:b w:val="false"/>
                <w:sz w:val="20"/>
                <w:szCs w:val="20"/>
                <w:rtl/>
              </w:rPr>
              <w:t xml:space="preserve">كيف تُسجَّل الضريبة على المشتريات والمصروفات؟</w:t>
            </w:r>
          </w:p>
        </w:tc>
        <w:tc>
          <w:p>
            <w:pPr>
              <w:bidi/>
              <w:spacing w:after="40"/>
            </w:pPr>
            <w:r>
              <w:rPr>
                <w:rFonts w:ascii="Arial" w:hAnsi="Arial" w:cs="Arial"/>
                <w:b w:val="false"/>
                <w:sz w:val="20"/>
                <w:szCs w:val="20"/>
                <w:rtl/>
              </w:rPr>
              <w:t xml:space="preserve">TAX-006</w:t>
            </w:r>
          </w:p>
        </w:tc>
        <w:tc>
          <w:p>
            <w:pPr>
              <w:bidi/>
              <w:spacing w:after="40"/>
            </w:pPr>
            <w:r>
              <w:rPr>
                <w:rFonts w:ascii="Arial" w:hAnsi="Arial" w:cs="Arial"/>
                <w:b w:val="false"/>
                <w:sz w:val="20"/>
                <w:szCs w:val="20"/>
                <w:rtl/>
              </w:rPr>
              <w:t xml:space="preserve">شروط الخصم النظامية</w:t>
            </w:r>
          </w:p>
        </w:tc>
      </w:tr>
      <w:tr>
        <w:trPr>
          <w:cantSplit w:val="false"/>
          <w:tblHeader w:val="false"/>
        </w:trPr>
        <w:tc>
          <w:p>
            <w:pPr>
              <w:bidi/>
              <w:spacing w:after="40"/>
            </w:pPr>
            <w:r>
              <w:rPr>
                <w:rFonts w:ascii="Arial" w:hAnsi="Arial" w:cs="Arial"/>
                <w:b w:val="false"/>
                <w:sz w:val="20"/>
                <w:szCs w:val="20"/>
                <w:rtl/>
              </w:rPr>
              <w:t xml:space="preserve">هل تشترون خدمات من مورّدين خارج المملكة؟</w:t>
            </w:r>
          </w:p>
        </w:tc>
        <w:tc>
          <w:p>
            <w:pPr>
              <w:bidi/>
              <w:spacing w:after="40"/>
            </w:pPr>
            <w:r>
              <w:rPr>
                <w:rFonts w:ascii="Arial" w:hAnsi="Arial" w:cs="Arial"/>
                <w:b w:val="false"/>
                <w:sz w:val="20"/>
                <w:szCs w:val="20"/>
                <w:rtl/>
              </w:rPr>
              <w:t xml:space="preserve">TAX-008</w:t>
            </w:r>
          </w:p>
        </w:tc>
        <w:tc>
          <w:p>
            <w:pPr>
              <w:bidi/>
              <w:spacing w:after="40"/>
            </w:pPr>
            <w:r>
              <w:rPr>
                <w:rFonts w:ascii="Arial" w:hAnsi="Arial" w:cs="Arial"/>
                <w:b w:val="false"/>
                <w:sz w:val="20"/>
                <w:szCs w:val="20"/>
                <w:rtl/>
              </w:rPr>
              <w:t xml:space="preserve">المعالجة النظامية للخدمات المستوردة</w:t>
            </w:r>
          </w:p>
        </w:tc>
      </w:tr>
      <w:tr>
        <w:trPr>
          <w:cantSplit w:val="false"/>
          <w:tblHeader w:val="false"/>
        </w:trPr>
        <w:tc>
          <w:p>
            <w:pPr>
              <w:bidi/>
              <w:spacing w:after="40"/>
            </w:pPr>
            <w:r>
              <w:rPr>
                <w:rFonts w:ascii="Arial" w:hAnsi="Arial" w:cs="Arial"/>
                <w:b w:val="false"/>
                <w:sz w:val="20"/>
                <w:szCs w:val="20"/>
                <w:rtl/>
              </w:rPr>
              <w:t xml:space="preserve">ما التنبيهات التي تحتاجونها في الضريبة؟</w:t>
            </w:r>
          </w:p>
        </w:tc>
        <w:tc>
          <w:p>
            <w:pPr>
              <w:bidi/>
              <w:spacing w:after="40"/>
            </w:pPr>
            <w:r>
              <w:rPr>
                <w:rFonts w:ascii="Arial" w:hAnsi="Arial" w:cs="Arial"/>
                <w:b w:val="false"/>
                <w:sz w:val="20"/>
                <w:szCs w:val="20"/>
                <w:rtl/>
              </w:rPr>
              <w:t xml:space="preserve">TAX-009</w:t>
            </w:r>
          </w:p>
        </w:tc>
        <w:tc>
          <w:p>
            <w:pPr>
              <w:bidi/>
              <w:spacing w:after="40"/>
            </w:pPr>
            <w:r>
              <w:rPr>
                <w:rFonts w:ascii="Arial" w:hAnsi="Arial" w:cs="Arial"/>
                <w:b w:val="false"/>
                <w:sz w:val="20"/>
                <w:szCs w:val="20"/>
                <w:rtl/>
              </w:rPr>
              <w:t xml:space="preserve">موعد التقديم</w:t>
            </w:r>
          </w:p>
        </w:tc>
      </w:tr>
      <w:tr>
        <w:trPr>
          <w:cantSplit w:val="false"/>
          <w:tblHeader w:val="false"/>
        </w:trPr>
        <w:tc>
          <w:p>
            <w:pPr>
              <w:bidi/>
              <w:spacing w:after="40"/>
            </w:pPr>
            <w:r>
              <w:rPr>
                <w:rFonts w:ascii="Arial" w:hAnsi="Arial" w:cs="Arial"/>
                <w:b w:val="false"/>
                <w:sz w:val="20"/>
                <w:szCs w:val="20"/>
                <w:rtl/>
              </w:rPr>
              <w:t xml:space="preserve">ما الحركات النقدية التي تحتاجون تسجيلها غير البيع والشراء؟</w:t>
            </w:r>
          </w:p>
        </w:tc>
        <w:tc>
          <w:p>
            <w:pPr>
              <w:bidi/>
              <w:spacing w:after="40"/>
            </w:pPr>
            <w:r>
              <w:rPr>
                <w:rFonts w:ascii="Arial" w:hAnsi="Arial" w:cs="Arial"/>
                <w:b w:val="false"/>
                <w:sz w:val="20"/>
                <w:szCs w:val="20"/>
                <w:rtl/>
              </w:rPr>
              <w:t xml:space="preserve">TRS-003</w:t>
            </w:r>
          </w:p>
        </w:tc>
        <w:tc>
          <w:p>
            <w:pPr>
              <w:bidi/>
              <w:spacing w:after="40"/>
            </w:pPr>
            <w:r>
              <w:rPr>
                <w:rFonts w:ascii="Arial" w:hAnsi="Arial" w:cs="Arial"/>
                <w:b w:val="false"/>
                <w:sz w:val="20"/>
                <w:szCs w:val="20"/>
                <w:rtl/>
              </w:rPr>
              <w:t xml:space="preserve">خضوع الرسوم البنكية</w:t>
            </w:r>
          </w:p>
        </w:tc>
      </w:tr>
      <w:tr>
        <w:trPr>
          <w:cantSplit w:val="false"/>
          <w:tblHeader w:val="false"/>
        </w:trPr>
        <w:tc>
          <w:p>
            <w:pPr>
              <w:bidi/>
              <w:spacing w:after="40"/>
            </w:pPr>
            <w:r>
              <w:rPr>
                <w:rFonts w:ascii="Arial" w:hAnsi="Arial" w:cs="Arial"/>
                <w:b w:val="false"/>
                <w:sz w:val="20"/>
                <w:szCs w:val="20"/>
                <w:rtl/>
              </w:rPr>
              <w:t xml:space="preserve">كيف يُقفل الصندوق، وما حكم العجز والزيادة؟</w:t>
            </w:r>
          </w:p>
        </w:tc>
        <w:tc>
          <w:p>
            <w:pPr>
              <w:bidi/>
              <w:spacing w:after="40"/>
            </w:pPr>
            <w:r>
              <w:rPr>
                <w:rFonts w:ascii="Arial" w:hAnsi="Arial" w:cs="Arial"/>
                <w:b w:val="false"/>
                <w:sz w:val="20"/>
                <w:szCs w:val="20"/>
                <w:rtl/>
              </w:rPr>
              <w:t xml:space="preserve">TRS-012</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إقفال العهدة المؤقتة، والمتبقي، ورد الزيادة، والسطر المرفوض.</w:t>
            </w:r>
          </w:p>
        </w:tc>
        <w:tc>
          <w:p>
            <w:pPr>
              <w:bidi/>
              <w:spacing w:after="40"/>
            </w:pPr>
            <w:r>
              <w:rPr>
                <w:rFonts w:ascii="Arial" w:hAnsi="Arial" w:cs="Arial"/>
                <w:b w:val="false"/>
                <w:sz w:val="20"/>
                <w:szCs w:val="20"/>
                <w:rtl/>
              </w:rPr>
              <w:t xml:space="preserve">STD-EXP-02</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مرتجع مشتريات لبضاعة اشتُريت قبل التشغيل</w:t>
            </w:r>
          </w:p>
        </w:tc>
        <w:tc>
          <w:p>
            <w:pPr>
              <w:bidi/>
              <w:spacing w:after="40"/>
            </w:pPr>
            <w:r>
              <w:rPr>
                <w:rFonts w:ascii="Arial" w:hAnsi="Arial" w:cs="Arial"/>
                <w:b w:val="false"/>
                <w:sz w:val="20"/>
                <w:szCs w:val="20"/>
                <w:rtl/>
              </w:rPr>
              <w:t xml:space="preserve">STD-PUR-13</w:t>
            </w:r>
          </w:p>
        </w:tc>
        <w:tc>
          <w:p>
            <w:pPr>
              <w:bidi/>
              <w:spacing w:after="40"/>
            </w:pPr>
            <w:r>
              <w:rPr>
                <w:rFonts w:ascii="Arial" w:hAnsi="Arial" w:cs="Arial"/>
                <w:b w:val="false"/>
                <w:sz w:val="20"/>
                <w:szCs w:val="20"/>
                <w:rtl/>
              </w:rPr>
              <w:t xml:space="preserve">اشتراطات إشعار المورّد لفاتورة صدرت قبل التشغيل</w:t>
            </w:r>
          </w:p>
        </w:tc>
      </w:tr>
      <w:tr>
        <w:trPr>
          <w:cantSplit w:val="false"/>
          <w:tblHeader w:val="false"/>
        </w:trPr>
        <w:tc>
          <w:p>
            <w:pPr>
              <w:bidi/>
              <w:spacing w:after="40"/>
            </w:pPr>
            <w:r>
              <w:rPr>
                <w:rFonts w:ascii="Arial" w:hAnsi="Arial" w:cs="Arial"/>
                <w:b w:val="false"/>
                <w:sz w:val="20"/>
                <w:szCs w:val="20"/>
                <w:rtl/>
              </w:rPr>
              <w:t xml:space="preserve">شحنة فوترها المورّد قبل التشغيل ولم تُستلم</w:t>
            </w:r>
          </w:p>
        </w:tc>
        <w:tc>
          <w:p>
            <w:pPr>
              <w:bidi/>
              <w:spacing w:after="40"/>
            </w:pPr>
            <w:r>
              <w:rPr>
                <w:rFonts w:ascii="Arial" w:hAnsi="Arial" w:cs="Arial"/>
                <w:b w:val="false"/>
                <w:sz w:val="20"/>
                <w:szCs w:val="20"/>
                <w:rtl/>
              </w:rPr>
              <w:t xml:space="preserve">STD-PUR-16</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الانتقالات العامة ومالكوها</w:t>
            </w:r>
          </w:p>
        </w:tc>
        <w:tc>
          <w:p>
            <w:pPr>
              <w:bidi/>
              <w:spacing w:after="40"/>
            </w:pPr>
            <w:r>
              <w:rPr>
                <w:rFonts w:ascii="Arial" w:hAnsi="Arial" w:cs="Arial"/>
                <w:b w:val="false"/>
                <w:sz w:val="20"/>
                <w:szCs w:val="20"/>
                <w:rtl/>
              </w:rPr>
              <w:t xml:space="preserve">STD-GEN-03</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أنواع العهدة الثلاثة</w:t>
            </w:r>
          </w:p>
        </w:tc>
        <w:tc>
          <w:p>
            <w:pPr>
              <w:bidi/>
              <w:spacing w:after="40"/>
            </w:pPr>
            <w:r>
              <w:rPr>
                <w:rFonts w:ascii="Arial" w:hAnsi="Arial" w:cs="Arial"/>
                <w:b w:val="false"/>
                <w:sz w:val="20"/>
                <w:szCs w:val="20"/>
                <w:rtl/>
              </w:rPr>
              <w:t xml:space="preserve">STD-GEN-32</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حدود EXP وPUR وسندات الخزينة العامة</w:t>
            </w:r>
          </w:p>
        </w:tc>
        <w:tc>
          <w:p>
            <w:pPr>
              <w:bidi/>
              <w:spacing w:after="40"/>
            </w:pPr>
            <w:r>
              <w:rPr>
                <w:rFonts w:ascii="Arial" w:hAnsi="Arial" w:cs="Arial"/>
                <w:b w:val="false"/>
                <w:sz w:val="20"/>
                <w:szCs w:val="20"/>
                <w:rtl/>
              </w:rPr>
              <w:t xml:space="preserve">STD-GEN-34</w:t>
            </w:r>
          </w:p>
        </w:tc>
        <w:tc>
          <w:p>
            <w:pPr>
              <w:bidi/>
              <w:spacing w:after="40"/>
            </w:pPr>
            <w:r>
              <w:rPr>
                <w:rFonts w:ascii="Arial" w:hAnsi="Arial" w:cs="Arial"/>
                <w:b w:val="false"/>
                <w:sz w:val="20"/>
                <w:szCs w:val="20"/>
                <w:rtl/>
              </w:rPr>
              <w:t xml:space="preserve">خضوع كل نوع</w:t>
            </w:r>
          </w:p>
        </w:tc>
      </w:tr>
      <w:tr>
        <w:trPr>
          <w:cantSplit w:val="false"/>
          <w:tblHeader w:val="false"/>
        </w:trPr>
        <w:tc>
          <w:p>
            <w:pPr>
              <w:bidi/>
              <w:spacing w:after="40"/>
            </w:pPr>
            <w:r>
              <w:rPr>
                <w:rFonts w:ascii="Arial" w:hAnsi="Arial" w:cs="Arial"/>
                <w:b w:val="false"/>
                <w:sz w:val="20"/>
                <w:szCs w:val="20"/>
                <w:rtl/>
              </w:rPr>
              <w:t xml:space="preserve">الرواتب ونهاية الخدمة والإهلاك دون PAY وFAS</w:t>
            </w:r>
          </w:p>
        </w:tc>
        <w:tc>
          <w:p>
            <w:pPr>
              <w:bidi/>
              <w:spacing w:after="40"/>
            </w:pPr>
            <w:r>
              <w:rPr>
                <w:rFonts w:ascii="Arial" w:hAnsi="Arial" w:cs="Arial"/>
                <w:b w:val="false"/>
                <w:sz w:val="20"/>
                <w:szCs w:val="20"/>
                <w:rtl/>
              </w:rPr>
              <w:t xml:space="preserve">STD-GEN-36</w:t>
            </w:r>
          </w:p>
        </w:tc>
        <w:tc>
          <w:p>
            <w:pPr>
              <w:bidi/>
              <w:spacing w:after="40"/>
            </w:pPr>
            <w:r>
              <w:rPr>
                <w:rFonts w:ascii="Arial" w:hAnsi="Arial" w:cs="Arial"/>
                <w:b w:val="false"/>
                <w:sz w:val="20"/>
                <w:szCs w:val="20"/>
                <w:rtl/>
              </w:rPr>
              <w:t xml:space="preserve">الانطباق والنسب والفئات</w:t>
            </w:r>
          </w:p>
        </w:tc>
      </w:tr>
      <w:tr>
        <w:trPr>
          <w:cantSplit w:val="false"/>
          <w:tblHeader w:val="false"/>
        </w:trPr>
        <w:tc>
          <w:p>
            <w:pPr>
              <w:bidi/>
              <w:spacing w:after="40"/>
            </w:pPr>
            <w:r>
              <w:rPr>
                <w:rFonts w:ascii="Arial" w:hAnsi="Arial" w:cs="Arial"/>
                <w:b w:val="false"/>
                <w:sz w:val="20"/>
                <w:szCs w:val="20"/>
                <w:rtl/>
              </w:rPr>
              <w:t xml:space="preserve">أساس المقارنة مع الضريبة</w:t>
            </w:r>
          </w:p>
        </w:tc>
        <w:tc>
          <w:p>
            <w:pPr>
              <w:bidi/>
              <w:spacing w:after="40"/>
            </w:pPr>
            <w:r>
              <w:rPr>
                <w:rFonts w:ascii="Arial" w:hAnsi="Arial" w:cs="Arial"/>
                <w:b w:val="false"/>
                <w:sz w:val="20"/>
                <w:szCs w:val="20"/>
                <w:rtl/>
              </w:rPr>
              <w:t xml:space="preserve">STD-GEN-37</w:t>
            </w:r>
          </w:p>
        </w:tc>
        <w:tc>
          <w:p>
            <w:pPr>
              <w:bidi/>
              <w:spacing w:after="40"/>
            </w:pPr>
            <w:r>
              <w:rPr>
                <w:rFonts w:ascii="Arial" w:hAnsi="Arial" w:cs="Arial"/>
                <w:b w:val="false"/>
                <w:sz w:val="20"/>
                <w:szCs w:val="20"/>
                <w:rtl/>
              </w:rPr>
              <w:t xml:space="preserve">شروط الخصم</w:t>
            </w:r>
          </w:p>
        </w:tc>
      </w:tr>
      <w:tr>
        <w:trPr>
          <w:cantSplit w:val="false"/>
          <w:tblHeader w:val="false"/>
        </w:trPr>
        <w:tc>
          <w:p>
            <w:pPr>
              <w:bidi/>
              <w:spacing w:after="40"/>
            </w:pPr>
            <w:r>
              <w:rPr>
                <w:rFonts w:ascii="Arial" w:hAnsi="Arial" w:cs="Arial"/>
                <w:b w:val="false"/>
                <w:sz w:val="20"/>
                <w:szCs w:val="20"/>
                <w:rtl/>
              </w:rPr>
              <w:t xml:space="preserve">المستند الثنائي اللغة</w:t>
            </w:r>
          </w:p>
        </w:tc>
        <w:tc>
          <w:p>
            <w:pPr>
              <w:bidi/>
              <w:spacing w:after="40"/>
            </w:pPr>
            <w:r>
              <w:rPr>
                <w:rFonts w:ascii="Arial" w:hAnsi="Arial" w:cs="Arial"/>
                <w:b w:val="false"/>
                <w:sz w:val="20"/>
                <w:szCs w:val="20"/>
                <w:rtl/>
              </w:rPr>
              <w:t xml:space="preserve">STD-GEN-42</w:t>
            </w:r>
          </w:p>
        </w:tc>
        <w:tc>
          <w:p>
            <w:pPr>
              <w:bidi/>
              <w:spacing w:after="40"/>
            </w:pPr>
            <w:r>
              <w:rPr>
                <w:rFonts w:ascii="Arial" w:hAnsi="Arial" w:cs="Arial"/>
                <w:b w:val="false"/>
                <w:sz w:val="20"/>
                <w:szCs w:val="20"/>
                <w:rtl/>
              </w:rPr>
              <w:t xml:space="preserve">اشتراطات لغة الفاتورة الضريبية، ولغة «المبلغ كتابةً» فيها</w:t>
            </w:r>
          </w:p>
        </w:tc>
      </w:tr>
      <w:tr>
        <w:trPr>
          <w:cantSplit w:val="false"/>
          <w:tblHeader w:val="false"/>
        </w:trPr>
        <w:tc>
          <w:p>
            <w:pPr>
              <w:bidi/>
              <w:spacing w:after="40"/>
            </w:pPr>
            <w:r>
              <w:rPr>
                <w:rFonts w:ascii="Arial" w:hAnsi="Arial" w:cs="Arial"/>
                <w:b w:val="false"/>
                <w:sz w:val="20"/>
                <w:szCs w:val="20"/>
                <w:rtl/>
              </w:rPr>
              <w:t xml:space="preserve">الطباعة وإعادة الطباعة</w:t>
            </w:r>
          </w:p>
        </w:tc>
        <w:tc>
          <w:p>
            <w:pPr>
              <w:bidi/>
              <w:spacing w:after="40"/>
            </w:pPr>
            <w:r>
              <w:rPr>
                <w:rFonts w:ascii="Arial" w:hAnsi="Arial" w:cs="Arial"/>
                <w:b w:val="false"/>
                <w:sz w:val="20"/>
                <w:szCs w:val="20"/>
                <w:rtl/>
              </w:rPr>
              <w:t xml:space="preserve">STD-GEN-44</w:t>
            </w:r>
          </w:p>
        </w:tc>
        <w:tc>
          <w:p>
            <w:pPr>
              <w:bidi/>
              <w:spacing w:after="40"/>
            </w:pPr>
            <w:r>
              <w:rPr>
                <w:rFonts w:ascii="Arial" w:hAnsi="Arial" w:cs="Arial"/>
                <w:b w:val="false"/>
                <w:sz w:val="20"/>
                <w:szCs w:val="20"/>
                <w:rtl/>
              </w:rPr>
              <w:t xml:space="preserve">اشتراطات نسخ الفاتورة الضريبية وإعادة إصدارها</w:t>
            </w:r>
          </w:p>
        </w:tc>
      </w:tr>
      <w:tr>
        <w:trPr>
          <w:cantSplit w:val="false"/>
          <w:tblHeader w:val="false"/>
        </w:trPr>
        <w:tc>
          <w:p>
            <w:pPr>
              <w:bidi/>
              <w:spacing w:after="40"/>
            </w:pPr>
            <w:r>
              <w:rPr>
                <w:rFonts w:ascii="Arial" w:hAnsi="Arial" w:cs="Arial"/>
                <w:b w:val="false"/>
                <w:sz w:val="20"/>
                <w:szCs w:val="20"/>
                <w:rtl/>
              </w:rPr>
              <w:t xml:space="preserve">الرسائل الآلية إلى العملاء والمورّدين</w:t>
            </w:r>
          </w:p>
        </w:tc>
        <w:tc>
          <w:p>
            <w:pPr>
              <w:bidi/>
              <w:spacing w:after="40"/>
            </w:pPr>
            <w:r>
              <w:rPr>
                <w:rFonts w:ascii="Arial" w:hAnsi="Arial" w:cs="Arial"/>
                <w:b w:val="false"/>
                <w:sz w:val="20"/>
                <w:szCs w:val="20"/>
                <w:rtl/>
              </w:rPr>
              <w:t xml:space="preserve">STD-GEN-50</w:t>
            </w:r>
          </w:p>
        </w:tc>
        <w:tc>
          <w:p>
            <w:pPr>
              <w:bidi/>
              <w:spacing w:after="40"/>
            </w:pPr>
            <w:r>
              <w:rPr>
                <w:rFonts w:ascii="Arial" w:hAnsi="Arial" w:cs="Arial"/>
                <w:b w:val="false"/>
                <w:sz w:val="20"/>
                <w:szCs w:val="20"/>
                <w:rtl/>
              </w:rPr>
              <w:t xml:space="preserve">اشتراطات موافقة العميل على الرسائل، 4.7</w:t>
            </w:r>
          </w:p>
        </w:tc>
      </w:tr>
      <w:tr>
        <w:trPr>
          <w:cantSplit w:val="false"/>
          <w:tblHeader w:val="false"/>
        </w:trPr>
        <w:tc>
          <w:p>
            <w:pPr>
              <w:bidi/>
              <w:spacing w:after="40"/>
            </w:pPr>
            <w:r>
              <w:rPr>
                <w:rFonts w:ascii="Arial" w:hAnsi="Arial" w:cs="Arial"/>
                <w:b w:val="false"/>
                <w:sz w:val="20"/>
                <w:szCs w:val="20"/>
                <w:rtl/>
              </w:rPr>
              <w:t xml:space="preserve">مراحل الربط ومعنى «ورد ذكره» و«لاحقاً»</w:t>
            </w:r>
          </w:p>
        </w:tc>
        <w:tc>
          <w:p>
            <w:pPr>
              <w:bidi/>
              <w:spacing w:after="40"/>
            </w:pPr>
            <w:r>
              <w:rPr>
                <w:rFonts w:ascii="Arial" w:hAnsi="Arial" w:cs="Arial"/>
                <w:b w:val="false"/>
                <w:sz w:val="20"/>
                <w:szCs w:val="20"/>
                <w:rtl/>
              </w:rPr>
              <w:t xml:space="preserve">STD-GEN-51</w:t>
            </w:r>
          </w:p>
        </w:tc>
        <w:tc>
          <w:p>
            <w:pPr>
              <w:bidi/>
              <w:spacing w:after="40"/>
            </w:pPr>
            <w:r>
              <w:rPr>
                <w:rFonts w:ascii="Arial" w:hAnsi="Arial" w:cs="Arial"/>
                <w:b w:val="false"/>
                <w:sz w:val="20"/>
                <w:szCs w:val="20"/>
                <w:rtl/>
              </w:rPr>
              <w:t xml:space="preserve">المرحلة المنطبقة على الكيان</w:t>
            </w:r>
          </w:p>
        </w:tc>
      </w:tr>
      <w:tr>
        <w:trPr>
          <w:cantSplit w:val="false"/>
          <w:tblHeader w:val="false"/>
        </w:trPr>
        <w:tc>
          <w:p>
            <w:pPr>
              <w:bidi/>
              <w:spacing w:after="40"/>
            </w:pPr>
            <w:r>
              <w:rPr>
                <w:rFonts w:ascii="Arial" w:hAnsi="Arial" w:cs="Arial"/>
                <w:b w:val="false"/>
                <w:sz w:val="20"/>
                <w:szCs w:val="20"/>
                <w:rtl/>
              </w:rPr>
              <w:t xml:space="preserve">أرشفة السنوات</w:t>
            </w:r>
          </w:p>
        </w:tc>
        <w:tc>
          <w:p>
            <w:pPr>
              <w:bidi/>
              <w:spacing w:after="40"/>
            </w:pPr>
            <w:r>
              <w:rPr>
                <w:rFonts w:ascii="Arial" w:hAnsi="Arial" w:cs="Arial"/>
                <w:b w:val="false"/>
                <w:sz w:val="20"/>
                <w:szCs w:val="20"/>
                <w:rtl/>
              </w:rPr>
              <w:t xml:space="preserve">STD-GEN-53</w:t>
            </w:r>
          </w:p>
        </w:tc>
        <w:tc>
          <w:p>
            <w:pPr>
              <w:bidi/>
              <w:spacing w:after="40"/>
            </w:pPr>
            <w:r>
              <w:rPr>
                <w:rFonts w:ascii="Arial" w:hAnsi="Arial" w:cs="Arial"/>
                <w:b w:val="false"/>
                <w:sz w:val="20"/>
                <w:szCs w:val="20"/>
                <w:rtl/>
              </w:rPr>
              <w:t xml:space="preserve">المدة النظامية الدنيا لحفظ السجلات</w:t>
            </w:r>
          </w:p>
        </w:tc>
      </w:tr>
      <w:tr>
        <w:trPr>
          <w:cantSplit w:val="false"/>
          <w:tblHeader w:val="false"/>
        </w:trPr>
        <w:tc>
          <w:p>
            <w:pPr>
              <w:bidi/>
              <w:spacing w:after="40"/>
            </w:pPr>
            <w:r>
              <w:rPr>
                <w:rFonts w:ascii="Arial" w:hAnsi="Arial" w:cs="Arial"/>
                <w:b w:val="false"/>
                <w:sz w:val="20"/>
                <w:szCs w:val="20"/>
                <w:rtl/>
              </w:rPr>
              <w:t xml:space="preserve">البيع بالعملة الأجنبية</w:t>
            </w:r>
          </w:p>
        </w:tc>
        <w:tc>
          <w:p>
            <w:pPr>
              <w:bidi/>
              <w:spacing w:after="40"/>
            </w:pPr>
            <w:r>
              <w:rPr>
                <w:rFonts w:ascii="Arial" w:hAnsi="Arial" w:cs="Arial"/>
                <w:b w:val="false"/>
                <w:sz w:val="20"/>
                <w:szCs w:val="20"/>
                <w:rtl/>
              </w:rPr>
              <w:t xml:space="preserve">STD-SAL-17</w:t>
            </w:r>
          </w:p>
        </w:tc>
        <w:tc>
          <w:p>
            <w:pPr>
              <w:bidi/>
              <w:spacing w:after="40"/>
            </w:pPr>
            <w:r>
              <w:rPr>
                <w:rFonts w:ascii="Arial" w:hAnsi="Arial" w:cs="Arial"/>
                <w:b w:val="false"/>
                <w:sz w:val="20"/>
                <w:szCs w:val="20"/>
                <w:rtl/>
              </w:rPr>
              <w:t xml:space="preserve">اشتراطات العملة في الفاتورة الضريبية</w:t>
            </w:r>
          </w:p>
        </w:tc>
      </w:tr>
      <w:tr>
        <w:trPr>
          <w:cantSplit w:val="false"/>
          <w:tblHeader w:val="false"/>
        </w:trPr>
        <w:tc>
          <w:p>
            <w:pPr>
              <w:bidi/>
              <w:spacing w:after="40"/>
            </w:pPr>
            <w:r>
              <w:rPr>
                <w:rFonts w:ascii="Arial" w:hAnsi="Arial" w:cs="Arial"/>
                <w:b w:val="false"/>
                <w:sz w:val="20"/>
                <w:szCs w:val="20"/>
                <w:rtl/>
              </w:rPr>
              <w:t xml:space="preserve">تصحيح قيمة الفاتورة الصادرة</w:t>
            </w:r>
          </w:p>
        </w:tc>
        <w:tc>
          <w:p>
            <w:pPr>
              <w:bidi/>
              <w:spacing w:after="40"/>
            </w:pPr>
            <w:r>
              <w:rPr>
                <w:rFonts w:ascii="Arial" w:hAnsi="Arial" w:cs="Arial"/>
                <w:b w:val="false"/>
                <w:sz w:val="20"/>
                <w:szCs w:val="20"/>
                <w:rtl/>
              </w:rPr>
              <w:t xml:space="preserve">STD-SAL-20</w:t>
            </w:r>
          </w:p>
        </w:tc>
        <w:tc>
          <w:p>
            <w:pPr>
              <w:bidi/>
              <w:spacing w:after="40"/>
            </w:pPr>
            <w:r>
              <w:rPr>
                <w:rFonts w:ascii="Arial" w:hAnsi="Arial" w:cs="Arial"/>
                <w:b w:val="false"/>
                <w:sz w:val="20"/>
                <w:szCs w:val="20"/>
                <w:rtl/>
              </w:rPr>
              <w:t xml:space="preserve">المعالجة النظامية</w:t>
            </w:r>
          </w:p>
        </w:tc>
      </w:tr>
      <w:tr>
        <w:trPr>
          <w:cantSplit w:val="false"/>
          <w:tblHeader w:val="false"/>
        </w:trPr>
        <w:tc>
          <w:p>
            <w:pPr>
              <w:bidi/>
              <w:spacing w:after="40"/>
            </w:pPr>
            <w:r>
              <w:rPr>
                <w:rFonts w:ascii="Arial" w:hAnsi="Arial" w:cs="Arial"/>
                <w:b w:val="false"/>
                <w:sz w:val="20"/>
                <w:szCs w:val="20"/>
                <w:rtl/>
              </w:rPr>
              <w:t xml:space="preserve">نوع «عميل نقدي» والفاتورة باسم المشتري</w:t>
            </w:r>
          </w:p>
        </w:tc>
        <w:tc>
          <w:p>
            <w:pPr>
              <w:bidi/>
              <w:spacing w:after="40"/>
            </w:pPr>
            <w:r>
              <w:rPr>
                <w:rFonts w:ascii="Arial" w:hAnsi="Arial" w:cs="Arial"/>
                <w:b w:val="false"/>
                <w:sz w:val="20"/>
                <w:szCs w:val="20"/>
                <w:rtl/>
              </w:rPr>
              <w:t xml:space="preserve">STD-SAL-21</w:t>
            </w:r>
          </w:p>
        </w:tc>
        <w:tc>
          <w:p>
            <w:pPr>
              <w:bidi/>
              <w:spacing w:after="40"/>
            </w:pPr>
            <w:r>
              <w:rPr>
                <w:rFonts w:ascii="Arial" w:hAnsi="Arial" w:cs="Arial"/>
                <w:b w:val="false"/>
                <w:sz w:val="20"/>
                <w:szCs w:val="20"/>
                <w:rtl/>
              </w:rPr>
              <w:t xml:space="preserve">جواز إصدار الفاتورة القياسية لاحقاً</w:t>
            </w:r>
          </w:p>
        </w:tc>
      </w:tr>
      <w:tr>
        <w:trPr>
          <w:cantSplit w:val="false"/>
          <w:tblHeader w:val="false"/>
        </w:trPr>
        <w:tc>
          <w:p>
            <w:pPr>
              <w:bidi/>
              <w:spacing w:after="40"/>
            </w:pPr>
            <w:r>
              <w:rPr>
                <w:rFonts w:ascii="Arial" w:hAnsi="Arial" w:cs="Arial"/>
                <w:b w:val="false"/>
                <w:sz w:val="20"/>
                <w:szCs w:val="20"/>
                <w:rtl/>
              </w:rPr>
              <w:t xml:space="preserve">حساب الضريبة في المستند والتقريب</w:t>
            </w:r>
          </w:p>
        </w:tc>
        <w:tc>
          <w:p>
            <w:pPr>
              <w:bidi/>
              <w:spacing w:after="40"/>
            </w:pPr>
            <w:r>
              <w:rPr>
                <w:rFonts w:ascii="Arial" w:hAnsi="Arial" w:cs="Arial"/>
                <w:b w:val="false"/>
                <w:sz w:val="20"/>
                <w:szCs w:val="20"/>
                <w:rtl/>
              </w:rPr>
              <w:t xml:space="preserve">STD-TAX-01</w:t>
            </w:r>
          </w:p>
        </w:tc>
        <w:tc>
          <w:p>
            <w:pPr>
              <w:bidi/>
              <w:spacing w:after="40"/>
            </w:pPr>
            <w:r>
              <w:rPr>
                <w:rFonts w:ascii="Arial" w:hAnsi="Arial" w:cs="Arial"/>
                <w:b w:val="false"/>
                <w:sz w:val="20"/>
                <w:szCs w:val="20"/>
                <w:rtl/>
              </w:rPr>
              <w:t xml:space="preserve">قواعد التقريب النظامية</w:t>
            </w:r>
          </w:p>
        </w:tc>
      </w:tr>
      <w:tr>
        <w:trPr>
          <w:cantSplit w:val="false"/>
          <w:tblHeader w:val="false"/>
        </w:trPr>
        <w:tc>
          <w:p>
            <w:pPr>
              <w:bidi/>
              <w:spacing w:after="40"/>
            </w:pPr>
            <w:r>
              <w:rPr>
                <w:rFonts w:ascii="Arial" w:hAnsi="Arial" w:cs="Arial"/>
                <w:b w:val="false"/>
                <w:sz w:val="20"/>
                <w:szCs w:val="20"/>
                <w:rtl/>
              </w:rPr>
              <w:t xml:space="preserve">رموز الشراء ومعالجتها بحسب نوع المورّد</w:t>
            </w:r>
          </w:p>
        </w:tc>
        <w:tc>
          <w:p>
            <w:pPr>
              <w:bidi/>
              <w:spacing w:after="40"/>
            </w:pPr>
            <w:r>
              <w:rPr>
                <w:rFonts w:ascii="Arial" w:hAnsi="Arial" w:cs="Arial"/>
                <w:b w:val="false"/>
                <w:sz w:val="20"/>
                <w:szCs w:val="20"/>
                <w:rtl/>
              </w:rPr>
              <w:t xml:space="preserve">STD-TAX-02</w:t>
            </w:r>
          </w:p>
        </w:tc>
        <w:tc>
          <w:p>
            <w:pPr>
              <w:bidi/>
              <w:spacing w:after="40"/>
            </w:pPr>
            <w:r>
              <w:rPr>
                <w:rFonts w:ascii="Arial" w:hAnsi="Arial" w:cs="Arial"/>
                <w:b w:val="false"/>
                <w:sz w:val="20"/>
                <w:szCs w:val="20"/>
                <w:rtl/>
              </w:rPr>
              <w:t xml:space="preserve">تصنيف كل نوع</w:t>
            </w:r>
          </w:p>
        </w:tc>
      </w:tr>
      <w:tr>
        <w:trPr>
          <w:cantSplit w:val="false"/>
          <w:tblHeader w:val="false"/>
        </w:trPr>
        <w:tc>
          <w:p>
            <w:pPr>
              <w:bidi/>
              <w:spacing w:after="40"/>
            </w:pPr>
            <w:r>
              <w:rPr>
                <w:rFonts w:ascii="Arial" w:hAnsi="Arial" w:cs="Arial"/>
                <w:b w:val="false"/>
                <w:sz w:val="20"/>
                <w:szCs w:val="20"/>
                <w:rtl/>
              </w:rPr>
              <w:t xml:space="preserve">ضريبة الاستيراد</w:t>
            </w:r>
          </w:p>
        </w:tc>
        <w:tc>
          <w:p>
            <w:pPr>
              <w:bidi/>
              <w:spacing w:after="40"/>
            </w:pPr>
            <w:r>
              <w:rPr>
                <w:rFonts w:ascii="Arial" w:hAnsi="Arial" w:cs="Arial"/>
                <w:b w:val="false"/>
                <w:sz w:val="20"/>
                <w:szCs w:val="20"/>
                <w:rtl/>
              </w:rPr>
              <w:t xml:space="preserve">STD-TAX-04</w:t>
            </w:r>
          </w:p>
        </w:tc>
        <w:tc>
          <w:p>
            <w:pPr>
              <w:bidi/>
              <w:spacing w:after="40"/>
            </w:pPr>
            <w:r>
              <w:rPr>
                <w:rFonts w:ascii="Arial" w:hAnsi="Arial" w:cs="Arial"/>
                <w:b w:val="false"/>
                <w:sz w:val="20"/>
                <w:szCs w:val="20"/>
                <w:rtl/>
              </w:rPr>
              <w:t xml:space="preserve">شروط خصم ضريبة الاستيراد</w:t>
            </w:r>
          </w:p>
        </w:tc>
      </w:tr>
      <w:tr>
        <w:trPr>
          <w:cantSplit w:val="false"/>
          <w:tblHeader w:val="false"/>
        </w:trPr>
        <w:tc>
          <w:p>
            <w:pPr>
              <w:bidi/>
              <w:spacing w:after="40"/>
            </w:pPr>
            <w:r>
              <w:rPr>
                <w:rFonts w:ascii="Arial" w:hAnsi="Arial" w:cs="Arial"/>
                <w:b w:val="false"/>
                <w:sz w:val="20"/>
                <w:szCs w:val="20"/>
                <w:rtl/>
              </w:rPr>
              <w:t xml:space="preserve">سجل الإقرار الضريبي</w:t>
            </w:r>
          </w:p>
        </w:tc>
        <w:tc>
          <w:p>
            <w:pPr>
              <w:bidi/>
              <w:spacing w:after="40"/>
            </w:pPr>
            <w:r>
              <w:rPr>
                <w:rFonts w:ascii="Arial" w:hAnsi="Arial" w:cs="Arial"/>
                <w:b w:val="false"/>
                <w:sz w:val="20"/>
                <w:szCs w:val="20"/>
                <w:rtl/>
              </w:rPr>
              <w:t xml:space="preserve">STD-TAX-05</w:t>
            </w:r>
          </w:p>
        </w:tc>
        <w:tc>
          <w:p>
            <w:pPr>
              <w:bidi/>
              <w:spacing w:after="40"/>
            </w:pPr>
            <w:r>
              <w:rPr>
                <w:rFonts w:ascii="Arial" w:hAnsi="Arial" w:cs="Arial"/>
                <w:b w:val="false"/>
                <w:sz w:val="20"/>
                <w:szCs w:val="20"/>
                <w:rtl/>
              </w:rPr>
              <w:t xml:space="preserve">موعد السداد النظامي</w:t>
            </w:r>
          </w:p>
        </w:tc>
      </w:tr>
      <w:tr>
        <w:trPr>
          <w:cantSplit w:val="false"/>
          <w:tblHeader w:val="false"/>
        </w:trPr>
        <w:tc>
          <w:p>
            <w:pPr>
              <w:bidi/>
              <w:spacing w:after="40"/>
            </w:pPr>
            <w:r>
              <w:rPr>
                <w:rFonts w:ascii="Arial" w:hAnsi="Arial" w:cs="Arial"/>
                <w:b w:val="false"/>
                <w:sz w:val="20"/>
                <w:szCs w:val="20"/>
                <w:rtl/>
              </w:rPr>
              <w:t xml:space="preserve">حالة إرسال المستند إلى المنصة</w:t>
            </w:r>
          </w:p>
        </w:tc>
        <w:tc>
          <w:p>
            <w:pPr>
              <w:bidi/>
              <w:spacing w:after="40"/>
            </w:pPr>
            <w:r>
              <w:rPr>
                <w:rFonts w:ascii="Arial" w:hAnsi="Arial" w:cs="Arial"/>
                <w:b w:val="false"/>
                <w:sz w:val="20"/>
                <w:szCs w:val="20"/>
                <w:rtl/>
              </w:rPr>
              <w:t xml:space="preserve">STD-TAX-06</w:t>
            </w:r>
          </w:p>
        </w:tc>
        <w:tc>
          <w:p>
            <w:pPr>
              <w:bidi/>
              <w:spacing w:after="40"/>
            </w:pPr>
            <w:r>
              <w:rPr>
                <w:rFonts w:ascii="Arial" w:hAnsi="Arial" w:cs="Arial"/>
                <w:b w:val="false"/>
                <w:sz w:val="20"/>
                <w:szCs w:val="20"/>
                <w:rtl/>
              </w:rPr>
              <w:t xml:space="preserve">حالات المنصة ومعانيها</w:t>
            </w:r>
          </w:p>
        </w:tc>
      </w:tr>
      <w:tr>
        <w:trPr>
          <w:cantSplit w:val="false"/>
          <w:tblHeader w:val="false"/>
        </w:trPr>
        <w:tc>
          <w:p>
            <w:pPr>
              <w:bidi/>
              <w:spacing w:after="40"/>
            </w:pPr>
            <w:r>
              <w:rPr>
                <w:rFonts w:ascii="Arial" w:hAnsi="Arial" w:cs="Arial"/>
                <w:b w:val="false"/>
                <w:sz w:val="20"/>
                <w:szCs w:val="20"/>
                <w:rtl/>
              </w:rPr>
              <w:t xml:space="preserve">الضريبة في مستندات الخزينة</w:t>
            </w:r>
          </w:p>
        </w:tc>
        <w:tc>
          <w:p>
            <w:pPr>
              <w:bidi/>
              <w:spacing w:after="40"/>
            </w:pPr>
            <w:r>
              <w:rPr>
                <w:rFonts w:ascii="Arial" w:hAnsi="Arial" w:cs="Arial"/>
                <w:b w:val="false"/>
                <w:sz w:val="20"/>
                <w:szCs w:val="20"/>
                <w:rtl/>
              </w:rPr>
              <w:t xml:space="preserve">STD-TAX-08</w:t>
            </w:r>
          </w:p>
        </w:tc>
        <w:tc>
          <w:p>
            <w:pPr>
              <w:bidi/>
              <w:spacing w:after="40"/>
            </w:pPr>
            <w:r>
              <w:rPr>
                <w:rFonts w:ascii="Arial" w:hAnsi="Arial" w:cs="Arial"/>
                <w:b w:val="false"/>
                <w:sz w:val="20"/>
                <w:szCs w:val="20"/>
                <w:rtl/>
              </w:rPr>
              <w:t xml:space="preserve">خضوع الرسوم البنكية</w:t>
            </w:r>
          </w:p>
        </w:tc>
      </w:tr>
      <w:tr>
        <w:trPr>
          <w:cantSplit w:val="false"/>
          <w:tblHeader w:val="false"/>
        </w:trPr>
        <w:tc>
          <w:p>
            <w:pPr>
              <w:bidi/>
              <w:spacing w:after="40"/>
            </w:pPr>
            <w:r>
              <w:rPr>
                <w:rFonts w:ascii="Arial" w:hAnsi="Arial" w:cs="Arial"/>
                <w:b w:val="false"/>
                <w:sz w:val="20"/>
                <w:szCs w:val="20"/>
                <w:rtl/>
              </w:rPr>
              <w:t xml:space="preserve">الضريبة عند الانتقال</w:t>
            </w:r>
          </w:p>
        </w:tc>
        <w:tc>
          <w:p>
            <w:pPr>
              <w:bidi/>
              <w:spacing w:after="40"/>
            </w:pPr>
            <w:r>
              <w:rPr>
                <w:rFonts w:ascii="Arial" w:hAnsi="Arial" w:cs="Arial"/>
                <w:b w:val="false"/>
                <w:sz w:val="20"/>
                <w:szCs w:val="20"/>
                <w:rtl/>
              </w:rPr>
              <w:t xml:space="preserve">STD-TAX-09</w:t>
            </w:r>
          </w:p>
        </w:tc>
        <w:tc>
          <w:p>
            <w:pPr>
              <w:bidi/>
              <w:spacing w:after="40"/>
            </w:pPr>
            <w:r>
              <w:rPr>
                <w:rFonts w:ascii="Arial" w:hAnsi="Arial" w:cs="Arial"/>
                <w:b w:val="false"/>
                <w:sz w:val="20"/>
                <w:szCs w:val="20"/>
                <w:rtl/>
              </w:rPr>
              <w:t xml:space="preserve">اشتراطات الإشعار الدائن لفاتورة صدرت من نظام آخر</w:t>
            </w:r>
          </w:p>
        </w:tc>
      </w:tr>
      <w:tr>
        <w:trPr>
          <w:cantSplit w:val="false"/>
          <w:tblHeader w:val="false"/>
        </w:trPr>
        <w:tc>
          <w:p>
            <w:pPr>
              <w:bidi/>
              <w:spacing w:after="40"/>
            </w:pPr>
            <w:r>
              <w:rPr>
                <w:rFonts w:ascii="Arial" w:hAnsi="Arial" w:cs="Arial"/>
                <w:b w:val="false"/>
                <w:sz w:val="20"/>
                <w:szCs w:val="20"/>
                <w:rtl/>
              </w:rPr>
              <w:t xml:space="preserve">الفاتورة الضريبية الدورية للعمولات والرسوم البنكية</w:t>
            </w:r>
          </w:p>
        </w:tc>
        <w:tc>
          <w:p>
            <w:pPr>
              <w:bidi/>
              <w:spacing w:after="40"/>
            </w:pPr>
            <w:r>
              <w:rPr>
                <w:rFonts w:ascii="Arial" w:hAnsi="Arial" w:cs="Arial"/>
                <w:b w:val="false"/>
                <w:sz w:val="20"/>
                <w:szCs w:val="20"/>
                <w:rtl/>
              </w:rPr>
              <w:t xml:space="preserve">STD-TAX-10</w:t>
            </w:r>
          </w:p>
        </w:tc>
        <w:tc>
          <w:p>
            <w:pPr>
              <w:bidi/>
              <w:spacing w:after="40"/>
            </w:pPr>
            <w:r>
              <w:rPr>
                <w:rFonts w:ascii="Arial" w:hAnsi="Arial" w:cs="Arial"/>
                <w:b w:val="false"/>
                <w:sz w:val="20"/>
                <w:szCs w:val="20"/>
                <w:rtl/>
              </w:rPr>
              <w:t xml:space="preserve">شروط خصم ضريبة المدخلات بفاتورة دورية</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4.9 مهام الإعداد</w:t>
      </w:r>
    </w:p>
    <w:p>
      <w:pPr>
        <w:pStyle w:val="Heading3"/>
        <w:bidi/>
        <w:spacing w:after="160"/>
      </w:pPr>
      <w:r>
        <w:rPr>
          <w:rFonts w:ascii="Arial" w:hAnsi="Arial" w:cs="Arial"/>
          <w:b/>
          <w:bCs/>
          <w:sz w:val="24"/>
          <w:szCs w:val="24"/>
          <w:rtl/>
        </w:rPr>
        <w:t xml:space="preserve">أ. ربط الحسابات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w:t>
            </w:r>
          </w:p>
        </w:tc>
        <w:tc>
          <w:tcPr>
            <w:shd w:fill="E7EEF1" w:color="auto" w:val="clear"/>
          </w:tcPr>
          <w:p>
            <w:pPr>
              <w:bidi/>
              <w:spacing w:after="40"/>
            </w:pPr>
            <w:r>
              <w:rPr>
                <w:rFonts w:ascii="Arial" w:hAnsi="Arial" w:cs="Arial"/>
                <w:b/>
                <w:bCs/>
                <w:sz w:val="20"/>
                <w:szCs w:val="20"/>
                <w:rtl/>
              </w:rPr>
              <w:t xml:space="preserve">المهمة</w:t>
            </w:r>
          </w:p>
        </w:tc>
        <w:tc>
          <w:tcPr>
            <w:shd w:fill="E7EEF1" w:color="auto" w:val="clear"/>
          </w:tcPr>
          <w:p>
            <w:pPr>
              <w:bidi/>
              <w:spacing w:after="40"/>
            </w:pPr>
            <w:r>
              <w:rPr>
                <w:rFonts w:ascii="Arial" w:hAnsi="Arial" w:cs="Arial"/>
                <w:b/>
                <w:bCs/>
                <w:sz w:val="20"/>
                <w:szCs w:val="20"/>
                <w:rtl/>
              </w:rPr>
              <w:t xml:space="preserve">القائم بها</w:t>
            </w:r>
          </w:p>
        </w:tc>
        <w:tc>
          <w:tcPr>
            <w:shd w:fill="E7EEF1" w:color="auto" w:val="clear"/>
          </w:tcPr>
          <w:p>
            <w:pPr>
              <w:bidi/>
              <w:spacing w:after="40"/>
            </w:pPr>
            <w:r>
              <w:rPr>
                <w:rFonts w:ascii="Arial" w:hAnsi="Arial" w:cs="Arial"/>
                <w:b/>
                <w:bCs/>
                <w:sz w:val="20"/>
                <w:szCs w:val="20"/>
                <w:rtl/>
              </w:rPr>
              <w:t xml:space="preserve">السؤال المرتبط</w:t>
            </w:r>
          </w:p>
        </w:tc>
        <w:tc>
          <w:tcPr>
            <w:shd w:fill="E7EEF1" w:color="auto" w:val="clear"/>
          </w:tcPr>
          <w:p>
            <w:pPr>
              <w:bidi/>
              <w:spacing w:after="40"/>
            </w:pPr>
            <w:r>
              <w:rPr>
                <w:rFonts w:ascii="Arial" w:hAnsi="Arial" w:cs="Arial"/>
                <w:b/>
                <w:bCs/>
                <w:sz w:val="20"/>
                <w:szCs w:val="20"/>
                <w:rtl/>
              </w:rPr>
              <w:t xml:space="preserve">يُكتب عند</w:t>
            </w:r>
          </w:p>
        </w:tc>
      </w:tr>
      <w:tr>
        <w:trPr>
          <w:cantSplit w:val="false"/>
          <w:tblHeader w:val="false"/>
        </w:trPr>
        <w:tc>
          <w:p>
            <w:pPr>
              <w:bidi/>
              <w:spacing w:after="40"/>
            </w:pPr>
            <w:r>
              <w:rPr>
                <w:rFonts w:ascii="Arial" w:hAnsi="Arial" w:cs="Arial"/>
                <w:b w:val="false"/>
                <w:sz w:val="20"/>
                <w:szCs w:val="20"/>
                <w:rtl/>
              </w:rPr>
              <w:t xml:space="preserve">أ-١</w:t>
            </w:r>
          </w:p>
        </w:tc>
        <w:tc>
          <w:p>
            <w:pPr>
              <w:bidi/>
              <w:spacing w:after="40"/>
            </w:pPr>
            <w:r>
              <w:rPr>
                <w:rFonts w:ascii="Arial" w:hAnsi="Arial" w:cs="Arial"/>
                <w:b w:val="false"/>
                <w:sz w:val="20"/>
                <w:szCs w:val="20"/>
                <w:rtl/>
              </w:rPr>
              <w:t xml:space="preserve">تعديل الدليل الجاهز وترقيمه، أو مراجعة الدليل المنقول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ACC-002</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أ-٢</w:t>
            </w:r>
          </w:p>
        </w:tc>
        <w:tc>
          <w:p>
            <w:pPr>
              <w:bidi/>
              <w:spacing w:after="40"/>
            </w:pPr>
            <w:r>
              <w:rPr>
                <w:rFonts w:ascii="Arial" w:hAnsi="Arial" w:cs="Arial"/>
                <w:b w:val="false"/>
                <w:sz w:val="20"/>
                <w:szCs w:val="20"/>
                <w:rtl/>
              </w:rPr>
              <w:t xml:space="preserve">تعيين حسابات المراقبة لكل وحدة (STD-ACC-04)</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ACC-002</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أ-٣</w:t>
            </w:r>
          </w:p>
        </w:tc>
        <w:tc>
          <w:p>
            <w:pPr>
              <w:bidi/>
              <w:spacing w:after="40"/>
            </w:pPr>
            <w:r>
              <w:rPr>
                <w:rFonts w:ascii="Arial" w:hAnsi="Arial" w:cs="Arial"/>
                <w:b w:val="false"/>
                <w:sz w:val="20"/>
                <w:szCs w:val="20"/>
                <w:rtl/>
              </w:rPr>
              <w:t xml:space="preserve">جدول مقابلة الدليل الحالي بالجاهز (تع-20)</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ACC-002، MIG-001</w:t>
            </w:r>
          </w:p>
        </w:tc>
        <w:tc>
          <w:p>
            <w:pPr>
              <w:bidi/>
              <w:spacing w:after="40"/>
            </w:pPr>
            <w:r>
              <w:rPr>
                <w:rFonts w:ascii="Arial" w:hAnsi="Arial" w:cs="Arial"/>
                <w:b w:val="false"/>
                <w:sz w:val="20"/>
                <w:szCs w:val="20"/>
                <w:rtl/>
              </w:rPr>
              <w:t xml:space="preserve">تع-20</w:t>
            </w:r>
          </w:p>
        </w:tc>
      </w:tr>
      <w:tr>
        <w:trPr>
          <w:cantSplit w:val="false"/>
          <w:tblHeader w:val="false"/>
        </w:trPr>
        <w:tc>
          <w:p>
            <w:pPr>
              <w:bidi/>
              <w:spacing w:after="40"/>
            </w:pPr>
            <w:r>
              <w:rPr>
                <w:rFonts w:ascii="Arial" w:hAnsi="Arial" w:cs="Arial"/>
                <w:b w:val="false"/>
                <w:sz w:val="20"/>
                <w:szCs w:val="20"/>
                <w:rtl/>
              </w:rPr>
              <w:t xml:space="preserve">أ-٤</w:t>
            </w:r>
          </w:p>
        </w:tc>
        <w:tc>
          <w:p>
            <w:pPr>
              <w:bidi/>
              <w:spacing w:after="40"/>
            </w:pPr>
            <w:r>
              <w:rPr>
                <w:rFonts w:ascii="Arial" w:hAnsi="Arial" w:cs="Arial"/>
                <w:b w:val="false"/>
                <w:sz w:val="20"/>
                <w:szCs w:val="20"/>
                <w:rtl/>
              </w:rPr>
              <w:t xml:space="preserve">حسابات إيراد المبيعات لكل نوع صنف أو خدمة، ومردوداتها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SAL-015، SAL-012</w:t>
            </w:r>
          </w:p>
        </w:tc>
        <w:tc>
          <w:p>
            <w:pPr>
              <w:bidi/>
              <w:spacing w:after="40"/>
            </w:pPr>
            <w:r>
              <w:rPr>
                <w:rFonts w:ascii="Arial" w:hAnsi="Arial" w:cs="Arial"/>
                <w:b w:val="false"/>
                <w:sz w:val="20"/>
                <w:szCs w:val="20"/>
                <w:rtl/>
              </w:rPr>
              <w:t xml:space="preserve">M(SAL)</w:t>
            </w:r>
          </w:p>
        </w:tc>
      </w:tr>
      <w:tr>
        <w:trPr>
          <w:cantSplit w:val="false"/>
          <w:tblHeader w:val="false"/>
        </w:trPr>
        <w:tc>
          <w:p>
            <w:pPr>
              <w:bidi/>
              <w:spacing w:after="40"/>
            </w:pPr>
            <w:r>
              <w:rPr>
                <w:rFonts w:ascii="Arial" w:hAnsi="Arial" w:cs="Arial"/>
                <w:b w:val="false"/>
                <w:sz w:val="20"/>
                <w:szCs w:val="20"/>
                <w:rtl/>
              </w:rPr>
              <w:t xml:space="preserve">أ-٥</w:t>
            </w:r>
          </w:p>
        </w:tc>
        <w:tc>
          <w:p>
            <w:pPr>
              <w:bidi/>
              <w:spacing w:after="40"/>
            </w:pPr>
            <w:r>
              <w:rPr>
                <w:rFonts w:ascii="Arial" w:hAnsi="Arial" w:cs="Arial"/>
                <w:b w:val="false"/>
                <w:sz w:val="20"/>
                <w:szCs w:val="20"/>
                <w:rtl/>
              </w:rPr>
              <w:t xml:space="preserve">حساب ذمم العملاء، وحساب دفعات العملاء المقدمة أو رصيدهم الدائن</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SAL-001، SAL-010، SAL-012</w:t>
            </w:r>
          </w:p>
        </w:tc>
        <w:tc>
          <w:p>
            <w:pPr>
              <w:bidi/>
              <w:spacing w:after="40"/>
            </w:pPr>
            <w:r>
              <w:rPr>
                <w:rFonts w:ascii="Arial" w:hAnsi="Arial" w:cs="Arial"/>
                <w:b w:val="false"/>
                <w:sz w:val="20"/>
                <w:szCs w:val="20"/>
                <w:rtl/>
              </w:rPr>
              <w:t xml:space="preserve">M(SAL)</w:t>
            </w:r>
          </w:p>
        </w:tc>
      </w:tr>
      <w:tr>
        <w:trPr>
          <w:cantSplit w:val="false"/>
          <w:tblHeader w:val="false"/>
        </w:trPr>
        <w:tc>
          <w:p>
            <w:pPr>
              <w:bidi/>
              <w:spacing w:after="40"/>
            </w:pPr>
            <w:r>
              <w:rPr>
                <w:rFonts w:ascii="Arial" w:hAnsi="Arial" w:cs="Arial"/>
                <w:b w:val="false"/>
                <w:sz w:val="20"/>
                <w:szCs w:val="20"/>
                <w:rtl/>
              </w:rPr>
              <w:t xml:space="preserve">أ-٦</w:t>
            </w:r>
          </w:p>
        </w:tc>
        <w:tc>
          <w:p>
            <w:pPr>
              <w:bidi/>
              <w:spacing w:after="40"/>
            </w:pPr>
            <w:r>
              <w:rPr>
                <w:rFonts w:ascii="Arial" w:hAnsi="Arial" w:cs="Arial"/>
                <w:b w:val="false"/>
                <w:sz w:val="20"/>
                <w:szCs w:val="20"/>
                <w:rtl/>
              </w:rPr>
              <w:t xml:space="preserve">حساب المخزون (واحد، أو لكل مكان تخزين)، وحساب تكلفة المبيعات</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INV-001، INV-006</w:t>
            </w:r>
          </w:p>
        </w:tc>
        <w:tc>
          <w:p>
            <w:pPr>
              <w:bidi/>
              <w:spacing w:after="40"/>
            </w:pPr>
            <w:r>
              <w:rPr>
                <w:rFonts w:ascii="Arial" w:hAnsi="Arial" w:cs="Arial"/>
                <w:b w:val="false"/>
                <w:sz w:val="20"/>
                <w:szCs w:val="20"/>
                <w:rtl/>
              </w:rPr>
              <w:t xml:space="preserve">F_STOCK</w:t>
            </w:r>
          </w:p>
        </w:tc>
      </w:tr>
      <w:tr>
        <w:trPr>
          <w:cantSplit w:val="false"/>
          <w:tblHeader w:val="false"/>
        </w:trPr>
        <w:tc>
          <w:p>
            <w:pPr>
              <w:bidi/>
              <w:spacing w:after="40"/>
            </w:pPr>
            <w:r>
              <w:rPr>
                <w:rFonts w:ascii="Arial" w:hAnsi="Arial" w:cs="Arial"/>
                <w:b w:val="false"/>
                <w:sz w:val="20"/>
                <w:szCs w:val="20"/>
                <w:rtl/>
              </w:rPr>
              <w:t xml:space="preserve">أ-٧</w:t>
            </w:r>
          </w:p>
        </w:tc>
        <w:tc>
          <w:p>
            <w:pPr>
              <w:bidi/>
              <w:spacing w:after="40"/>
            </w:pPr>
            <w:r>
              <w:rPr>
                <w:rFonts w:ascii="Arial" w:hAnsi="Arial" w:cs="Arial"/>
                <w:b w:val="false"/>
                <w:sz w:val="20"/>
                <w:szCs w:val="20"/>
                <w:rtl/>
              </w:rPr>
              <w:t xml:space="preserve">حسابا زيادة الجرد ونقصه، وحساب لكل سبب صرف غير بيعي (STD-INV-07، STD-INV-11)</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INV-008، INV-010</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أ-٨</w:t>
            </w:r>
          </w:p>
        </w:tc>
        <w:tc>
          <w:p>
            <w:pPr>
              <w:bidi/>
              <w:spacing w:after="40"/>
            </w:pPr>
            <w:r>
              <w:rPr>
                <w:rFonts w:ascii="Arial" w:hAnsi="Arial" w:cs="Arial"/>
                <w:b w:val="false"/>
                <w:sz w:val="20"/>
                <w:szCs w:val="20"/>
                <w:rtl/>
              </w:rPr>
              <w:t xml:space="preserve">حساب المورّدين، وحساب رصيد الكيان لدى المورّد</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PUR-011</w:t>
            </w:r>
          </w:p>
        </w:tc>
        <w:tc>
          <w:p>
            <w:pPr>
              <w:bidi/>
              <w:spacing w:after="40"/>
            </w:pPr>
            <w:r>
              <w:rPr>
                <w:rFonts w:ascii="Arial" w:hAnsi="Arial" w:cs="Arial"/>
                <w:b w:val="false"/>
                <w:sz w:val="20"/>
                <w:szCs w:val="20"/>
                <w:rtl/>
              </w:rPr>
              <w:t xml:space="preserve">M(PUR)</w:t>
            </w:r>
          </w:p>
        </w:tc>
      </w:tr>
      <w:tr>
        <w:trPr>
          <w:cantSplit w:val="false"/>
          <w:tblHeader w:val="false"/>
        </w:trPr>
        <w:tc>
          <w:p>
            <w:pPr>
              <w:bidi/>
              <w:spacing w:after="40"/>
            </w:pPr>
            <w:r>
              <w:rPr>
                <w:rFonts w:ascii="Arial" w:hAnsi="Arial" w:cs="Arial"/>
                <w:b w:val="false"/>
                <w:sz w:val="20"/>
                <w:szCs w:val="20"/>
                <w:rtl/>
              </w:rPr>
              <w:t xml:space="preserve">أ-٩</w:t>
            </w:r>
          </w:p>
        </w:tc>
        <w:tc>
          <w:p>
            <w:pPr>
              <w:bidi/>
              <w:spacing w:after="40"/>
            </w:pPr>
            <w:r>
              <w:rPr>
                <w:rFonts w:ascii="Arial" w:hAnsi="Arial" w:cs="Arial"/>
                <w:b w:val="false"/>
                <w:sz w:val="20"/>
                <w:szCs w:val="20"/>
                <w:rtl/>
              </w:rPr>
              <w:t xml:space="preserve">حساب «مشتريات مستلمة لم تُفوتر»</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PUR-001</w:t>
            </w:r>
          </w:p>
        </w:tc>
        <w:tc>
          <w:p>
            <w:pPr>
              <w:bidi/>
              <w:spacing w:after="40"/>
            </w:pPr>
            <w:r>
              <w:rPr>
                <w:rFonts w:ascii="Arial" w:hAnsi="Arial" w:cs="Arial"/>
                <w:b w:val="false"/>
                <w:sz w:val="20"/>
                <w:szCs w:val="20"/>
                <w:rtl/>
              </w:rPr>
              <w:t xml:space="preserve">سريان STD-ACC-02 أو STD-PUR-14</w:t>
            </w:r>
          </w:p>
        </w:tc>
      </w:tr>
      <w:tr>
        <w:trPr>
          <w:cantSplit w:val="false"/>
          <w:tblHeader w:val="false"/>
        </w:trPr>
        <w:tc>
          <w:p>
            <w:pPr>
              <w:bidi/>
              <w:spacing w:after="40"/>
            </w:pPr>
            <w:r>
              <w:rPr>
                <w:rFonts w:ascii="Arial" w:hAnsi="Arial" w:cs="Arial"/>
                <w:b w:val="false"/>
                <w:sz w:val="20"/>
                <w:szCs w:val="20"/>
                <w:rtl/>
              </w:rPr>
              <w:t xml:space="preserve">أ-١٠</w:t>
            </w:r>
          </w:p>
        </w:tc>
        <w:tc>
          <w:p>
            <w:pPr>
              <w:bidi/>
              <w:spacing w:after="40"/>
            </w:pPr>
            <w:r>
              <w:rPr>
                <w:rFonts w:ascii="Arial" w:hAnsi="Arial" w:cs="Arial"/>
                <w:b w:val="false"/>
                <w:sz w:val="20"/>
                <w:szCs w:val="20"/>
                <w:rtl/>
              </w:rPr>
              <w:t xml:space="preserve">حساب لكل صندوق ولكل حساب بنكي، وحساب «نقد في الطريق»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TRS-001، TRS-002، STD-GEN-30</w:t>
            </w:r>
          </w:p>
        </w:tc>
        <w:tc>
          <w:p>
            <w:pPr>
              <w:bidi/>
              <w:spacing w:after="40"/>
            </w:pPr>
            <w:r>
              <w:rPr>
                <w:rFonts w:ascii="Arial" w:hAnsi="Arial" w:cs="Arial"/>
                <w:b w:val="false"/>
                <w:sz w:val="20"/>
                <w:szCs w:val="20"/>
                <w:rtl/>
              </w:rPr>
              <w:t xml:space="preserve">M(TRS) (ويغني عن صفَّي TRS المقابلين)</w:t>
            </w:r>
          </w:p>
        </w:tc>
      </w:tr>
      <w:tr>
        <w:trPr>
          <w:cantSplit w:val="false"/>
          <w:tblHeader w:val="false"/>
        </w:trPr>
        <w:tc>
          <w:p>
            <w:pPr>
              <w:bidi/>
              <w:spacing w:after="40"/>
            </w:pPr>
            <w:r>
              <w:rPr>
                <w:rFonts w:ascii="Arial" w:hAnsi="Arial" w:cs="Arial"/>
                <w:b w:val="false"/>
                <w:sz w:val="20"/>
                <w:szCs w:val="20"/>
                <w:rtl/>
              </w:rPr>
              <w:t xml:space="preserve">أ-١١</w:t>
            </w:r>
          </w:p>
        </w:tc>
        <w:tc>
          <w:p>
            <w:pPr>
              <w:bidi/>
              <w:spacing w:after="40"/>
            </w:pPr>
            <w:r>
              <w:rPr>
                <w:rFonts w:ascii="Arial" w:hAnsi="Arial" w:cs="Arial"/>
                <w:b w:val="false"/>
                <w:sz w:val="20"/>
                <w:szCs w:val="20"/>
                <w:rtl/>
              </w:rPr>
              <w:t xml:space="preserve">حساب الرسوم والعمولات البنكية (والحساب الوسيط لمبالغ البطاقات في أ-٣٤ لكل جهاز، STD-TRS-08)</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TRS-003</w:t>
            </w:r>
          </w:p>
        </w:tc>
        <w:tc>
          <w:p>
            <w:pPr>
              <w:bidi/>
              <w:spacing w:after="40"/>
            </w:pPr>
            <w:r>
              <w:rPr>
                <w:rFonts w:ascii="Arial" w:hAnsi="Arial" w:cs="Arial"/>
                <w:b w:val="false"/>
                <w:sz w:val="20"/>
                <w:szCs w:val="20"/>
                <w:rtl/>
              </w:rPr>
              <w:t xml:space="preserve">M(TRS)</w:t>
            </w:r>
          </w:p>
        </w:tc>
      </w:tr>
      <w:tr>
        <w:trPr>
          <w:cantSplit w:val="false"/>
          <w:tblHeader w:val="false"/>
        </w:trPr>
        <w:tc>
          <w:p>
            <w:pPr>
              <w:bidi/>
              <w:spacing w:after="40"/>
            </w:pPr>
            <w:r>
              <w:rPr>
                <w:rFonts w:ascii="Arial" w:hAnsi="Arial" w:cs="Arial"/>
                <w:b w:val="false"/>
                <w:sz w:val="20"/>
                <w:szCs w:val="20"/>
                <w:rtl/>
              </w:rPr>
              <w:t xml:space="preserve">أ-١٢</w:t>
            </w:r>
          </w:p>
        </w:tc>
        <w:tc>
          <w:p>
            <w:pPr>
              <w:bidi/>
              <w:spacing w:after="40"/>
            </w:pPr>
            <w:r>
              <w:rPr>
                <w:rFonts w:ascii="Arial" w:hAnsi="Arial" w:cs="Arial"/>
                <w:b w:val="false"/>
                <w:sz w:val="20"/>
                <w:szCs w:val="20"/>
                <w:rtl/>
              </w:rPr>
              <w:t xml:space="preserve">حساب «عهدة تحصيل المحصّلين» (يحل محل «عهدة تحصيل السائقين»)، وحساب «عُهد الموظفين»</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SAL-027، SAL-031، STD-SAL-18، EXP-004</w:t>
            </w:r>
          </w:p>
        </w:tc>
        <w:tc>
          <w:p>
            <w:pPr>
              <w:bidi/>
              <w:spacing w:after="40"/>
            </w:pPr>
            <w:r>
              <w:rPr>
                <w:rFonts w:ascii="Arial" w:hAnsi="Arial" w:cs="Arial"/>
                <w:b w:val="false"/>
                <w:sz w:val="20"/>
                <w:szCs w:val="20"/>
                <w:rtl/>
              </w:rPr>
              <w:t xml:space="preserve">سريان STD-SAL-18 / ظهور EXP-004</w:t>
            </w:r>
          </w:p>
        </w:tc>
      </w:tr>
      <w:tr>
        <w:trPr>
          <w:cantSplit w:val="false"/>
          <w:tblHeader w:val="false"/>
        </w:trPr>
        <w:tc>
          <w:p>
            <w:pPr>
              <w:bidi/>
              <w:spacing w:after="40"/>
            </w:pPr>
            <w:r>
              <w:rPr>
                <w:rFonts w:ascii="Arial" w:hAnsi="Arial" w:cs="Arial"/>
                <w:b w:val="false"/>
                <w:sz w:val="20"/>
                <w:szCs w:val="20"/>
                <w:rtl/>
              </w:rPr>
              <w:t xml:space="preserve">أ-١٣</w:t>
            </w:r>
          </w:p>
        </w:tc>
        <w:tc>
          <w:p>
            <w:pPr>
              <w:bidi/>
              <w:spacing w:after="40"/>
            </w:pPr>
            <w:r>
              <w:rPr>
                <w:rFonts w:ascii="Arial" w:hAnsi="Arial" w:cs="Arial"/>
                <w:b w:val="false"/>
                <w:sz w:val="20"/>
                <w:szCs w:val="20"/>
                <w:rtl/>
              </w:rPr>
              <w:t xml:space="preserve">ربط كل فئة مصروف بحساب</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EXP-002</w:t>
            </w:r>
          </w:p>
        </w:tc>
        <w:tc>
          <w:p>
            <w:pPr>
              <w:bidi/>
              <w:spacing w:after="40"/>
            </w:pPr>
            <w:r>
              <w:rPr>
                <w:rFonts w:ascii="Arial" w:hAnsi="Arial" w:cs="Arial"/>
                <w:b w:val="false"/>
                <w:sz w:val="20"/>
                <w:szCs w:val="20"/>
                <w:rtl/>
              </w:rPr>
              <w:t xml:space="preserve">ظهور EXP-002</w:t>
            </w:r>
          </w:p>
        </w:tc>
      </w:tr>
      <w:tr>
        <w:trPr>
          <w:cantSplit w:val="false"/>
          <w:tblHeader w:val="false"/>
        </w:trPr>
        <w:tc>
          <w:p>
            <w:pPr>
              <w:bidi/>
              <w:spacing w:after="40"/>
            </w:pPr>
            <w:r>
              <w:rPr>
                <w:rFonts w:ascii="Arial" w:hAnsi="Arial" w:cs="Arial"/>
                <w:b w:val="false"/>
                <w:sz w:val="20"/>
                <w:szCs w:val="20"/>
                <w:rtl/>
              </w:rPr>
              <w:t xml:space="preserve">أ-١٤</w:t>
            </w:r>
          </w:p>
        </w:tc>
        <w:tc>
          <w:p>
            <w:pPr>
              <w:bidi/>
              <w:spacing w:after="40"/>
            </w:pPr>
            <w:r>
              <w:rPr>
                <w:rFonts w:ascii="Arial" w:hAnsi="Arial" w:cs="Arial"/>
                <w:b w:val="false"/>
                <w:sz w:val="20"/>
                <w:szCs w:val="20"/>
                <w:rtl/>
              </w:rPr>
              <w:t xml:space="preserve">ربط رموز الضريبة بحساباتها (تفصيله في 12-tax.md)</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TAX-003، INV-002</w:t>
            </w:r>
          </w:p>
        </w:tc>
        <w:tc>
          <w:p>
            <w:pPr>
              <w:bidi/>
              <w:spacing w:after="40"/>
            </w:pPr>
            <w:r>
              <w:rPr>
                <w:rFonts w:ascii="Arial" w:hAnsi="Arial" w:cs="Arial"/>
                <w:b w:val="false"/>
                <w:sz w:val="20"/>
                <w:szCs w:val="20"/>
                <w:rtl/>
              </w:rPr>
              <w:t xml:space="preserve">F_TAXREADY (وعند F_VAT_SOON يُنجز عند التفعيل، STD-TAX-07 (٥))</w:t>
            </w:r>
          </w:p>
        </w:tc>
      </w:tr>
      <w:tr>
        <w:trPr>
          <w:cantSplit w:val="false"/>
          <w:tblHeader w:val="false"/>
        </w:trPr>
        <w:tc>
          <w:p>
            <w:pPr>
              <w:bidi/>
              <w:spacing w:after="40"/>
            </w:pPr>
            <w:r>
              <w:rPr>
                <w:rFonts w:ascii="Arial" w:hAnsi="Arial" w:cs="Arial"/>
                <w:b w:val="false"/>
                <w:sz w:val="20"/>
                <w:szCs w:val="20"/>
                <w:rtl/>
              </w:rPr>
              <w:t xml:space="preserve">أ-١٥</w:t>
            </w:r>
          </w:p>
        </w:tc>
        <w:tc>
          <w:p>
            <w:pPr>
              <w:bidi/>
              <w:spacing w:after="40"/>
            </w:pPr>
            <w:r>
              <w:rPr>
                <w:rFonts w:ascii="Arial" w:hAnsi="Arial" w:cs="Arial"/>
                <w:b w:val="false"/>
                <w:sz w:val="20"/>
                <w:szCs w:val="20"/>
                <w:rtl/>
              </w:rPr>
              <w:t xml:space="preserve">حسابا فروق العملة المحققة وغير المحققة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GEN-002</w:t>
            </w:r>
          </w:p>
        </w:tc>
        <w:tc>
          <w:p>
            <w:pPr>
              <w:bidi/>
              <w:spacing w:after="40"/>
            </w:pPr>
            <w:r>
              <w:rPr>
                <w:rFonts w:ascii="Arial" w:hAnsi="Arial" w:cs="Arial"/>
                <w:b w:val="false"/>
                <w:sz w:val="20"/>
                <w:szCs w:val="20"/>
                <w:rtl/>
              </w:rPr>
              <w:t xml:space="preserve">سريان STD-ACC-03</w:t>
            </w:r>
          </w:p>
        </w:tc>
      </w:tr>
      <w:tr>
        <w:trPr>
          <w:cantSplit w:val="false"/>
          <w:tblHeader w:val="false"/>
        </w:trPr>
        <w:tc>
          <w:p>
            <w:pPr>
              <w:bidi/>
              <w:spacing w:after="40"/>
            </w:pPr>
            <w:r>
              <w:rPr>
                <w:rFonts w:ascii="Arial" w:hAnsi="Arial" w:cs="Arial"/>
                <w:b w:val="false"/>
                <w:sz w:val="20"/>
                <w:szCs w:val="20"/>
                <w:rtl/>
              </w:rPr>
              <w:t xml:space="preserve">أ-١٦</w:t>
            </w:r>
          </w:p>
        </w:tc>
        <w:tc>
          <w:p>
            <w:pPr>
              <w:bidi/>
              <w:spacing w:after="40"/>
            </w:pPr>
            <w:r>
              <w:rPr>
                <w:rFonts w:ascii="Arial" w:hAnsi="Arial" w:cs="Arial"/>
                <w:b w:val="false"/>
                <w:sz w:val="20"/>
                <w:szCs w:val="20"/>
                <w:rtl/>
              </w:rPr>
              <w:t xml:space="preserve">حساب نتيجة السنة، ورأس المال، وحساب المسحوبات أو الجاري لكل مالك أو شريك، وإدخال أسماء الشركاء</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ACC-007، ACC-010</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أ-١٧</w:t>
            </w:r>
          </w:p>
        </w:tc>
        <w:tc>
          <w:p>
            <w:pPr>
              <w:bidi/>
              <w:spacing w:after="40"/>
            </w:pPr>
            <w:r>
              <w:rPr>
                <w:rFonts w:ascii="Arial" w:hAnsi="Arial" w:cs="Arial"/>
                <w:b w:val="false"/>
                <w:sz w:val="20"/>
                <w:szCs w:val="20"/>
                <w:rtl/>
              </w:rPr>
              <w:t xml:space="preserve">حساب «فروق أرصدة افتتاحية»، وإعداد القيد الافتتاحي ومطابقته بالتفاصيل؛ وحساب «نتيجة السنة الجارية قبل التشغيل» عند تاريخ بدء التشغيل (MIG-005) بعد أول السنة المالية ومصدر القيد ميزان البرنامج الحالي (STD-ACC-10 (٧))، ويُكتب بشرطه نصاً «إن وقع تاريخ القيد الافتتاحي بعد أول يوم في السنة المالية» متى لم يُثبت تاريخ تاريخ بدء التشغيل (MIG-005) في الوثيقة (STD-GEN-65 (٥))</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ACC-015، MIG-001</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أ-١٨</w:t>
            </w:r>
          </w:p>
        </w:tc>
        <w:tc>
          <w:p>
            <w:pPr>
              <w:bidi/>
              <w:spacing w:after="40"/>
            </w:pPr>
            <w:r>
              <w:rPr>
                <w:rFonts w:ascii="Arial" w:hAnsi="Arial" w:cs="Arial"/>
                <w:b w:val="false"/>
                <w:sz w:val="20"/>
                <w:szCs w:val="20"/>
                <w:rtl/>
              </w:rPr>
              <w:t xml:space="preserve">قيود مجاميع ما قبل التشغيل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ACC-015، MIG-002</w:t>
            </w:r>
          </w:p>
        </w:tc>
        <w:tc>
          <w:p>
            <w:pPr>
              <w:bidi/>
              <w:spacing w:after="40"/>
            </w:pPr>
            <w:r>
              <w:rPr>
                <w:rFonts w:ascii="Arial" w:hAnsi="Arial" w:cs="Arial"/>
                <w:b w:val="false"/>
                <w:sz w:val="20"/>
                <w:szCs w:val="20"/>
                <w:rtl/>
              </w:rPr>
              <w:t xml:space="preserve">تع-19</w:t>
            </w:r>
          </w:p>
        </w:tc>
      </w:tr>
      <w:tr>
        <w:trPr>
          <w:cantSplit w:val="false"/>
          <w:tblHeader w:val="false"/>
        </w:trPr>
        <w:tc>
          <w:p>
            <w:pPr>
              <w:bidi/>
              <w:spacing w:after="40"/>
            </w:pPr>
            <w:r>
              <w:rPr>
                <w:rFonts w:ascii="Arial" w:hAnsi="Arial" w:cs="Arial"/>
                <w:b w:val="false"/>
                <w:sz w:val="20"/>
                <w:szCs w:val="20"/>
                <w:rtl/>
              </w:rPr>
              <w:t xml:space="preserve">أ-١٩</w:t>
            </w:r>
          </w:p>
        </w:tc>
        <w:tc>
          <w:p>
            <w:pPr>
              <w:bidi/>
              <w:spacing w:after="40"/>
            </w:pPr>
            <w:r>
              <w:rPr>
                <w:rFonts w:ascii="Arial" w:hAnsi="Arial" w:cs="Arial"/>
                <w:b w:val="false"/>
                <w:sz w:val="20"/>
                <w:szCs w:val="20"/>
                <w:rtl/>
              </w:rPr>
              <w:t xml:space="preserve">حسابات «مصروفات مدفوعة مقدماً» و«مصروفات مستحقة» و«إيرادات مقبوضة مقدماً»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الخيار المقابل في ACC-009</w:t>
            </w:r>
          </w:p>
        </w:tc>
      </w:tr>
      <w:tr>
        <w:trPr>
          <w:cantSplit w:val="false"/>
          <w:tblHeader w:val="false"/>
        </w:trPr>
        <w:tc>
          <w:p>
            <w:pPr>
              <w:bidi/>
              <w:spacing w:after="40"/>
            </w:pPr>
            <w:r>
              <w:rPr>
                <w:rFonts w:ascii="Arial" w:hAnsi="Arial" w:cs="Arial"/>
                <w:b w:val="false"/>
                <w:sz w:val="20"/>
                <w:szCs w:val="20"/>
                <w:rtl/>
              </w:rPr>
              <w:t xml:space="preserve">أ-٢٠</w:t>
            </w:r>
          </w:p>
        </w:tc>
        <w:tc>
          <w:p>
            <w:pPr>
              <w:bidi/>
              <w:spacing w:after="40"/>
            </w:pPr>
            <w:r>
              <w:rPr>
                <w:rFonts w:ascii="Arial" w:hAnsi="Arial" w:cs="Arial"/>
                <w:b w:val="false"/>
                <w:sz w:val="20"/>
                <w:szCs w:val="20"/>
                <w:rtl/>
              </w:rPr>
              <w:t xml:space="preserve">قوالب القيود المتكررة الأولى (إيجار، اشتراكات…)</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«قيود متكررة شهرية»</w:t>
            </w:r>
          </w:p>
        </w:tc>
      </w:tr>
      <w:tr>
        <w:trPr>
          <w:cantSplit w:val="false"/>
          <w:tblHeader w:val="false"/>
        </w:trPr>
        <w:tc>
          <w:p>
            <w:pPr>
              <w:bidi/>
              <w:spacing w:after="40"/>
            </w:pPr>
            <w:r>
              <w:rPr>
                <w:rFonts w:ascii="Arial" w:hAnsi="Arial" w:cs="Arial"/>
                <w:b w:val="false"/>
                <w:sz w:val="20"/>
                <w:szCs w:val="20"/>
                <w:rtl/>
              </w:rPr>
              <w:t xml:space="preserve">أ-٢٢</w:t>
            </w:r>
          </w:p>
        </w:tc>
        <w:tc>
          <w:p>
            <w:pPr>
              <w:bidi/>
              <w:spacing w:after="40"/>
            </w:pPr>
            <w:r>
              <w:rPr>
                <w:rFonts w:ascii="Arial" w:hAnsi="Arial" w:cs="Arial"/>
                <w:b w:val="false"/>
                <w:sz w:val="20"/>
                <w:szCs w:val="20"/>
                <w:rtl/>
              </w:rPr>
              <w:t xml:space="preserve">حسابات مصروف الرواتب، و«رواتب مستحقة»، ومخصص نهاية الخدمة ومصروفه، و«سلف الموظفين»، وحسابا «اشتراكات التأمينات المستحقة» ومصروفها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F_EMP وعدم M(PAY) (STD-GEN-36)؛ وقالبا الرواتب والمخصص عند أساس الاستحقاق وحده</w:t>
            </w:r>
          </w:p>
        </w:tc>
      </w:tr>
      <w:tr>
        <w:trPr>
          <w:cantSplit w:val="false"/>
          <w:tblHeader w:val="false"/>
        </w:trPr>
        <w:tc>
          <w:p>
            <w:pPr>
              <w:bidi/>
              <w:spacing w:after="40"/>
            </w:pPr>
            <w:r>
              <w:rPr>
                <w:rFonts w:ascii="Arial" w:hAnsi="Arial" w:cs="Arial"/>
                <w:b w:val="false"/>
                <w:sz w:val="20"/>
                <w:szCs w:val="20"/>
                <w:rtl/>
              </w:rPr>
              <w:t xml:space="preserve">أ-٢٣</w:t>
            </w:r>
          </w:p>
        </w:tc>
        <w:tc>
          <w:p>
            <w:pPr>
              <w:bidi/>
              <w:spacing w:after="40"/>
            </w:pPr>
            <w:r>
              <w:rPr>
                <w:rFonts w:ascii="Arial" w:hAnsi="Arial" w:cs="Arial"/>
                <w:b w:val="false"/>
                <w:sz w:val="20"/>
                <w:szCs w:val="20"/>
                <w:rtl/>
              </w:rPr>
              <w:t xml:space="preserve">حسابات الأصول الثابتة ومجمّع إهلاكها ومصروفه؛ وقالب إهلاك لكل أصل أو مجموعة يسمّيها المالك ويُنشئ المحاسب قالبه عند الإعداد، أو عند اعتماد سطر «أصل ثابت» بعد التشغيل (STD-ACC-15 (٤))</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عدم M(FAS)</w:t>
            </w:r>
          </w:p>
        </w:tc>
      </w:tr>
      <w:tr>
        <w:trPr>
          <w:cantSplit w:val="false"/>
          <w:tblHeader w:val="false"/>
        </w:trPr>
        <w:tc>
          <w:p>
            <w:pPr>
              <w:bidi/>
              <w:spacing w:after="40"/>
            </w:pPr>
            <w:r>
              <w:rPr>
                <w:rFonts w:ascii="Arial" w:hAnsi="Arial" w:cs="Arial"/>
                <w:b w:val="false"/>
                <w:sz w:val="20"/>
                <w:szCs w:val="20"/>
                <w:rtl/>
              </w:rPr>
              <w:t xml:space="preserve">أ-٢٦</w:t>
            </w:r>
          </w:p>
        </w:tc>
        <w:tc>
          <w:p>
            <w:pPr>
              <w:bidi/>
              <w:spacing w:after="40"/>
            </w:pPr>
            <w:r>
              <w:rPr>
                <w:rFonts w:ascii="Arial" w:hAnsi="Arial" w:cs="Arial"/>
                <w:b w:val="false"/>
                <w:sz w:val="20"/>
                <w:szCs w:val="20"/>
                <w:rtl/>
              </w:rPr>
              <w:t xml:space="preserve">تصنيف وعاء الزكاة لكل حساب [يحتاج تحقق]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ACC-011</w:t>
            </w:r>
          </w:p>
        </w:tc>
        <w:tc>
          <w:p>
            <w:pPr>
              <w:bidi/>
              <w:spacing w:after="40"/>
            </w:pPr>
            <w:r>
              <w:rPr>
                <w:rFonts w:ascii="Arial" w:hAnsi="Arial" w:cs="Arial"/>
                <w:b w:val="false"/>
                <w:sz w:val="20"/>
                <w:szCs w:val="20"/>
                <w:rtl/>
              </w:rPr>
              <w:t xml:space="preserve">ACC-011 = «نعم»</w:t>
            </w:r>
          </w:p>
        </w:tc>
      </w:tr>
      <w:tr>
        <w:trPr>
          <w:cantSplit w:val="false"/>
          <w:tblHeader w:val="false"/>
        </w:trPr>
        <w:tc>
          <w:p>
            <w:pPr>
              <w:bidi/>
              <w:spacing w:after="40"/>
            </w:pPr>
            <w:r>
              <w:rPr>
                <w:rFonts w:ascii="Arial" w:hAnsi="Arial" w:cs="Arial"/>
                <w:b w:val="false"/>
                <w:sz w:val="20"/>
                <w:szCs w:val="20"/>
                <w:rtl/>
              </w:rPr>
              <w:t xml:space="preserve">أ-٣٠</w:t>
            </w:r>
          </w:p>
        </w:tc>
        <w:tc>
          <w:p>
            <w:pPr>
              <w:bidi/>
              <w:spacing w:after="40"/>
            </w:pPr>
            <w:r>
              <w:rPr>
                <w:rFonts w:ascii="Arial" w:hAnsi="Arial" w:cs="Arial"/>
                <w:b w:val="false"/>
                <w:sz w:val="20"/>
                <w:szCs w:val="20"/>
                <w:rtl/>
              </w:rPr>
              <w:t xml:space="preserve">حساب «ضريبة القيمة المضافة المستحقة / المستردة»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INV-002، STD-GEN-23، STD-TAX-05</w:t>
            </w:r>
          </w:p>
        </w:tc>
        <w:tc>
          <w:p>
            <w:pPr>
              <w:bidi/>
              <w:spacing w:after="40"/>
            </w:pPr>
            <w:r>
              <w:rPr>
                <w:rFonts w:ascii="Arial" w:hAnsi="Arial" w:cs="Arial"/>
                <w:b w:val="false"/>
                <w:sz w:val="20"/>
                <w:szCs w:val="20"/>
                <w:rtl/>
              </w:rPr>
              <w:t xml:space="preserve">F_VAT</w:t>
            </w:r>
          </w:p>
        </w:tc>
      </w:tr>
      <w:tr>
        <w:trPr>
          <w:cantSplit w:val="false"/>
          <w:tblHeader w:val="false"/>
        </w:trPr>
        <w:tc>
          <w:p>
            <w:pPr>
              <w:bidi/>
              <w:spacing w:after="40"/>
            </w:pPr>
            <w:r>
              <w:rPr>
                <w:rFonts w:ascii="Arial" w:hAnsi="Arial" w:cs="Arial"/>
                <w:b w:val="false"/>
                <w:sz w:val="20"/>
                <w:szCs w:val="20"/>
                <w:rtl/>
              </w:rPr>
              <w:t xml:space="preserve">أ-٣١</w:t>
            </w:r>
          </w:p>
        </w:tc>
        <w:tc>
          <w:p>
            <w:pPr>
              <w:bidi/>
              <w:spacing w:after="40"/>
            </w:pPr>
            <w:r>
              <w:rPr>
                <w:rFonts w:ascii="Arial" w:hAnsi="Arial" w:cs="Arial"/>
                <w:b w:val="false"/>
                <w:sz w:val="20"/>
                <w:szCs w:val="20"/>
                <w:rtl/>
              </w:rPr>
              <w:t xml:space="preserve">حسابا «عجز نقدية» و«زيادات نقدية»، وحساب الإيراد المتنوع «زيادات نقدية غير معروفة المصدر» (STD-TRS-02 (٧)، عند TRS-012.ج = الخيار الأول)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TRS-012، STD-TRS-02</w:t>
            </w:r>
          </w:p>
        </w:tc>
        <w:tc>
          <w:p>
            <w:pPr>
              <w:bidi/>
              <w:spacing w:after="40"/>
            </w:pPr>
            <w:r>
              <w:rPr>
                <w:rFonts w:ascii="Arial" w:hAnsi="Arial" w:cs="Arial"/>
                <w:b w:val="false"/>
                <w:sz w:val="20"/>
                <w:szCs w:val="20"/>
                <w:rtl/>
              </w:rPr>
              <w:t xml:space="preserve">ظهور TRS-012</w:t>
            </w:r>
          </w:p>
        </w:tc>
      </w:tr>
      <w:tr>
        <w:trPr>
          <w:cantSplit w:val="false"/>
          <w:tblHeader w:val="false"/>
        </w:trPr>
        <w:tc>
          <w:p>
            <w:pPr>
              <w:bidi/>
              <w:spacing w:after="40"/>
            </w:pPr>
            <w:r>
              <w:rPr>
                <w:rFonts w:ascii="Arial" w:hAnsi="Arial" w:cs="Arial"/>
                <w:b w:val="false"/>
                <w:sz w:val="20"/>
                <w:szCs w:val="20"/>
                <w:rtl/>
              </w:rPr>
              <w:t xml:space="preserve">أ-٣٢</w:t>
            </w:r>
          </w:p>
        </w:tc>
        <w:tc>
          <w:p>
            <w:pPr>
              <w:bidi/>
              <w:spacing w:after="40"/>
            </w:pPr>
            <w:r>
              <w:rPr>
                <w:rFonts w:ascii="Arial" w:hAnsi="Arial" w:cs="Arial"/>
                <w:b w:val="false"/>
                <w:sz w:val="20"/>
                <w:szCs w:val="20"/>
                <w:rtl/>
              </w:rPr>
              <w:t xml:space="preserve">حساب «مبالغ تحت التحقق»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TRS-004، STD-TRS-06</w:t>
            </w:r>
          </w:p>
        </w:tc>
        <w:tc>
          <w:p>
            <w:pPr>
              <w:bidi/>
              <w:spacing w:after="40"/>
            </w:pPr>
            <w:r>
              <w:rPr>
                <w:rFonts w:ascii="Arial" w:hAnsi="Arial" w:cs="Arial"/>
                <w:b w:val="false"/>
                <w:sz w:val="20"/>
                <w:szCs w:val="20"/>
                <w:rtl/>
              </w:rPr>
              <w:t xml:space="preserve">سريان STD-TRS-06 (TRS-004 ≠ «لا نطابق»)</w:t>
            </w:r>
          </w:p>
        </w:tc>
      </w:tr>
      <w:tr>
        <w:trPr>
          <w:cantSplit w:val="false"/>
          <w:tblHeader w:val="false"/>
        </w:trPr>
        <w:tc>
          <w:p>
            <w:pPr>
              <w:bidi/>
              <w:spacing w:after="40"/>
            </w:pPr>
            <w:r>
              <w:rPr>
                <w:rFonts w:ascii="Arial" w:hAnsi="Arial" w:cs="Arial"/>
                <w:b w:val="false"/>
                <w:sz w:val="20"/>
                <w:szCs w:val="20"/>
                <w:rtl/>
              </w:rPr>
              <w:t xml:space="preserve">أ-٣٤</w:t>
            </w:r>
          </w:p>
        </w:tc>
        <w:tc>
          <w:p>
            <w:pPr>
              <w:bidi/>
              <w:spacing w:after="40"/>
            </w:pPr>
            <w:r>
              <w:rPr>
                <w:rFonts w:ascii="Arial" w:hAnsi="Arial" w:cs="Arial"/>
                <w:b w:val="false"/>
                <w:sz w:val="20"/>
                <w:szCs w:val="20"/>
                <w:rtl/>
              </w:rPr>
              <w:t xml:space="preserve">الحساب الوسيط لكل جهاز بطاقة (ومنه أجهزة المحصّلين، تُنشأ آلياً، STD-TRS-08 (٥))، وحساب «عمولات بطاقات»</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TRS-009، TRS-009.ب، STD-TRS-09</w:t>
            </w:r>
          </w:p>
        </w:tc>
        <w:tc>
          <w:p>
            <w:pPr>
              <w:bidi/>
              <w:spacing w:after="40"/>
            </w:pPr>
            <w:r>
              <w:rPr>
                <w:rFonts w:ascii="Arial" w:hAnsi="Arial" w:cs="Arial"/>
                <w:b w:val="false"/>
                <w:sz w:val="20"/>
                <w:szCs w:val="20"/>
                <w:rtl/>
              </w:rPr>
              <w:t xml:space="preserve">TRS-009 = «نعم» (سريان STD-TRS-09)</w:t>
            </w:r>
          </w:p>
        </w:tc>
      </w:tr>
      <w:tr>
        <w:trPr>
          <w:cantSplit w:val="false"/>
          <w:tblHeader w:val="false"/>
        </w:trPr>
        <w:tc>
          <w:p>
            <w:pPr>
              <w:bidi/>
              <w:spacing w:after="40"/>
            </w:pPr>
            <w:r>
              <w:rPr>
                <w:rFonts w:ascii="Arial" w:hAnsi="Arial" w:cs="Arial"/>
                <w:b w:val="false"/>
                <w:sz w:val="20"/>
                <w:szCs w:val="20"/>
                <w:rtl/>
              </w:rPr>
              <w:t xml:space="preserve">أ-٣٦</w:t>
            </w:r>
          </w:p>
        </w:tc>
        <w:tc>
          <w:p>
            <w:pPr>
              <w:bidi/>
              <w:spacing w:after="40"/>
            </w:pPr>
            <w:r>
              <w:rPr>
                <w:rFonts w:ascii="Arial" w:hAnsi="Arial" w:cs="Arial"/>
                <w:b w:val="false"/>
                <w:sz w:val="20"/>
                <w:szCs w:val="20"/>
                <w:rtl/>
              </w:rPr>
              <w:t xml:space="preserve">حسابات «ديون معدومة» و«مخصص الديون المشكوك فيها» و«مصروف ديون مشكوك فيها» و«ديون معدومة مستردة»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STD-ACC-16</w:t>
            </w:r>
          </w:p>
        </w:tc>
        <w:tc>
          <w:p>
            <w:pPr>
              <w:bidi/>
              <w:spacing w:after="40"/>
            </w:pPr>
            <w:r>
              <w:rPr>
                <w:rFonts w:ascii="Arial" w:hAnsi="Arial" w:cs="Arial"/>
                <w:b w:val="false"/>
                <w:sz w:val="20"/>
                <w:szCs w:val="20"/>
                <w:rtl/>
              </w:rPr>
              <w:t xml:space="preserve">سريان STD-ACC-16</w:t>
            </w:r>
          </w:p>
        </w:tc>
      </w:tr>
      <w:tr>
        <w:trPr>
          <w:cantSplit w:val="false"/>
          <w:tblHeader w:val="false"/>
        </w:trPr>
        <w:tc>
          <w:p>
            <w:pPr>
              <w:bidi/>
              <w:spacing w:after="40"/>
            </w:pPr>
            <w:r>
              <w:rPr>
                <w:rFonts w:ascii="Arial" w:hAnsi="Arial" w:cs="Arial"/>
                <w:b w:val="false"/>
                <w:sz w:val="20"/>
                <w:szCs w:val="20"/>
                <w:rtl/>
              </w:rPr>
              <w:t xml:space="preserve">أ-٣٧</w:t>
            </w:r>
          </w:p>
        </w:tc>
        <w:tc>
          <w:p>
            <w:pPr>
              <w:bidi/>
              <w:spacing w:after="40"/>
            </w:pPr>
            <w:r>
              <w:rPr>
                <w:rFonts w:ascii="Arial" w:hAnsi="Arial" w:cs="Arial"/>
                <w:b w:val="false"/>
                <w:sz w:val="20"/>
                <w:szCs w:val="20"/>
                <w:rtl/>
              </w:rPr>
              <w:t xml:space="preserve">حساب «بضاعة في الطريق» للشحنات التي فوترها المورّد قبل التشغيل ولم تُستلم (STD-PUR-16)</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MIG-001، PUR-002</w:t>
            </w:r>
          </w:p>
        </w:tc>
        <w:tc>
          <w:p>
            <w:pPr>
              <w:bidi/>
              <w:spacing w:after="40"/>
            </w:pPr>
            <w:r>
              <w:rPr>
                <w:rFonts w:ascii="Arial" w:hAnsi="Arial" w:cs="Arial"/>
                <w:b w:val="false"/>
                <w:sz w:val="20"/>
                <w:szCs w:val="20"/>
                <w:rtl/>
              </w:rPr>
              <w:t xml:space="preserve">سريان STD-PUR-16</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ب. المهام غير المحاسبية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w:t>
            </w:r>
          </w:p>
        </w:tc>
        <w:tc>
          <w:tcPr>
            <w:shd w:fill="E7EEF1" w:color="auto" w:val="clear"/>
          </w:tcPr>
          <w:p>
            <w:pPr>
              <w:bidi/>
              <w:spacing w:after="40"/>
            </w:pPr>
            <w:r>
              <w:rPr>
                <w:rFonts w:ascii="Arial" w:hAnsi="Arial" w:cs="Arial"/>
                <w:b/>
                <w:bCs/>
                <w:sz w:val="20"/>
                <w:szCs w:val="20"/>
                <w:rtl/>
              </w:rPr>
              <w:t xml:space="preserve">المهمة</w:t>
            </w:r>
          </w:p>
        </w:tc>
        <w:tc>
          <w:tcPr>
            <w:shd w:fill="E7EEF1" w:color="auto" w:val="clear"/>
          </w:tcPr>
          <w:p>
            <w:pPr>
              <w:bidi/>
              <w:spacing w:after="40"/>
            </w:pPr>
            <w:r>
              <w:rPr>
                <w:rFonts w:ascii="Arial" w:hAnsi="Arial" w:cs="Arial"/>
                <w:b/>
                <w:bCs/>
                <w:sz w:val="20"/>
                <w:szCs w:val="20"/>
                <w:rtl/>
              </w:rPr>
              <w:t xml:space="preserve">القائم بها</w:t>
            </w:r>
          </w:p>
        </w:tc>
        <w:tc>
          <w:tcPr>
            <w:shd w:fill="E7EEF1" w:color="auto" w:val="clear"/>
          </w:tcPr>
          <w:p>
            <w:pPr>
              <w:bidi/>
              <w:spacing w:after="40"/>
            </w:pPr>
            <w:r>
              <w:rPr>
                <w:rFonts w:ascii="Arial" w:hAnsi="Arial" w:cs="Arial"/>
                <w:b/>
                <w:bCs/>
                <w:sz w:val="20"/>
                <w:szCs w:val="20"/>
                <w:rtl/>
              </w:rPr>
              <w:t xml:space="preserve">السؤال المرتبط</w:t>
            </w:r>
          </w:p>
        </w:tc>
        <w:tc>
          <w:tcPr>
            <w:shd w:fill="E7EEF1" w:color="auto" w:val="clear"/>
          </w:tcPr>
          <w:p>
            <w:pPr>
              <w:bidi/>
              <w:spacing w:after="40"/>
            </w:pPr>
            <w:r>
              <w:rPr>
                <w:rFonts w:ascii="Arial" w:hAnsi="Arial" w:cs="Arial"/>
                <w:b/>
                <w:bCs/>
                <w:sz w:val="20"/>
                <w:szCs w:val="20"/>
                <w:rtl/>
              </w:rPr>
              <w:t xml:space="preserve">يُكتب عند</w:t>
            </w:r>
          </w:p>
        </w:tc>
      </w:tr>
      <w:tr>
        <w:trPr>
          <w:cantSplit w:val="false"/>
          <w:tblHeader w:val="false"/>
        </w:trPr>
        <w:tc>
          <w:p>
            <w:pPr>
              <w:bidi/>
              <w:spacing w:after="40"/>
            </w:pPr>
            <w:r>
              <w:rPr>
                <w:rFonts w:ascii="Arial" w:hAnsi="Arial" w:cs="Arial"/>
                <w:b w:val="false"/>
                <w:sz w:val="20"/>
                <w:szCs w:val="20"/>
                <w:rtl/>
              </w:rPr>
              <w:t xml:space="preserve">ب-١</w:t>
            </w:r>
          </w:p>
        </w:tc>
        <w:tc>
          <w:p>
            <w:pPr>
              <w:bidi/>
              <w:spacing w:after="40"/>
            </w:pPr>
            <w:r>
              <w:rPr>
                <w:rFonts w:ascii="Arial" w:hAnsi="Arial" w:cs="Arial"/>
                <w:b w:val="false"/>
                <w:sz w:val="20"/>
                <w:szCs w:val="20"/>
                <w:rtl/>
              </w:rPr>
              <w:t xml:space="preserve">إدخال قيم الترويسة والتذييل المختارة في DOC-001 (الشعار، الاسم بالعربية، الاسم بالإنجليزية، رقم السجل التجاري، الرقم الضريبي، العنوان، الهاتف)، ورفع ملف الشعار</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ب-٢</w:t>
            </w:r>
          </w:p>
        </w:tc>
        <w:tc>
          <w:p>
            <w:pPr>
              <w:bidi/>
              <w:spacing w:after="40"/>
            </w:pPr>
            <w:r>
              <w:rPr>
                <w:rFonts w:ascii="Arial" w:hAnsi="Arial" w:cs="Arial"/>
                <w:b w:val="false"/>
                <w:sz w:val="20"/>
                <w:szCs w:val="20"/>
                <w:rtl/>
              </w:rPr>
              <w:t xml:space="preserve">تعريف عنوان البريد المرسِل واسم المرسِل</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INT-001، ALR-004</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ب-٣</w:t>
            </w:r>
          </w:p>
        </w:tc>
        <w:tc>
          <w:p>
            <w:pPr>
              <w:bidi/>
              <w:spacing w:after="40"/>
            </w:pPr>
            <w:r>
              <w:rPr>
                <w:rFonts w:ascii="Arial" w:hAnsi="Arial" w:cs="Arial"/>
                <w:b w:val="false"/>
                <w:sz w:val="20"/>
                <w:szCs w:val="20"/>
                <w:rtl/>
              </w:rPr>
              <w:t xml:space="preserve">إدخال بريد كل مستخدم وجواله</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ROL-001، ADM-005</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ب-٤</w:t>
            </w:r>
          </w:p>
        </w:tc>
        <w:tc>
          <w:p>
            <w:pPr>
              <w:bidi/>
              <w:spacing w:after="40"/>
            </w:pPr>
            <w:r>
              <w:rPr>
                <w:rFonts w:ascii="Arial" w:hAnsi="Arial" w:cs="Arial"/>
                <w:b w:val="false"/>
                <w:sz w:val="20"/>
                <w:szCs w:val="20"/>
                <w:rtl/>
              </w:rPr>
              <w:t xml:space="preserve">تعيين رمز كل فرع، وبادئة كل نوع مستند، وعدد خانات التسلسل</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GEN-003، DOC-004</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ب-٥</w:t>
            </w:r>
          </w:p>
        </w:tc>
        <w:tc>
          <w:p>
            <w:pPr>
              <w:bidi/>
              <w:spacing w:after="40"/>
            </w:pPr>
            <w:r>
              <w:rPr>
                <w:rFonts w:ascii="Arial" w:hAnsi="Arial" w:cs="Arial"/>
                <w:b w:val="false"/>
                <w:sz w:val="20"/>
                <w:szCs w:val="20"/>
                <w:rtl/>
              </w:rPr>
              <w:t xml:space="preserve">كتابة النص الثابت لكل قالب يُراد له نص (الموصى به فارغ)</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DOC-003</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ب-٦</w:t>
            </w:r>
          </w:p>
        </w:tc>
        <w:tc>
          <w:p>
            <w:pPr>
              <w:bidi/>
              <w:spacing w:after="40"/>
            </w:pPr>
            <w:r>
              <w:rPr>
                <w:rFonts w:ascii="Arial" w:hAnsi="Arial" w:cs="Arial"/>
                <w:b w:val="false"/>
                <w:sz w:val="20"/>
                <w:szCs w:val="20"/>
                <w:rtl/>
              </w:rPr>
              <w:t xml:space="preserve">كتابة قالب كل رسالة إلى العملاء والمورّدين</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ALR-004، DOC-006</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ب-٧</w:t>
            </w:r>
          </w:p>
        </w:tc>
        <w:tc>
          <w:p>
            <w:pPr>
              <w:bidi/>
              <w:spacing w:after="40"/>
            </w:pPr>
            <w:r>
              <w:rPr>
                <w:rFonts w:ascii="Arial" w:hAnsi="Arial" w:cs="Arial"/>
                <w:b w:val="false"/>
                <w:sz w:val="20"/>
                <w:szCs w:val="20"/>
                <w:rtl/>
              </w:rPr>
              <w:t xml:space="preserve">تسجيل الأسماء الإنجليزية للعملاء والمورّدين والأصناف الموجودة (ضمن النقل)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DOC-002، MIG-001</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ب-٨</w:t>
            </w:r>
          </w:p>
        </w:tc>
        <w:tc>
          <w:p>
            <w:pPr>
              <w:bidi/>
              <w:spacing w:after="40"/>
            </w:pPr>
            <w:r>
              <w:rPr>
                <w:rFonts w:ascii="Arial" w:hAnsi="Arial" w:cs="Arial"/>
                <w:b w:val="false"/>
                <w:sz w:val="20"/>
                <w:szCs w:val="20"/>
                <w:rtl/>
              </w:rPr>
              <w:t xml:space="preserve">إدخال مدينة كل فرع، ومدينة الكيان والمنطقة الزمنية</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GEN-003، STD-GEN-49</w:t>
            </w:r>
          </w:p>
        </w:tc>
        <w:tc>
          <w:p>
            <w:pPr>
              <w:bidi/>
              <w:spacing w:after="40"/>
            </w:pPr>
            <w:r>
              <w:rPr>
                <w:rFonts w:ascii="Arial" w:hAnsi="Arial" w:cs="Arial"/>
                <w:b w:val="false"/>
                <w:sz w:val="20"/>
                <w:szCs w:val="20"/>
                <w:rtl/>
              </w:rPr>
              <w:t xml:space="preserve">دائماً</w:t>
            </w:r>
          </w:p>
        </w:tc>
      </w:tr>
      <w:tr>
        <w:trPr>
          <w:cantSplit w:val="false"/>
          <w:tblHeader w:val="false"/>
        </w:trPr>
        <w:tc>
          <w:p>
            <w:pPr>
              <w:bidi/>
              <w:spacing w:after="40"/>
            </w:pPr>
            <w:r>
              <w:rPr>
                <w:rFonts w:ascii="Arial" w:hAnsi="Arial" w:cs="Arial"/>
                <w:b w:val="false"/>
                <w:sz w:val="20"/>
                <w:szCs w:val="20"/>
                <w:rtl/>
              </w:rPr>
              <w:t xml:space="preserve">ب-٩</w:t>
            </w:r>
          </w:p>
        </w:tc>
        <w:tc>
          <w:p>
            <w:pPr>
              <w:bidi/>
              <w:spacing w:after="40"/>
            </w:pPr>
            <w:r>
              <w:rPr>
                <w:rFonts w:ascii="Arial" w:hAnsi="Arial" w:cs="Arial"/>
                <w:b w:val="false"/>
                <w:sz w:val="20"/>
                <w:szCs w:val="20"/>
                <w:rtl/>
              </w:rPr>
              <w:t xml:space="preserve">ضبط سياسة الدخول (المدد وعدد المحاولات) إن خالفت الموصى به</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ADM-005، STD-GEN-52</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ب-١٠</w:t>
            </w:r>
          </w:p>
        </w:tc>
        <w:tc>
          <w:p>
            <w:pPr>
              <w:bidi/>
              <w:spacing w:after="40"/>
            </w:pPr>
            <w:r>
              <w:rPr>
                <w:rFonts w:ascii="Arial" w:hAnsi="Arial" w:cs="Arial"/>
                <w:b w:val="false"/>
                <w:sz w:val="20"/>
                <w:szCs w:val="20"/>
                <w:rtl/>
              </w:rPr>
              <w:t xml:space="preserve">تحديد مدة التفويض القصوى إن خالفت الموصى به</w:t>
            </w:r>
          </w:p>
        </w:tc>
        <w:tc>
          <w:p>
            <w:pPr>
              <w:bidi/>
              <w:spacing w:after="40"/>
            </w:pPr>
            <w:r>
              <w:rPr>
                <w:rFonts w:ascii="Arial" w:hAnsi="Arial" w:cs="Arial"/>
                <w:b w:val="false"/>
                <w:sz w:val="20"/>
                <w:szCs w:val="20"/>
                <w:rtl/>
              </w:rPr>
              <w:t xml:space="preserve">مسؤول النظام باعتماد المالك</w:t>
            </w:r>
          </w:p>
        </w:tc>
        <w:tc>
          <w:p>
            <w:pPr>
              <w:bidi/>
              <w:spacing w:after="40"/>
            </w:pPr>
            <w:r>
              <w:rPr>
                <w:rFonts w:ascii="Arial" w:hAnsi="Arial" w:cs="Arial"/>
                <w:b w:val="false"/>
                <w:sz w:val="20"/>
                <w:szCs w:val="20"/>
                <w:rtl/>
              </w:rPr>
              <w:t xml:space="preserve">ROL-006، STD-GEN-40</w:t>
            </w:r>
          </w:p>
        </w:tc>
        <w:tc>
          <w:p>
            <w:pPr>
              <w:bidi/>
              <w:spacing w:after="40"/>
            </w:pPr>
            <w:r>
              <w:rPr>
                <w:rFonts w:ascii="Arial" w:hAnsi="Arial" w:cs="Arial"/>
                <w:b w:val="false"/>
                <w:sz w:val="20"/>
                <w:szCs w:val="20"/>
                <w:rtl/>
              </w:rPr>
              <w:t xml:space="preserve">سريان STD-GEN-40</w:t>
            </w:r>
          </w:p>
        </w:tc>
      </w:tr>
      <w:tr>
        <w:trPr>
          <w:cantSplit w:val="false"/>
          <w:tblHeader w:val="false"/>
        </w:trPr>
        <w:tc>
          <w:p>
            <w:pPr>
              <w:bidi/>
              <w:spacing w:after="40"/>
            </w:pPr>
            <w:r>
              <w:rPr>
                <w:rFonts w:ascii="Arial" w:hAnsi="Arial" w:cs="Arial"/>
                <w:b w:val="false"/>
                <w:sz w:val="20"/>
                <w:szCs w:val="20"/>
                <w:rtl/>
              </w:rPr>
              <w:t xml:space="preserve">ب-١١</w:t>
            </w:r>
          </w:p>
        </w:tc>
        <w:tc>
          <w:p>
            <w:pPr>
              <w:bidi/>
              <w:spacing w:after="40"/>
            </w:pPr>
            <w:r>
              <w:rPr>
                <w:rFonts w:ascii="Arial" w:hAnsi="Arial" w:cs="Arial"/>
                <w:b w:val="false"/>
                <w:sz w:val="20"/>
                <w:szCs w:val="20"/>
                <w:rtl/>
              </w:rPr>
              <w:t xml:space="preserve">ربط كل مستخدم في دور «فرع محدد» بفرعه</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ROL-001</w:t>
            </w:r>
          </w:p>
        </w:tc>
        <w:tc>
          <w:p>
            <w:pPr>
              <w:bidi/>
              <w:spacing w:after="40"/>
            </w:pPr>
            <w:r>
              <w:rPr>
                <w:rFonts w:ascii="Arial" w:hAnsi="Arial" w:cs="Arial"/>
                <w:b w:val="false"/>
                <w:sz w:val="20"/>
                <w:szCs w:val="20"/>
                <w:rtl/>
              </w:rPr>
              <w:t xml:space="preserve">F_MULTIBRANCH وظهور ROL-001</w:t>
            </w:r>
          </w:p>
        </w:tc>
      </w:tr>
      <w:tr>
        <w:trPr>
          <w:cantSplit w:val="false"/>
          <w:tblHeader w:val="false"/>
        </w:trPr>
        <w:tc>
          <w:p>
            <w:pPr>
              <w:bidi/>
              <w:spacing w:after="40"/>
            </w:pPr>
            <w:r>
              <w:rPr>
                <w:rFonts w:ascii="Arial" w:hAnsi="Arial" w:cs="Arial"/>
                <w:b w:val="false"/>
                <w:sz w:val="20"/>
                <w:szCs w:val="20"/>
                <w:rtl/>
              </w:rPr>
              <w:t xml:space="preserve">ب-١٢</w:t>
            </w:r>
          </w:p>
        </w:tc>
        <w:tc>
          <w:p>
            <w:pPr>
              <w:bidi/>
              <w:spacing w:after="40"/>
            </w:pPr>
            <w:r>
              <w:rPr>
                <w:rFonts w:ascii="Arial" w:hAnsi="Arial" w:cs="Arial"/>
                <w:b w:val="false"/>
                <w:sz w:val="20"/>
                <w:szCs w:val="20"/>
                <w:rtl/>
              </w:rPr>
              <w:t xml:space="preserve">إدخال السائقين والفنيين في «أشخاص غير مستخدمين» بالاسم والجوال والصفة، و«يحمل قطعاً في سيارة» للفني، و«يقبض بالبطاقة» للسائق والفني (STD-TRS-08 (٥))</w:t>
            </w:r>
          </w:p>
        </w:tc>
        <w:tc>
          <w:p>
            <w:pPr>
              <w:bidi/>
              <w:spacing w:after="40"/>
            </w:pPr>
            <w:r>
              <w:rPr>
                <w:rFonts w:ascii="Arial" w:hAnsi="Arial" w:cs="Arial"/>
                <w:b w:val="false"/>
                <w:sz w:val="20"/>
                <w:szCs w:val="20"/>
                <w:rtl/>
              </w:rPr>
              <w:t xml:space="preserve">الدور في INV-018.ج، وإلا المحاسب</w:t>
            </w:r>
          </w:p>
        </w:tc>
        <w:tc>
          <w:p>
            <w:pPr>
              <w:bidi/>
              <w:spacing w:after="40"/>
            </w:pPr>
            <w:r>
              <w:rPr>
                <w:rFonts w:ascii="Arial" w:hAnsi="Arial" w:cs="Arial"/>
                <w:b w:val="false"/>
                <w:sz w:val="20"/>
                <w:szCs w:val="20"/>
                <w:rtl/>
              </w:rPr>
              <w:t xml:space="preserve">STD-GEN-20، STD-INV-20</w:t>
            </w:r>
          </w:p>
        </w:tc>
        <w:tc>
          <w:p>
            <w:pPr>
              <w:bidi/>
              <w:spacing w:after="40"/>
            </w:pPr>
            <w:r>
              <w:rPr>
                <w:rFonts w:ascii="Arial" w:hAnsi="Arial" w:cs="Arial"/>
                <w:b w:val="false"/>
                <w:sz w:val="20"/>
                <w:szCs w:val="20"/>
                <w:rtl/>
              </w:rPr>
              <w:t xml:space="preserve">سريان STD-GEN-20</w:t>
            </w:r>
          </w:p>
        </w:tc>
      </w:tr>
      <w:tr>
        <w:trPr>
          <w:cantSplit w:val="false"/>
          <w:tblHeader w:val="false"/>
        </w:trPr>
        <w:tc>
          <w:p>
            <w:pPr>
              <w:bidi/>
              <w:spacing w:after="40"/>
            </w:pPr>
            <w:r>
              <w:rPr>
                <w:rFonts w:ascii="Arial" w:hAnsi="Arial" w:cs="Arial"/>
                <w:b w:val="false"/>
                <w:sz w:val="20"/>
                <w:szCs w:val="20"/>
                <w:rtl/>
              </w:rPr>
              <w:t xml:space="preserve">ب-١٣</w:t>
            </w:r>
          </w:p>
        </w:tc>
        <w:tc>
          <w:p>
            <w:pPr>
              <w:bidi/>
              <w:spacing w:after="40"/>
            </w:pPr>
            <w:r>
              <w:rPr>
                <w:rFonts w:ascii="Arial" w:hAnsi="Arial" w:cs="Arial"/>
                <w:b w:val="false"/>
                <w:sz w:val="20"/>
                <w:szCs w:val="20"/>
                <w:rtl/>
              </w:rPr>
              <w:t xml:space="preserve">مراجعة حاملي العُهد، وإدخال أسمائهم الفعلية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EXP-004</w:t>
            </w:r>
          </w:p>
        </w:tc>
        <w:tc>
          <w:p>
            <w:pPr>
              <w:bidi/>
              <w:spacing w:after="40"/>
            </w:pPr>
            <w:r>
              <w:rPr>
                <w:rFonts w:ascii="Arial" w:hAnsi="Arial" w:cs="Arial"/>
                <w:b w:val="false"/>
                <w:sz w:val="20"/>
                <w:szCs w:val="20"/>
                <w:rtl/>
              </w:rPr>
              <w:t xml:space="preserve">ظهور EXP-004</w:t>
            </w:r>
          </w:p>
        </w:tc>
      </w:tr>
      <w:tr>
        <w:trPr>
          <w:cantSplit w:val="false"/>
          <w:tblHeader w:val="false"/>
        </w:trPr>
        <w:tc>
          <w:p>
            <w:pPr>
              <w:bidi/>
              <w:spacing w:after="40"/>
            </w:pPr>
            <w:r>
              <w:rPr>
                <w:rFonts w:ascii="Arial" w:hAnsi="Arial" w:cs="Arial"/>
                <w:b w:val="false"/>
                <w:sz w:val="20"/>
                <w:szCs w:val="20"/>
                <w:rtl/>
              </w:rPr>
              <w:t xml:space="preserve">ب-١٦</w:t>
            </w:r>
          </w:p>
        </w:tc>
        <w:tc>
          <w:p>
            <w:pPr>
              <w:bidi/>
              <w:spacing w:after="40"/>
            </w:pPr>
            <w:r>
              <w:rPr>
                <w:rFonts w:ascii="Arial" w:hAnsi="Arial" w:cs="Arial"/>
                <w:b w:val="false"/>
                <w:sz w:val="20"/>
                <w:szCs w:val="20"/>
                <w:rtl/>
              </w:rPr>
              <w:t xml:space="preserve">إدخال اسم البنك ورقم الحساب والآيبان لكل حساب بنكي</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TRS-001</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ب-١٧</w:t>
            </w:r>
          </w:p>
        </w:tc>
        <w:tc>
          <w:p>
            <w:pPr>
              <w:bidi/>
              <w:spacing w:after="40"/>
            </w:pPr>
            <w:r>
              <w:rPr>
                <w:rFonts w:ascii="Arial" w:hAnsi="Arial" w:cs="Arial"/>
                <w:b w:val="false"/>
                <w:sz w:val="20"/>
                <w:szCs w:val="20"/>
                <w:rtl/>
              </w:rPr>
              <w:t xml:space="preserve">ربط كل طريقة دفع بصندوق أو حساب بنكي أو حساب وسيط</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SAL-010، PUR-012، STD-TRS-08</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ب-١٨</w:t>
            </w:r>
          </w:p>
        </w:tc>
        <w:tc>
          <w:p>
            <w:pPr>
              <w:bidi/>
              <w:spacing w:after="40"/>
            </w:pPr>
            <w:r>
              <w:rPr>
                <w:rFonts w:ascii="Arial" w:hAnsi="Arial" w:cs="Arial"/>
                <w:b w:val="false"/>
                <w:sz w:val="20"/>
                <w:szCs w:val="20"/>
                <w:rtl/>
              </w:rPr>
              <w:t xml:space="preserve">إدخال أجهزة البطاقة، وأنواع البطاقة لكل جهاز ونسبة عمولة كل نوع (وإن عُرّفت نسبة واحدة فهي لكل الأنواع، STD-TRS-08 (٣))، قبل الضريبة (STD-TAX-08 (٦))</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TRS-009.ب، STD-TRS-09</w:t>
            </w:r>
          </w:p>
        </w:tc>
        <w:tc>
          <w:p>
            <w:pPr>
              <w:bidi/>
              <w:spacing w:after="40"/>
            </w:pPr>
            <w:r>
              <w:rPr>
                <w:rFonts w:ascii="Arial" w:hAnsi="Arial" w:cs="Arial"/>
                <w:b w:val="false"/>
                <w:sz w:val="20"/>
                <w:szCs w:val="20"/>
                <w:rtl/>
              </w:rPr>
              <w:t xml:space="preserve">ظهور TRS-009.ب</w:t>
            </w:r>
          </w:p>
        </w:tc>
      </w:tr>
      <w:tr>
        <w:trPr>
          <w:cantSplit w:val="false"/>
          <w:tblHeader w:val="false"/>
        </w:trPr>
        <w:tc>
          <w:p>
            <w:pPr>
              <w:bidi/>
              <w:spacing w:after="40"/>
            </w:pPr>
            <w:r>
              <w:rPr>
                <w:rFonts w:ascii="Arial" w:hAnsi="Arial" w:cs="Arial"/>
                <w:b w:val="false"/>
                <w:sz w:val="20"/>
                <w:szCs w:val="20"/>
                <w:rtl/>
              </w:rPr>
              <w:t xml:space="preserve">ب-٢١</w:t>
            </w:r>
          </w:p>
        </w:tc>
        <w:tc>
          <w:p>
            <w:pPr>
              <w:bidi/>
              <w:spacing w:after="40"/>
            </w:pPr>
            <w:r>
              <w:rPr>
                <w:rFonts w:ascii="Arial" w:hAnsi="Arial" w:cs="Arial"/>
                <w:b w:val="false"/>
                <w:sz w:val="20"/>
                <w:szCs w:val="20"/>
                <w:rtl/>
              </w:rPr>
              <w:t xml:space="preserve">إدخال الأرصدة الافتتاحية لكل صندوق وحساب ومعلّقاته</w:t>
            </w:r>
          </w:p>
        </w:tc>
        <w:tc>
          <w:p>
            <w:pPr>
              <w:bidi/>
              <w:spacing w:after="40"/>
            </w:pPr>
            <w:r>
              <w:rPr>
                <w:rFonts w:ascii="Arial" w:hAnsi="Arial" w:cs="Arial"/>
                <w:b w:val="false"/>
                <w:sz w:val="20"/>
                <w:szCs w:val="20"/>
                <w:rtl/>
              </w:rPr>
              <w:t xml:space="preserve">المحاسب، ويعدّ الصندوقَ مسؤولُه</w:t>
            </w:r>
          </w:p>
        </w:tc>
        <w:tc>
          <w:p>
            <w:pPr>
              <w:bidi/>
              <w:spacing w:after="40"/>
            </w:pPr>
            <w:r>
              <w:rPr>
                <w:rFonts w:ascii="Arial" w:hAnsi="Arial" w:cs="Arial"/>
                <w:b w:val="false"/>
                <w:sz w:val="20"/>
                <w:szCs w:val="20"/>
                <w:rtl/>
              </w:rPr>
              <w:t xml:space="preserve">STD-TRS-07، MIG-001</w:t>
            </w:r>
          </w:p>
        </w:tc>
        <w:tc>
          <w:p>
            <w:pPr>
              <w:bidi/>
              <w:spacing w:after="40"/>
            </w:pPr>
            <w:r>
              <w:rPr>
                <w:rFonts w:ascii="Arial" w:hAnsi="Arial" w:cs="Arial"/>
                <w:b w:val="false"/>
                <w:sz w:val="20"/>
                <w:szCs w:val="20"/>
                <w:rtl/>
              </w:rPr>
              <w:t xml:space="preserve">سريان STD-TRS-07</w:t>
            </w:r>
          </w:p>
        </w:tc>
      </w:tr>
      <w:tr>
        <w:trPr>
          <w:cantSplit w:val="false"/>
          <w:tblHeader w:val="false"/>
        </w:trPr>
        <w:tc>
          <w:p>
            <w:pPr>
              <w:bidi/>
              <w:spacing w:after="40"/>
            </w:pPr>
            <w:r>
              <w:rPr>
                <w:rFonts w:ascii="Arial" w:hAnsi="Arial" w:cs="Arial"/>
                <w:b w:val="false"/>
                <w:sz w:val="20"/>
                <w:szCs w:val="20"/>
                <w:rtl/>
              </w:rPr>
              <w:t xml:space="preserve">ب-٢٢</w:t>
            </w:r>
          </w:p>
        </w:tc>
        <w:tc>
          <w:p>
            <w:pPr>
              <w:bidi/>
              <w:spacing w:after="40"/>
            </w:pPr>
            <w:r>
              <w:rPr>
                <w:rFonts w:ascii="Arial" w:hAnsi="Arial" w:cs="Arial"/>
                <w:b w:val="false"/>
                <w:sz w:val="20"/>
                <w:szCs w:val="20"/>
                <w:rtl/>
              </w:rPr>
              <w:t xml:space="preserve">إعداد كشف مطابقة الأرصدة الافتتاحية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MIG-001، STD-GEN-57</w:t>
            </w:r>
          </w:p>
        </w:tc>
        <w:tc>
          <w:p>
            <w:pPr>
              <w:bidi/>
              <w:spacing w:after="40"/>
            </w:pPr>
            <w:r>
              <w:rPr>
                <w:rFonts w:ascii="Arial" w:hAnsi="Arial" w:cs="Arial"/>
                <w:b w:val="false"/>
                <w:sz w:val="20"/>
                <w:szCs w:val="20"/>
                <w:rtl/>
              </w:rPr>
              <w:t xml:space="preserve">سريان STD-GEN-57</w:t>
            </w:r>
          </w:p>
        </w:tc>
      </w:tr>
      <w:tr>
        <w:trPr>
          <w:cantSplit w:val="false"/>
          <w:tblHeader w:val="false"/>
        </w:trPr>
        <w:tc>
          <w:p>
            <w:pPr>
              <w:bidi/>
              <w:spacing w:after="40"/>
            </w:pPr>
            <w:r>
              <w:rPr>
                <w:rFonts w:ascii="Arial" w:hAnsi="Arial" w:cs="Arial"/>
                <w:b w:val="false"/>
                <w:sz w:val="20"/>
                <w:szCs w:val="20"/>
                <w:rtl/>
              </w:rPr>
              <w:t xml:space="preserve">ب-٢٣</w:t>
            </w:r>
          </w:p>
        </w:tc>
        <w:tc>
          <w:p>
            <w:pPr>
              <w:bidi/>
              <w:spacing w:after="40"/>
            </w:pPr>
            <w:r>
              <w:rPr>
                <w:rFonts w:ascii="Arial" w:hAnsi="Arial" w:cs="Arial"/>
                <w:b w:val="false"/>
                <w:sz w:val="20"/>
                <w:szCs w:val="20"/>
                <w:rtl/>
              </w:rPr>
              <w:t xml:space="preserve">تنظيم العدّ الافتتاحي لكل مكان</w:t>
            </w:r>
          </w:p>
        </w:tc>
        <w:tc>
          <w:p>
            <w:pPr>
              <w:bidi/>
              <w:spacing w:after="40"/>
            </w:pPr>
            <w:r>
              <w:rPr>
                <w:rFonts w:ascii="Arial" w:hAnsi="Arial" w:cs="Arial"/>
                <w:b w:val="false"/>
                <w:sz w:val="20"/>
                <w:szCs w:val="20"/>
                <w:rtl/>
              </w:rPr>
              <w:t xml:space="preserve">أمين المستودع، وإلا المحاسب (نص خاص يُقدَّم على STD-GEN-19)</w:t>
            </w:r>
          </w:p>
        </w:tc>
        <w:tc>
          <w:p>
            <w:pPr>
              <w:bidi/>
              <w:spacing w:after="40"/>
            </w:pPr>
            <w:r>
              <w:rPr>
                <w:rFonts w:ascii="Arial" w:hAnsi="Arial" w:cs="Arial"/>
                <w:b w:val="false"/>
                <w:sz w:val="20"/>
                <w:szCs w:val="20"/>
                <w:rtl/>
              </w:rPr>
              <w:t xml:space="preserve">MIG-001، STD-GEN-58</w:t>
            </w:r>
          </w:p>
        </w:tc>
        <w:tc>
          <w:p>
            <w:pPr>
              <w:bidi/>
              <w:spacing w:after="40"/>
            </w:pPr>
            <w:r>
              <w:rPr>
                <w:rFonts w:ascii="Arial" w:hAnsi="Arial" w:cs="Arial"/>
                <w:b w:val="false"/>
                <w:sz w:val="20"/>
                <w:szCs w:val="20"/>
                <w:rtl/>
              </w:rPr>
              <w:t xml:space="preserve">سريان STD-GEN-58</w:t>
            </w:r>
          </w:p>
        </w:tc>
      </w:tr>
      <w:tr>
        <w:trPr>
          <w:cantSplit w:val="false"/>
          <w:tblHeader w:val="false"/>
        </w:trPr>
        <w:tc>
          <w:p>
            <w:pPr>
              <w:bidi/>
              <w:spacing w:after="40"/>
            </w:pPr>
            <w:r>
              <w:rPr>
                <w:rFonts w:ascii="Arial" w:hAnsi="Arial" w:cs="Arial"/>
                <w:b w:val="false"/>
                <w:sz w:val="20"/>
                <w:szCs w:val="20"/>
                <w:rtl/>
              </w:rPr>
              <w:t xml:space="preserve">ب-٢٤</w:t>
            </w:r>
          </w:p>
        </w:tc>
        <w:tc>
          <w:p>
            <w:pPr>
              <w:bidi/>
              <w:spacing w:after="40"/>
            </w:pPr>
            <w:r>
              <w:rPr>
                <w:rFonts w:ascii="Arial" w:hAnsi="Arial" w:cs="Arial"/>
                <w:b w:val="false"/>
                <w:sz w:val="20"/>
                <w:szCs w:val="20"/>
                <w:rtl/>
              </w:rPr>
              <w:t xml:space="preserve">إدخال الرقم الضريبي للكيان ورموز الضريبة ونسبها وتواريخ سريانها</w:t>
            </w:r>
          </w:p>
        </w:tc>
        <w:tc>
          <w:p>
            <w:pPr>
              <w:bidi/>
              <w:spacing w:after="40"/>
            </w:pPr>
            <w:r>
              <w:rPr>
                <w:rFonts w:ascii="Arial" w:hAnsi="Arial" w:cs="Arial"/>
                <w:b w:val="false"/>
                <w:sz w:val="20"/>
                <w:szCs w:val="20"/>
                <w:rtl/>
              </w:rPr>
              <w:t xml:space="preserve">المحاسب (ويعتمد تعديل النسبة وفق TAX-010)</w:t>
            </w:r>
          </w:p>
        </w:tc>
        <w:tc>
          <w:p>
            <w:pPr>
              <w:bidi/>
              <w:spacing w:after="40"/>
            </w:pPr>
            <w:r>
              <w:rPr>
                <w:rFonts w:ascii="Arial" w:hAnsi="Arial" w:cs="Arial"/>
                <w:b w:val="false"/>
                <w:sz w:val="20"/>
                <w:szCs w:val="20"/>
                <w:rtl/>
              </w:rPr>
              <w:t xml:space="preserve">TAX-002، TAX-003، DOC-001</w:t>
            </w:r>
          </w:p>
        </w:tc>
        <w:tc>
          <w:p>
            <w:pPr>
              <w:bidi/>
              <w:spacing w:after="40"/>
            </w:pPr>
            <w:r>
              <w:rPr>
                <w:rFonts w:ascii="Arial" w:hAnsi="Arial" w:cs="Arial"/>
                <w:b w:val="false"/>
                <w:sz w:val="20"/>
                <w:szCs w:val="20"/>
                <w:rtl/>
              </w:rPr>
              <w:t xml:space="preserve">F_VAT</w:t>
            </w:r>
          </w:p>
        </w:tc>
      </w:tr>
      <w:tr>
        <w:trPr>
          <w:cantSplit w:val="false"/>
          <w:tblHeader w:val="false"/>
        </w:trPr>
        <w:tc>
          <w:p>
            <w:pPr>
              <w:bidi/>
              <w:spacing w:after="40"/>
            </w:pPr>
            <w:r>
              <w:rPr>
                <w:rFonts w:ascii="Arial" w:hAnsi="Arial" w:cs="Arial"/>
                <w:b w:val="false"/>
                <w:sz w:val="20"/>
                <w:szCs w:val="20"/>
                <w:rtl/>
              </w:rPr>
              <w:t xml:space="preserve">ب-٢٥</w:t>
            </w:r>
          </w:p>
        </w:tc>
        <w:tc>
          <w:p>
            <w:pPr>
              <w:bidi/>
              <w:spacing w:after="40"/>
            </w:pPr>
            <w:r>
              <w:rPr>
                <w:rFonts w:ascii="Arial" w:hAnsi="Arial" w:cs="Arial"/>
                <w:b w:val="false"/>
                <w:sz w:val="20"/>
                <w:szCs w:val="20"/>
                <w:rtl/>
              </w:rPr>
              <w:t xml:space="preserve">مراجعة رمز الضريبة الافتراضي وقابلية الخصم لكل فئة مصروف</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EXP-002.ب، TAX-006</w:t>
            </w:r>
          </w:p>
        </w:tc>
        <w:tc>
          <w:p>
            <w:pPr>
              <w:bidi/>
              <w:spacing w:after="40"/>
            </w:pPr>
            <w:r>
              <w:rPr>
                <w:rFonts w:ascii="Arial" w:hAnsi="Arial" w:cs="Arial"/>
                <w:b w:val="false"/>
                <w:sz w:val="20"/>
                <w:szCs w:val="20"/>
                <w:rtl/>
              </w:rPr>
              <w:t xml:space="preserve">F_VAT</w:t>
            </w:r>
          </w:p>
        </w:tc>
      </w:tr>
      <w:tr>
        <w:trPr>
          <w:cantSplit w:val="false"/>
          <w:tblHeader w:val="false"/>
        </w:trPr>
        <w:tc>
          <w:p>
            <w:pPr>
              <w:bidi/>
              <w:spacing w:after="40"/>
            </w:pPr>
            <w:r>
              <w:rPr>
                <w:rFonts w:ascii="Arial" w:hAnsi="Arial" w:cs="Arial"/>
                <w:b w:val="false"/>
                <w:sz w:val="20"/>
                <w:szCs w:val="20"/>
                <w:rtl/>
              </w:rPr>
              <w:t xml:space="preserve">ب-٢٦</w:t>
            </w:r>
          </w:p>
        </w:tc>
        <w:tc>
          <w:p>
            <w:pPr>
              <w:bidi/>
              <w:spacing w:after="40"/>
            </w:pPr>
            <w:r>
              <w:rPr>
                <w:rFonts w:ascii="Arial" w:hAnsi="Arial" w:cs="Arial"/>
                <w:b w:val="false"/>
                <w:sz w:val="20"/>
                <w:szCs w:val="20"/>
                <w:rtl/>
              </w:rPr>
              <w:t xml:space="preserve">إدخال دورية الإقرار وموعد تقديمه بعد التحقق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TAX-005، TAX-009</w:t>
            </w:r>
          </w:p>
        </w:tc>
        <w:tc>
          <w:p>
            <w:pPr>
              <w:bidi/>
              <w:spacing w:after="40"/>
            </w:pPr>
            <w:r>
              <w:rPr>
                <w:rFonts w:ascii="Arial" w:hAnsi="Arial" w:cs="Arial"/>
                <w:b w:val="false"/>
                <w:sz w:val="20"/>
                <w:szCs w:val="20"/>
                <w:rtl/>
              </w:rPr>
              <w:t xml:space="preserve">F_VAT</w:t>
            </w:r>
          </w:p>
        </w:tc>
      </w:tr>
      <w:tr>
        <w:trPr>
          <w:cantSplit w:val="false"/>
          <w:tblHeader w:val="false"/>
        </w:trPr>
        <w:tc>
          <w:p>
            <w:pPr>
              <w:bidi/>
              <w:spacing w:after="40"/>
            </w:pPr>
            <w:r>
              <w:rPr>
                <w:rFonts w:ascii="Arial" w:hAnsi="Arial" w:cs="Arial"/>
                <w:b w:val="false"/>
                <w:sz w:val="20"/>
                <w:szCs w:val="20"/>
                <w:rtl/>
              </w:rPr>
              <w:t xml:space="preserve">ب-٢٧</w:t>
            </w:r>
          </w:p>
        </w:tc>
        <w:tc>
          <w:p>
            <w:pPr>
              <w:bidi/>
              <w:spacing w:after="40"/>
            </w:pPr>
            <w:r>
              <w:rPr>
                <w:rFonts w:ascii="Arial" w:hAnsi="Arial" w:cs="Arial"/>
                <w:b w:val="false"/>
                <w:sz w:val="20"/>
                <w:szCs w:val="20"/>
                <w:rtl/>
              </w:rPr>
              <w:t xml:space="preserve">صنف غير مخزني لكل نوع إيراد متنوع خاضع، بحسابه</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TRS-003، INV-002</w:t>
            </w:r>
          </w:p>
        </w:tc>
        <w:tc>
          <w:p>
            <w:pPr>
              <w:bidi/>
              <w:spacing w:after="40"/>
            </w:pPr>
            <w:r>
              <w:rPr>
                <w:rFonts w:ascii="Arial" w:hAnsi="Arial" w:cs="Arial"/>
                <w:b w:val="false"/>
                <w:sz w:val="20"/>
                <w:szCs w:val="20"/>
                <w:rtl/>
              </w:rPr>
              <w:t xml:space="preserve">F_VAT</w:t>
            </w:r>
          </w:p>
        </w:tc>
      </w:tr>
      <w:tr>
        <w:trPr>
          <w:cantSplit w:val="false"/>
          <w:tblHeader w:val="false"/>
        </w:trPr>
        <w:tc>
          <w:p>
            <w:pPr>
              <w:bidi/>
              <w:spacing w:after="40"/>
            </w:pPr>
            <w:r>
              <w:rPr>
                <w:rFonts w:ascii="Arial" w:hAnsi="Arial" w:cs="Arial"/>
                <w:b w:val="false"/>
                <w:sz w:val="20"/>
                <w:szCs w:val="20"/>
                <w:rtl/>
              </w:rPr>
              <w:t xml:space="preserve">ب-٣٠</w:t>
            </w:r>
          </w:p>
        </w:tc>
        <w:tc>
          <w:p>
            <w:pPr>
              <w:bidi/>
              <w:spacing w:after="40"/>
            </w:pPr>
            <w:r>
              <w:rPr>
                <w:rFonts w:ascii="Arial" w:hAnsi="Arial" w:cs="Arial"/>
                <w:b w:val="false"/>
                <w:sz w:val="20"/>
                <w:szCs w:val="20"/>
                <w:rtl/>
              </w:rPr>
              <w:t xml:space="preserve">إنشاء بطاقة مورّد للجهة الجمركية، ولكل مخلّص</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PUR-002، STD-TAX-04</w:t>
            </w:r>
          </w:p>
        </w:tc>
        <w:tc>
          <w:p>
            <w:pPr>
              <w:bidi/>
              <w:spacing w:after="40"/>
            </w:pPr>
            <w:r>
              <w:rPr>
                <w:rFonts w:ascii="Arial" w:hAnsi="Arial" w:cs="Arial"/>
                <w:b w:val="false"/>
                <w:sz w:val="20"/>
                <w:szCs w:val="20"/>
                <w:rtl/>
              </w:rPr>
              <w:t xml:space="preserve">F_VAT وPUR-002 ≠ «لا»</w:t>
            </w:r>
          </w:p>
        </w:tc>
      </w:tr>
      <w:tr>
        <w:trPr>
          <w:cantSplit w:val="false"/>
          <w:tblHeader w:val="false"/>
        </w:trPr>
        <w:tc>
          <w:p>
            <w:pPr>
              <w:bidi/>
              <w:spacing w:after="40"/>
            </w:pPr>
            <w:r>
              <w:rPr>
                <w:rFonts w:ascii="Arial" w:hAnsi="Arial" w:cs="Arial"/>
                <w:b w:val="false"/>
                <w:sz w:val="20"/>
                <w:szCs w:val="20"/>
                <w:rtl/>
              </w:rPr>
              <w:t xml:space="preserve">ب-٣١</w:t>
            </w:r>
          </w:p>
        </w:tc>
        <w:tc>
          <w:p>
            <w:pPr>
              <w:bidi/>
              <w:spacing w:after="40"/>
            </w:pPr>
            <w:r>
              <w:rPr>
                <w:rFonts w:ascii="Arial" w:hAnsi="Arial" w:cs="Arial"/>
                <w:b w:val="false"/>
                <w:sz w:val="20"/>
                <w:szCs w:val="20"/>
                <w:rtl/>
              </w:rPr>
              <w:t xml:space="preserve">إنشاء سجل «مورّد نقدي»</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STD-PUR-08</w:t>
            </w:r>
          </w:p>
        </w:tc>
        <w:tc>
          <w:p>
            <w:pPr>
              <w:bidi/>
              <w:spacing w:after="40"/>
            </w:pPr>
            <w:r>
              <w:rPr>
                <w:rFonts w:ascii="Arial" w:hAnsi="Arial" w:cs="Arial"/>
                <w:b w:val="false"/>
                <w:sz w:val="20"/>
                <w:szCs w:val="20"/>
                <w:rtl/>
              </w:rPr>
              <w:t xml:space="preserve">M(PUR) (سريان STD-PUR-08)</w:t>
            </w:r>
          </w:p>
        </w:tc>
      </w:tr>
      <w:tr>
        <w:trPr>
          <w:cantSplit w:val="false"/>
          <w:tblHeader w:val="false"/>
        </w:trPr>
        <w:tc>
          <w:p>
            <w:pPr>
              <w:bidi/>
              <w:spacing w:after="40"/>
            </w:pPr>
            <w:r>
              <w:rPr>
                <w:rFonts w:ascii="Arial" w:hAnsi="Arial" w:cs="Arial"/>
                <w:b w:val="false"/>
                <w:sz w:val="20"/>
                <w:szCs w:val="20"/>
                <w:rtl/>
              </w:rPr>
              <w:t xml:space="preserve">ب-٣٣</w:t>
            </w:r>
          </w:p>
        </w:tc>
        <w:tc>
          <w:p>
            <w:pPr>
              <w:bidi/>
              <w:spacing w:after="40"/>
            </w:pPr>
            <w:r>
              <w:rPr>
                <w:rFonts w:ascii="Arial" w:hAnsi="Arial" w:cs="Arial"/>
                <w:b w:val="false"/>
                <w:sz w:val="20"/>
                <w:szCs w:val="20"/>
                <w:rtl/>
              </w:rPr>
              <w:t xml:space="preserve">مراجعة وسم «شاملة / غير شاملة» لكل قائمة أسعار ولعروضها وللسعر الأساسي، ولكل قائمة منقولة (STD-SAL-25 (٥))</w:t>
            </w:r>
          </w:p>
        </w:tc>
        <w:tc>
          <w:p>
            <w:pPr>
              <w:bidi/>
              <w:spacing w:after="40"/>
            </w:pPr>
            <w:r>
              <w:rPr>
                <w:rFonts w:ascii="Arial" w:hAnsi="Arial" w:cs="Arial"/>
                <w:b w:val="false"/>
                <w:sz w:val="20"/>
                <w:szCs w:val="20"/>
                <w:rtl/>
              </w:rPr>
              <w:t xml:space="preserve">المالك، أو من في صف «أسعار البيع» في ROL-008</w:t>
            </w:r>
          </w:p>
        </w:tc>
        <w:tc>
          <w:p>
            <w:pPr>
              <w:bidi/>
              <w:spacing w:after="40"/>
            </w:pPr>
            <w:r>
              <w:rPr>
                <w:rFonts w:ascii="Arial" w:hAnsi="Arial" w:cs="Arial"/>
                <w:b w:val="false"/>
                <w:sz w:val="20"/>
                <w:szCs w:val="20"/>
                <w:rtl/>
              </w:rPr>
              <w:t xml:space="preserve">TAX-004.ب</w:t>
            </w:r>
          </w:p>
        </w:tc>
        <w:tc>
          <w:p>
            <w:pPr>
              <w:bidi/>
              <w:spacing w:after="40"/>
            </w:pPr>
            <w:r>
              <w:rPr>
                <w:rFonts w:ascii="Arial" w:hAnsi="Arial" w:cs="Arial"/>
                <w:b w:val="false"/>
                <w:sz w:val="20"/>
                <w:szCs w:val="20"/>
                <w:rtl/>
              </w:rPr>
              <w:t xml:space="preserve">ظهور TAX-004.ب</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5. سجل الافتراضات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معرّف السؤال</w:t>
            </w:r>
          </w:p>
        </w:tc>
        <w:tc>
          <w:tcPr>
            <w:shd w:fill="E7EEF1" w:color="auto" w:val="clear"/>
          </w:tcPr>
          <w:p>
            <w:pPr>
              <w:bidi/>
              <w:spacing w:after="40"/>
            </w:pPr>
            <w:r>
              <w:rPr>
                <w:rFonts w:ascii="Arial" w:hAnsi="Arial" w:cs="Arial"/>
                <w:b/>
                <w:bCs/>
                <w:sz w:val="20"/>
                <w:szCs w:val="20"/>
                <w:rtl/>
              </w:rPr>
              <w:t xml:space="preserve">نص السؤال مختصراً</w:t>
            </w:r>
          </w:p>
        </w:tc>
        <w:tc>
          <w:tcPr>
            <w:shd w:fill="E7EEF1" w:color="auto" w:val="clear"/>
          </w:tcPr>
          <w:p>
            <w:pPr>
              <w:bidi/>
              <w:spacing w:after="40"/>
            </w:pPr>
            <w:r>
              <w:rPr>
                <w:rFonts w:ascii="Arial" w:hAnsi="Arial" w:cs="Arial"/>
                <w:b/>
                <w:bCs/>
                <w:sz w:val="20"/>
                <w:szCs w:val="20"/>
                <w:rtl/>
              </w:rPr>
              <w:t xml:space="preserve">القيمة المفترضة</w:t>
            </w:r>
          </w:p>
        </w:tc>
        <w:tc>
          <w:tcPr>
            <w:shd w:fill="E7EEF1" w:color="auto" w:val="clear"/>
          </w:tcPr>
          <w:p>
            <w:pPr>
              <w:bidi/>
              <w:spacing w:after="40"/>
            </w:pPr>
            <w:r>
              <w:rPr>
                <w:rFonts w:ascii="Arial" w:hAnsi="Arial" w:cs="Arial"/>
                <w:b/>
                <w:bCs/>
                <w:sz w:val="20"/>
                <w:szCs w:val="20"/>
                <w:rtl/>
              </w:rPr>
              <w:t xml:space="preserve">سبب الافتراض</w:t>
            </w:r>
          </w:p>
        </w:tc>
      </w:tr>
      <w:tr>
        <w:trPr>
          <w:cantSplit w:val="false"/>
          <w:tblHeader w:val="false"/>
        </w:trPr>
        <w:tc>
          <w:p>
            <w:pPr>
              <w:bidi/>
              <w:spacing w:after="40"/>
            </w:pPr>
            <w:r>
              <w:rPr>
                <w:rFonts w:ascii="Arial" w:hAnsi="Arial" w:cs="Arial"/>
                <w:b w:val="false"/>
                <w:sz w:val="20"/>
                <w:szCs w:val="20"/>
                <w:rtl/>
              </w:rPr>
              <w:t xml:space="preserve">INV-006</w:t>
            </w:r>
          </w:p>
        </w:tc>
        <w:tc>
          <w:p>
            <w:pPr>
              <w:bidi/>
              <w:spacing w:after="40"/>
            </w:pPr>
            <w:r>
              <w:rPr>
                <w:rFonts w:ascii="Arial" w:hAnsi="Arial" w:cs="Arial"/>
                <w:b w:val="false"/>
                <w:sz w:val="20"/>
                <w:szCs w:val="20"/>
                <w:rtl/>
              </w:rPr>
              <w:t xml:space="preserve">كيف تُحسب تكلفة البضاعة المباعة؟</w:t>
            </w:r>
          </w:p>
        </w:tc>
        <w:tc>
          <w:p>
            <w:pPr>
              <w:bidi/>
              <w:spacing w:after="40"/>
            </w:pPr>
            <w:r>
              <w:rPr>
                <w:rFonts w:ascii="Arial" w:hAnsi="Arial" w:cs="Arial"/>
                <w:b w:val="false"/>
                <w:sz w:val="20"/>
                <w:szCs w:val="20"/>
                <w:rtl/>
              </w:rPr>
              <w:t xml:space="preserve">متوسط أسعار الشراء (المتوسط المرجح)</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SAL-011</w:t>
            </w:r>
          </w:p>
        </w:tc>
        <w:tc>
          <w:p>
            <w:pPr>
              <w:bidi/>
              <w:spacing w:after="40"/>
            </w:pPr>
            <w:r>
              <w:rPr>
                <w:rFonts w:ascii="Arial" w:hAnsi="Arial" w:cs="Arial"/>
                <w:b w:val="false"/>
                <w:sz w:val="20"/>
                <w:szCs w:val="20"/>
                <w:rtl/>
              </w:rPr>
              <w:t xml:space="preserve">كيف تُوزَّع دفعة العميل على فواتيره المفتوحة؟</w:t>
            </w:r>
          </w:p>
        </w:tc>
        <w:tc>
          <w:p>
            <w:pPr>
              <w:bidi/>
              <w:spacing w:after="40"/>
            </w:pPr>
            <w:r>
              <w:rPr>
                <w:rFonts w:ascii="Arial" w:hAnsi="Arial" w:cs="Arial"/>
                <w:b w:val="false"/>
                <w:sz w:val="20"/>
                <w:szCs w:val="20"/>
                <w:rtl/>
              </w:rPr>
              <w:t xml:space="preserve">تلقائياً على الأقدم فالأحدث</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SAL-R005</w:t>
            </w:r>
          </w:p>
        </w:tc>
        <w:tc>
          <w:p>
            <w:pPr>
              <w:bidi/>
              <w:spacing w:after="40"/>
            </w:pPr>
            <w:r>
              <w:rPr>
                <w:rFonts w:ascii="Arial" w:hAnsi="Arial" w:cs="Arial"/>
                <w:b w:val="false"/>
                <w:sz w:val="20"/>
                <w:szCs w:val="20"/>
                <w:rtl/>
              </w:rPr>
              <w:t xml:space="preserve">SAL-005#categories.discount_pct</w:t>
            </w:r>
          </w:p>
        </w:tc>
        <w:tc>
          <w:p>
            <w:pPr>
              <w:bidi/>
              <w:spacing w:after="40"/>
            </w:pPr>
            <w:r>
              <w:rPr>
                <w:rFonts w:ascii="Arial" w:hAnsi="Arial" w:cs="Arial"/>
                <w:b w:val="false"/>
                <w:sz w:val="20"/>
                <w:szCs w:val="20"/>
                <w:rtl/>
              </w:rPr>
              <w:t xml:space="preserve">0</w:t>
            </w:r>
          </w:p>
        </w:tc>
        <w:tc>
          <w:p>
            <w:pPr>
              <w:bidi/>
              <w:spacing w:after="40"/>
            </w:pPr>
            <w:r>
              <w:rPr>
                <w:rFonts w:ascii="Arial" w:hAnsi="Arial" w:cs="Arial"/>
                <w:b w:val="false"/>
                <w:sz w:val="20"/>
                <w:szCs w:val="20"/>
                <w:rtl/>
              </w:rPr>
              <w:t xml:space="preserve">قبول الموصى به بعد خلاف</w:t>
            </w:r>
          </w:p>
        </w:tc>
      </w:tr>
      <w:tr>
        <w:trPr>
          <w:cantSplit w:val="false"/>
          <w:tblHeader w:val="false"/>
        </w:trPr>
        <w:tc>
          <w:p>
            <w:pPr>
              <w:bidi/>
              <w:spacing w:after="40"/>
            </w:pPr>
            <w:r>
              <w:rPr>
                <w:rFonts w:ascii="Arial" w:hAnsi="Arial" w:cs="Arial"/>
                <w:b w:val="false"/>
                <w:sz w:val="20"/>
                <w:szCs w:val="20"/>
                <w:rtl/>
              </w:rPr>
              <w:t xml:space="preserve">EXP-R003a</w:t>
            </w:r>
          </w:p>
        </w:tc>
        <w:tc>
          <w:p>
            <w:pPr>
              <w:bidi/>
              <w:spacing w:after="40"/>
            </w:pPr>
            <w:r>
              <w:rPr>
                <w:rFonts w:ascii="Arial" w:hAnsi="Arial" w:cs="Arial"/>
                <w:b w:val="false"/>
                <w:sz w:val="20"/>
                <w:szCs w:val="20"/>
                <w:rtl/>
              </w:rPr>
              <w:t xml:space="preserve">الحقول الاختيارية = خيارات EXP-003 غير المختارة</w:t>
            </w:r>
          </w:p>
        </w:tc>
        <w:tc>
          <w:p>
            <w:pPr>
              <w:bidi/>
              <w:spacing w:after="40"/>
            </w:pPr>
            <w:r>
              <w:rPr>
                <w:rFonts w:ascii="Arial" w:hAnsi="Arial" w:cs="Arial"/>
                <w:b w:val="false"/>
                <w:sz w:val="20"/>
                <w:szCs w:val="20"/>
                <w:rtl/>
              </w:rPr>
              <w:t xml:space="preserve">الجهة المدفوع لها، القسم أو المشروع، رقم الفاتورة</w:t>
            </w:r>
          </w:p>
        </w:tc>
        <w:tc>
          <w:p>
            <w:pPr>
              <w:bidi/>
              <w:spacing w:after="40"/>
            </w:pPr>
            <w:r>
              <w:rPr>
                <w:rFonts w:ascii="Arial" w:hAnsi="Arial" w:cs="Arial"/>
                <w:b w:val="false"/>
                <w:sz w:val="20"/>
                <w:szCs w:val="20"/>
                <w:rtl/>
              </w:rPr>
              <w:t xml:space="preserve">قبول الموصى به بعد خلاف</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6. سجل الورشة</w:t>
      </w:r>
    </w:p>
    <w:p>
      <w:pPr>
        <w:pStyle w:val="Heading2"/>
        <w:bidi/>
        <w:spacing w:after="160"/>
      </w:pPr>
      <w:r>
        <w:rPr>
          <w:rFonts w:ascii="Arial" w:hAnsi="Arial" w:cs="Arial"/>
          <w:b/>
          <w:bCs/>
          <w:sz w:val="28"/>
          <w:szCs w:val="28"/>
          <w:rtl/>
        </w:rPr>
        <w:t xml:space="preserve">الجلسات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البدء</w:t>
            </w:r>
          </w:p>
        </w:tc>
        <w:tc>
          <w:tcPr>
            <w:shd w:fill="E7EEF1" w:color="auto" w:val="clear"/>
          </w:tcPr>
          <w:p>
            <w:pPr>
              <w:bidi/>
              <w:spacing w:after="40"/>
            </w:pPr>
            <w:r>
              <w:rPr>
                <w:rFonts w:ascii="Arial" w:hAnsi="Arial" w:cs="Arial"/>
                <w:b/>
                <w:bCs/>
                <w:sz w:val="20"/>
                <w:szCs w:val="20"/>
                <w:rtl/>
              </w:rPr>
              <w:t xml:space="preserve">الانتهاء</w:t>
            </w:r>
          </w:p>
        </w:tc>
        <w:tc>
          <w:tcPr>
            <w:shd w:fill="E7EEF1" w:color="auto" w:val="clear"/>
          </w:tcPr>
          <w:p>
            <w:pPr>
              <w:bidi/>
              <w:spacing w:after="40"/>
            </w:pPr>
            <w:r>
              <w:rPr>
                <w:rFonts w:ascii="Arial" w:hAnsi="Arial" w:cs="Arial"/>
                <w:b/>
                <w:bCs/>
                <w:sz w:val="20"/>
                <w:szCs w:val="20"/>
                <w:rtl/>
              </w:rPr>
              <w:t xml:space="preserve">الميسّر</w:t>
            </w:r>
          </w:p>
        </w:tc>
        <w:tc>
          <w:tcPr>
            <w:shd w:fill="E7EEF1" w:color="auto" w:val="clear"/>
          </w:tcPr>
          <w:p>
            <w:pPr>
              <w:bidi/>
              <w:spacing w:after="40"/>
            </w:pPr>
            <w:r>
              <w:rPr>
                <w:rFonts w:ascii="Arial" w:hAnsi="Arial" w:cs="Arial"/>
                <w:b/>
                <w:bCs/>
                <w:sz w:val="20"/>
                <w:szCs w:val="20"/>
                <w:rtl/>
              </w:rPr>
              <w:t xml:space="preserve">الحضور</w:t>
            </w:r>
          </w:p>
        </w:tc>
      </w:tr>
      <w:tr>
        <w:trPr>
          <w:cantSplit w:val="false"/>
          <w:tblHeader w:val="false"/>
        </w:trPr>
        <w:tc>
          <w:p>
            <w:pPr>
              <w:bidi/>
              <w:spacing w:after="40"/>
            </w:pPr>
            <w:r>
              <w:rPr>
                <w:rFonts w:ascii="Arial" w:hAnsi="Arial" w:cs="Arial"/>
                <w:b w:val="false"/>
                <w:sz w:val="20"/>
                <w:szCs w:val="20"/>
                <w:rtl/>
              </w:rPr>
              <w:t xml:space="preserve">2026-10-09 13:53</w:t>
            </w:r>
          </w:p>
        </w:tc>
        <w:tc>
          <w:p>
            <w:pPr>
              <w:bidi/>
              <w:spacing w:after="40"/>
            </w:pPr>
            <w:r>
              <w:rPr>
                <w:rFonts w:ascii="Arial" w:hAnsi="Arial" w:cs="Arial"/>
                <w:b w:val="false"/>
                <w:sz w:val="20"/>
                <w:szCs w:val="20"/>
                <w:rtl/>
              </w:rPr>
              <w:t xml:space="preserve">2026-10-09 14:16</w:t>
            </w:r>
          </w:p>
        </w:tc>
        <w:tc>
          <w:p>
            <w:pPr>
              <w:bidi/>
              <w:spacing w:after="40"/>
            </w:pPr>
            <w:r>
              <w:rPr>
                <w:rFonts w:ascii="Arial" w:hAnsi="Arial" w:cs="Arial"/>
                <w:b w:val="false"/>
                <w:sz w:val="20"/>
                <w:szCs w:val="20"/>
                <w:rtl/>
              </w:rPr>
              <w:t xml:space="preserve">الميسّر ١ (محاكاة)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2026-10-09 14:17</w:t>
            </w:r>
          </w:p>
        </w:tc>
        <w:tc>
          <w:p>
            <w:pPr>
              <w:bidi/>
              <w:spacing w:after="40"/>
            </w:pPr>
            <w:r>
              <w:rPr>
                <w:rFonts w:ascii="Arial" w:hAnsi="Arial" w:cs="Arial"/>
                <w:b w:val="false"/>
                <w:sz w:val="20"/>
                <w:szCs w:val="20"/>
                <w:rtl/>
              </w:rPr>
              <w:t xml:space="preserve">2026-10-09 14:17</w:t>
            </w:r>
          </w:p>
        </w:tc>
        <w:tc>
          <w:p>
            <w:pPr>
              <w:bidi/>
              <w:spacing w:after="40"/>
            </w:pPr>
            <w:r>
              <w:rPr>
                <w:rFonts w:ascii="Arial" w:hAnsi="Arial" w:cs="Arial"/>
                <w:b w:val="false"/>
                <w:sz w:val="20"/>
                <w:szCs w:val="20"/>
                <w:rtl/>
              </w:rPr>
              <w:t xml:space="preserve">الميسّر ١ (محاكاة)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حضور الأقسام</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القسم</w:t>
            </w:r>
          </w:p>
        </w:tc>
        <w:tc>
          <w:tcPr>
            <w:shd w:fill="E7EEF1" w:color="auto" w:val="clear"/>
          </w:tcPr>
          <w:p>
            <w:pPr>
              <w:bidi/>
              <w:spacing w:after="40"/>
            </w:pPr>
            <w:r>
              <w:rPr>
                <w:rFonts w:ascii="Arial" w:hAnsi="Arial" w:cs="Arial"/>
                <w:b/>
                <w:bCs/>
                <w:sz w:val="20"/>
                <w:szCs w:val="20"/>
                <w:rtl/>
              </w:rPr>
              <w:t xml:space="preserve">الحضور</w:t>
            </w:r>
          </w:p>
        </w:tc>
      </w:tr>
      <w:tr>
        <w:trPr>
          <w:cantSplit w:val="false"/>
          <w:tblHeader w:val="false"/>
        </w:trPr>
        <w:tc>
          <w:p>
            <w:pPr>
              <w:bidi/>
              <w:spacing w:after="40"/>
            </w:pPr>
            <w:r>
              <w:rPr>
                <w:rFonts w:ascii="Arial" w:hAnsi="Arial" w:cs="Arial"/>
                <w:b w:val="false"/>
                <w:sz w:val="20"/>
                <w:szCs w:val="20"/>
                <w:rtl/>
              </w:rPr>
              <w:t xml:space="preserve">ملف الكيان</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اختيار النطاق</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الأدوار</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الإعدادات العامة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المحاسبة العامة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المبيعات والفوترة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ضريبة القيمة المضافة والفوترة الإلكترونية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المشتريات والموردين</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المخزون</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المصروفات والعُهد</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الخزينة والبنوك</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الأدوار والصلاحيات</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المستندات والطباعة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التقارير ولوحات المتابعة العامة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التنبيهات والتذكيرات العامة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الربط مع الجهات الأخرى</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نقل البيانات الحالية</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r>
        <w:trPr>
          <w:cantSplit w:val="false"/>
          <w:tblHeader w:val="false"/>
        </w:trPr>
        <w:tc>
          <w:p>
            <w:pPr>
              <w:bidi/>
              <w:spacing w:after="40"/>
            </w:pPr>
            <w:r>
              <w:rPr>
                <w:rFonts w:ascii="Arial" w:hAnsi="Arial" w:cs="Arial"/>
                <w:b w:val="false"/>
                <w:sz w:val="20"/>
                <w:szCs w:val="20"/>
                <w:rtl/>
              </w:rPr>
              <w:t xml:space="preserve">الضبط الإداري العام</w:t>
            </w:r>
          </w:p>
        </w:tc>
        <w:tc>
          <w:p>
            <w:pPr>
              <w:bidi/>
              <w:spacing w:after="40"/>
            </w:pPr>
            <w:r>
              <w:rPr>
                <w:rFonts w:ascii="Arial" w:hAnsi="Arial" w:cs="Arial"/>
                <w:b w:val="false"/>
                <w:sz w:val="20"/>
                <w:szCs w:val="20"/>
                <w:rtl/>
              </w:rPr>
              <w:t xml:space="preserve">أبو خالد (المالك)، المحاسب، أمين المستودع، مسؤول المبيعات، مسؤول المشتريات</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ملاحظات النقاش</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تعليقات الأسئلة</w:t>
      </w:r>
    </w:p>
    <w:p>
      <w:pPr>
        <w:pStyle w:val="ListParagraph"/>
        <w:numPr>
          <w:ilvl w:val="0"/>
          <w:numId w:val="1"/>
        </w:numPr>
        <w:bidi/>
        <w:spacing w:after="60"/>
      </w:pPr>
      <w:r>
        <w:rPr>
          <w:rFonts w:ascii="Arial" w:hAnsi="Arial" w:cs="Arial"/>
          <w:sz w:val="22"/>
          <w:szCs w:val="22"/>
          <w:rtl/>
        </w:rPr>
        <w:t xml:space="preserve">TAX-004.ب: «قائمة «جملة» (من SAL-005) لا تظهر في الجدول؛ أسعار الجملة غير شاملة الضريبة.»</w:t>
      </w:r>
    </w:p>
    <w:p>
      <w:pPr>
        <w:pStyle w:val="ListParagraph"/>
        <w:numPr>
          <w:ilvl w:val="0"/>
          <w:numId w:val="1"/>
        </w:numPr>
        <w:bidi/>
        <w:spacing w:after="60"/>
      </w:pPr>
      <w:r>
        <w:rPr>
          <w:rFonts w:ascii="Arial" w:hAnsi="Arial" w:cs="Arial"/>
          <w:sz w:val="22"/>
          <w:szCs w:val="22"/>
          <w:rtl/>
        </w:rPr>
        <w:t xml:space="preserve">PUR-018: «المُنشئ: مدير الفرع (الحقل لا يعرض خيارات للاختيار).»</w:t>
      </w:r>
    </w:p>
    <w:p>
      <w:pPr>
        <w:pStyle w:val="ListParagraph"/>
        <w:numPr>
          <w:ilvl w:val="0"/>
          <w:numId w:val="1"/>
        </w:numPr>
        <w:bidi/>
        <w:spacing w:after="60"/>
      </w:pPr>
      <w:r>
        <w:rPr>
          <w:rFonts w:ascii="Arial" w:hAnsi="Arial" w:cs="Arial"/>
          <w:sz w:val="22"/>
          <w:szCs w:val="22"/>
          <w:rtl/>
        </w:rPr>
        <w:t xml:space="preserve">MIG-005: «الشهر المحدد: يناير 2027 (أول شهر في فترة إقرار ربع سنوية). لم تظهر خانة لكتابة الشهر رغم «(حدّد)».»</w:t>
      </w:r>
    </w:p>
    <w:p>
      <w:pPr>
        <w:pStyle w:val="Heading2"/>
        <w:bidi/>
        <w:spacing w:after="160"/>
      </w:pPr>
      <w:r>
        <w:rPr>
          <w:rFonts w:ascii="Arial" w:hAnsi="Arial" w:cs="Arial"/>
          <w:b/>
          <w:bCs/>
          <w:sz w:val="28"/>
          <w:szCs w:val="28"/>
          <w:rtl/>
        </w:rPr>
        <w:t xml:space="preserve">البنود التي وُسمت «يحتاج حسماً»</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السبب</w:t>
            </w:r>
          </w:p>
        </w:tc>
        <w:tc>
          <w:tcPr>
            <w:shd w:fill="E7EEF1" w:color="auto" w:val="clear"/>
          </w:tcPr>
          <w:p>
            <w:pPr>
              <w:bidi/>
              <w:spacing w:after="40"/>
            </w:pPr>
            <w:r>
              <w:rPr>
                <w:rFonts w:ascii="Arial" w:hAnsi="Arial" w:cs="Arial"/>
                <w:b/>
                <w:bCs/>
                <w:sz w:val="20"/>
                <w:szCs w:val="20"/>
                <w:rtl/>
              </w:rPr>
              <w:t xml:space="preserve">الآراء</w:t>
            </w:r>
          </w:p>
        </w:tc>
        <w:tc>
          <w:tcPr>
            <w:shd w:fill="E7EEF1" w:color="auto" w:val="clear"/>
          </w:tcPr>
          <w:p>
            <w:pPr>
              <w:bidi/>
              <w:spacing w:after="40"/>
            </w:pPr>
            <w:r>
              <w:rPr>
                <w:rFonts w:ascii="Arial" w:hAnsi="Arial" w:cs="Arial"/>
                <w:b/>
                <w:bCs/>
                <w:sz w:val="20"/>
                <w:szCs w:val="20"/>
                <w:rtl/>
              </w:rPr>
              <w:t xml:space="preserve">من سيحسم</w:t>
            </w:r>
          </w:p>
        </w:tc>
        <w:tc>
          <w:tcPr>
            <w:shd w:fill="E7EEF1" w:color="auto" w:val="clear"/>
          </w:tcPr>
          <w:p>
            <w:pPr>
              <w:bidi/>
              <w:spacing w:after="40"/>
            </w:pPr>
            <w:r>
              <w:rPr>
                <w:rFonts w:ascii="Arial" w:hAnsi="Arial" w:cs="Arial"/>
                <w:b/>
                <w:bCs/>
                <w:sz w:val="20"/>
                <w:szCs w:val="20"/>
                <w:rtl/>
              </w:rPr>
              <w:t xml:space="preserve">الحالة</w:t>
            </w:r>
          </w:p>
        </w:tc>
        <w:tc>
          <w:tcPr>
            <w:shd w:fill="E7EEF1" w:color="auto" w:val="clear"/>
          </w:tcPr>
          <w:p>
            <w:pPr>
              <w:bidi/>
              <w:spacing w:after="40"/>
            </w:pPr>
            <w:r>
              <w:rPr>
                <w:rFonts w:ascii="Arial" w:hAnsi="Arial" w:cs="Arial"/>
                <w:b/>
                <w:bCs/>
                <w:sz w:val="20"/>
                <w:szCs w:val="20"/>
                <w:rtl/>
              </w:rPr>
              <w:t xml:space="preserve">كيف حُسم</w:t>
            </w:r>
          </w:p>
        </w:tc>
      </w:tr>
      <w:tr>
        <w:trPr>
          <w:cantSplit w:val="false"/>
          <w:tblHeader w:val="false"/>
        </w:trPr>
        <w:tc>
          <w:p>
            <w:pPr>
              <w:bidi/>
              <w:spacing w:after="40"/>
            </w:pPr>
            <w:r>
              <w:rPr>
                <w:rFonts w:ascii="Arial" w:hAnsi="Arial" w:cs="Arial"/>
                <w:b w:val="false"/>
                <w:sz w:val="20"/>
                <w:szCs w:val="20"/>
                <w:rtl/>
              </w:rPr>
              <w:t xml:space="preserve">INV-006</w:t>
            </w:r>
          </w:p>
        </w:tc>
        <w:tc>
          <w:p>
            <w:pPr>
              <w:bidi/>
              <w:spacing w:after="40"/>
            </w:pPr>
            <w:r>
              <w:rPr>
                <w:rFonts w:ascii="Arial" w:hAnsi="Arial" w:cs="Arial"/>
                <w:b w:val="false"/>
                <w:sz w:val="20"/>
                <w:szCs w:val="20"/>
                <w:rtl/>
              </w:rPr>
              <w:t xml:space="preserve">المالك لا يعرف طريقة حساب التكلفة؛ يقرّها المحاسب بعد مراجعة البرنامج القديم</w:t>
            </w:r>
          </w:p>
        </w:tc>
        <w:tc>
          <w:p>
            <w:pPr>
              <w:bidi/>
              <w:spacing w:after="40"/>
            </w:pPr>
            <w:r>
              <w:rPr>
                <w:rFonts w:ascii="Arial" w:hAnsi="Arial" w:cs="Arial"/>
                <w:b w:val="false"/>
                <w:sz w:val="20"/>
                <w:szCs w:val="20"/>
                <w:rtl/>
              </w:rPr>
              <w:t xml:space="preserve">المتوسط المرجح (الموصى به) أو الوارد أولاً يصرف أولاً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لم يحسمه المحاسب في الجلسة؛ يُعتمد المتوسط المرجح (الموصى به) افتراضاً مُعلناً حتى يراجع البرنامج القديم</w:t>
            </w:r>
          </w:p>
        </w:tc>
      </w:tr>
      <w:tr>
        <w:trPr>
          <w:cantSplit w:val="false"/>
          <w:tblHeader w:val="false"/>
        </w:trPr>
        <w:tc>
          <w:p>
            <w:pPr>
              <w:bidi/>
              <w:spacing w:after="40"/>
            </w:pPr>
            <w:r>
              <w:rPr>
                <w:rFonts w:ascii="Arial" w:hAnsi="Arial" w:cs="Arial"/>
                <w:b w:val="false"/>
                <w:sz w:val="20"/>
                <w:szCs w:val="20"/>
                <w:rtl/>
              </w:rPr>
              <w:t xml:space="preserve">SAL-011</w:t>
            </w:r>
          </w:p>
        </w:tc>
        <w:tc>
          <w:p>
            <w:pPr>
              <w:bidi/>
              <w:spacing w:after="40"/>
            </w:pPr>
            <w:r>
              <w:rPr>
                <w:rFonts w:ascii="Arial" w:hAnsi="Arial" w:cs="Arial"/>
                <w:b w:val="false"/>
                <w:sz w:val="20"/>
                <w:szCs w:val="20"/>
                <w:rtl/>
              </w:rPr>
              <w:t xml:space="preserve">توزيع الدفعة: المالك متردد بين التلقائي واختيار الفواتير</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حسمه المحاسب في الجلسة: التوزيع التلقائي على الأقدم (الموصى به)</w:t>
            </w:r>
          </w:p>
        </w:tc>
      </w:tr>
      <w:tr>
        <w:trPr>
          <w:cantSplit w:val="false"/>
          <w:tblHeader w:val="false"/>
        </w:trPr>
        <w:tc>
          <w:p>
            <w:pPr>
              <w:bidi/>
              <w:spacing w:after="40"/>
            </w:pPr>
            <w:r>
              <w:rPr>
                <w:rFonts w:ascii="Arial" w:hAnsi="Arial" w:cs="Arial"/>
                <w:b w:val="false"/>
                <w:sz w:val="20"/>
                <w:szCs w:val="20"/>
                <w:rtl/>
              </w:rPr>
              <w:t xml:space="preserve">SAL-099</w:t>
            </w:r>
          </w:p>
        </w:tc>
        <w:tc>
          <w:p>
            <w:pPr>
              <w:bidi/>
              <w:spacing w:after="40"/>
            </w:pPr>
            <w:r>
              <w:rPr>
                <w:rFonts w:ascii="Arial" w:hAnsi="Arial" w:cs="Arial"/>
                <w:b w:val="false"/>
                <w:sz w:val="20"/>
                <w:szCs w:val="20"/>
                <w:rtl/>
              </w:rPr>
              <w:t xml:space="preserve">تع-07: تُفعَّل علامة على SAL-099 بالنص: «هل المقصود نوع الفاتورة أو مقاسها؟ هذا يُحدَّد في SAL-028؛ عدّلوا SAL-028 أو أكّدوا أن الإضافة احتياج مختلف». وموصى به حسمها وتطابق الألفاظ في تع-16. (الشق الثاني من النص الأصلي أُبدل بتع-16.) [جزء من شرط هذا التعارض نصي لا يُفحص آلياً: «SAL-099 يتضمن أحد الألفاظ: «مختصرة»، «مبسطة»، «إيصال»، «فاتورة صغيرة»»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المقصود الفاتورة الضريبية المبسطة للعملاء النقديين (الأفراد)، وهي محددة في SAL-028؛ ليست احتياجاً مختلفاً</w:t>
            </w:r>
          </w:p>
        </w:tc>
      </w:tr>
      <w:tr>
        <w:trPr>
          <w:cantSplit w:val="false"/>
          <w:tblHeader w:val="false"/>
        </w:trPr>
        <w:tc>
          <w:p>
            <w:pPr>
              <w:bidi/>
              <w:spacing w:after="40"/>
            </w:pPr>
            <w:r>
              <w:rPr>
                <w:rFonts w:ascii="Arial" w:hAnsi="Arial" w:cs="Arial"/>
                <w:b w:val="false"/>
                <w:sz w:val="20"/>
                <w:szCs w:val="20"/>
                <w:rtl/>
              </w:rPr>
              <w:t xml:space="preserve">ROL-001</w:t>
            </w:r>
          </w:p>
        </w:tc>
        <w:tc>
          <w:p>
            <w:pPr>
              <w:bidi/>
              <w:spacing w:after="40"/>
            </w:pPr>
            <w:r>
              <w:rPr>
                <w:rFonts w:ascii="Arial" w:hAnsi="Arial" w:cs="Arial"/>
                <w:b w:val="false"/>
                <w:sz w:val="20"/>
                <w:szCs w:val="20"/>
                <w:rtl/>
              </w:rPr>
              <w:t xml:space="preserve">تع-11: يُطبَّق ع-04 (الإسناد إلى المالك) ويُسجَّل افتراضاً مُعلناً، وتُفعَّل علامة إن كانت الإجابة «إجابة» لا «افتراضاً»: «الدور &lt;س&gt; حُذف من الأدوار؛ اختاروا بديلاً». (ولا يسري على الاسمين المتروكين في STD-GEN-18.) [جزء من شرط هذا التعارض نصي لا يُفحص آلياً: «دور مذكور في أي إجابة اعتماد أو تنبيه أو تقرير وغير موجود في ROL-001 (بعد حذفه)»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 لم يُحذف أي دور من الأدوار المقترحة</w:t>
            </w:r>
          </w:p>
        </w:tc>
      </w:tr>
      <w:tr>
        <w:trPr>
          <w:cantSplit w:val="false"/>
          <w:tblHeader w:val="false"/>
        </w:trPr>
        <w:tc>
          <w:p>
            <w:pPr>
              <w:bidi/>
              <w:spacing w:after="40"/>
            </w:pPr>
            <w:r>
              <w:rPr>
                <w:rFonts w:ascii="Arial" w:hAnsi="Arial" w:cs="Arial"/>
                <w:b w:val="false"/>
                <w:sz w:val="20"/>
                <w:szCs w:val="20"/>
                <w:rtl/>
              </w:rPr>
              <w:t xml:space="preserve">INV-001</w:t>
            </w:r>
          </w:p>
        </w:tc>
        <w:tc>
          <w:p>
            <w:pPr>
              <w:bidi/>
              <w:spacing w:after="40"/>
            </w:pPr>
            <w:r>
              <w:rPr>
                <w:rFonts w:ascii="Arial" w:hAnsi="Arial" w:cs="Arial"/>
                <w:b w:val="false"/>
                <w:sz w:val="20"/>
                <w:szCs w:val="20"/>
                <w:rtl/>
              </w:rPr>
              <w:t xml:space="preserve">تع-14: إن كانت INV-001 «افتراضاً» تُعبَّأ مستودعاً لكل فرع ويُسجَّل افتراضاً مُعلناً، ويظهر INV-009. وإن كانت «إجابة» تُفعَّل علامة على INV-001 بالنص: «اخترتم الشراء المركزي والتحويل للفروع، وعرّفتم مستودعاً واحداً؛ أضيفوا مستودع كل فرع أو أكّدوا أن الفروع لا تحتفظ بمخزون». [جزء من شرط هذا التعارض نصي لا يُفحص آلياً: «INV-001 صف واحد»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 عُرّف مستودع لكل فرع (مستودعان)</w:t>
            </w:r>
          </w:p>
        </w:tc>
      </w:tr>
      <w:tr>
        <w:trPr>
          <w:cantSplit w:val="false"/>
          <w:tblHeader w:val="false"/>
        </w:trPr>
        <w:tc>
          <w:p>
            <w:pPr>
              <w:bidi/>
              <w:spacing w:after="40"/>
            </w:pPr>
            <w:r>
              <w:rPr>
                <w:rFonts w:ascii="Arial" w:hAnsi="Arial" w:cs="Arial"/>
                <w:b w:val="false"/>
                <w:sz w:val="20"/>
                <w:szCs w:val="20"/>
                <w:rtl/>
              </w:rPr>
              <w:t xml:space="preserve">ROL-002</w:t>
            </w:r>
          </w:p>
        </w:tc>
        <w:tc>
          <w:p>
            <w:pPr>
              <w:bidi/>
              <w:spacing w:after="40"/>
            </w:pPr>
            <w:r>
              <w:rPr>
                <w:rFonts w:ascii="Arial" w:hAnsi="Arial" w:cs="Arial"/>
                <w:b w:val="false"/>
                <w:sz w:val="20"/>
                <w:szCs w:val="20"/>
                <w:rtl/>
              </w:rPr>
              <w:t xml:space="preserve">تع-15: تُفعَّل علامة على ROL-002 بالنص: «&lt;الدور&gt; معتمِد في &lt;السؤال&gt; ولا يملك صلاحية الاعتماد؛ امنحوه إياها أو غيّروا المعتمِد». [جزء من شرط هذا التعارض نصي لا يُفحص آلياً: «ورد دور معتمِداً في إجابة اعتماد، وألغى المستخدم صراحة «اعتماد» لهذا الدور في الوحدة نفسها في ROL-002 (إجابة لا افتراض)»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 لم يُلغَ «اعتماد» لأي دور معتمِد في ROL-002</w:t>
            </w:r>
          </w:p>
        </w:tc>
      </w:tr>
      <w:tr>
        <w:trPr>
          <w:cantSplit w:val="false"/>
          <w:tblHeader w:val="false"/>
        </w:trPr>
        <w:tc>
          <w:p>
            <w:pPr>
              <w:bidi/>
              <w:spacing w:after="40"/>
            </w:pPr>
            <w:r>
              <w:rPr>
                <w:rFonts w:ascii="Arial" w:hAnsi="Arial" w:cs="Arial"/>
                <w:b w:val="false"/>
                <w:sz w:val="20"/>
                <w:szCs w:val="20"/>
                <w:rtl/>
              </w:rPr>
              <w:t xml:space="preserve">EXP-008</w:t>
            </w:r>
          </w:p>
        </w:tc>
        <w:tc>
          <w:p>
            <w:pPr>
              <w:bidi/>
              <w:spacing w:after="40"/>
            </w:pPr>
            <w:r>
              <w:rPr>
                <w:rFonts w:ascii="Arial" w:hAnsi="Arial" w:cs="Arial"/>
                <w:b w:val="false"/>
                <w:sz w:val="20"/>
                <w:szCs w:val="20"/>
                <w:rtl/>
              </w:rPr>
              <w:t xml:space="preserve">تع-18 — الإدخال الذاتي من حامل لا يدخل النظام: - الشرط: EXP-008 = «نعم» أو EXP-005 = الخيار الأول، مع تحقق أحد أمرين:</w:t>
            </w:r>
          </w:p>
          <w:p>
            <w:pPr>
              <w:bidi/>
              <w:spacing w:after="40"/>
            </w:pPr>
            <w:r>
              <w:rPr>
                <w:rFonts w:ascii="Arial" w:hAnsi="Arial" w:cs="Arial"/>
                <w:b w:val="false"/>
                <w:sz w:val="20"/>
                <w:szCs w:val="20"/>
                <w:rtl/>
              </w:rPr>
              <w:t xml:space="preserve">  - ليس بين حاملي العُهد في EXP-004 مستخدم غير المالك والمحاسب؛</w:t>
            </w:r>
          </w:p>
          <w:p>
            <w:pPr>
              <w:bidi/>
              <w:spacing w:after="40"/>
            </w:pPr>
            <w:r>
              <w:rPr>
                <w:rFonts w:ascii="Arial" w:hAnsi="Arial" w:cs="Arial"/>
                <w:b w:val="false"/>
                <w:sz w:val="20"/>
                <w:szCs w:val="20"/>
                <w:rtl/>
              </w:rPr>
              <w:t xml:space="preserve">  - أو لم تُدخل قائمة الحاملين، وظهر STD-GEN-20، وكل دور في ROL-001 غير المالك والمحاسب عدده صفر.</w:t>
            </w:r>
          </w:p>
          <w:p>
            <w:pPr>
              <w:bidi/>
              <w:spacing w:after="40"/>
            </w:pPr>
            <w:r>
              <w:rPr>
                <w:rFonts w:ascii="Arial" w:hAnsi="Arial" w:cs="Arial"/>
                <w:b w:val="false"/>
                <w:sz w:val="20"/>
                <w:szCs w:val="20"/>
                <w:rtl/>
              </w:rPr>
              <w:t xml:space="preserve">  - ويُقرأ الشرط على قائمة EXP-004 بعد تعبئتها بالموصى به، فيصير له مصدر في كل حال.</w:t>
            </w:r>
          </w:p>
          <w:p>
            <w:pPr>
              <w:bidi/>
              <w:spacing w:after="40"/>
            </w:pPr>
            <w:r>
              <w:rPr>
                <w:rFonts w:ascii="Arial" w:hAnsi="Arial" w:cs="Arial"/>
                <w:b w:val="false"/>
                <w:sz w:val="20"/>
                <w:szCs w:val="20"/>
                <w:rtl/>
              </w:rPr>
              <w:t xml:space="preserve">- النتيجة إن كان السؤال المعني «افتراضاً»:</w:t>
            </w:r>
          </w:p>
          <w:p>
            <w:pPr>
              <w:bidi/>
              <w:spacing w:after="40"/>
            </w:pPr>
            <w:r>
              <w:rPr>
                <w:rFonts w:ascii="Arial" w:hAnsi="Arial" w:cs="Arial"/>
                <w:b w:val="false"/>
                <w:sz w:val="20"/>
                <w:szCs w:val="20"/>
                <w:rtl/>
              </w:rPr>
              <w:t xml:space="preserve">  - يصير EXP-008 «لا، يُدخلها المحاسب»، ويصير EXP-005 الخيار الثاني.</w:t>
            </w:r>
          </w:p>
          <w:p>
            <w:pPr>
              <w:bidi/>
              <w:spacing w:after="40"/>
            </w:pPr>
            <w:r>
              <w:rPr>
                <w:rFonts w:ascii="Arial" w:hAnsi="Arial" w:cs="Arial"/>
                <w:b w:val="false"/>
                <w:sz w:val="20"/>
                <w:szCs w:val="20"/>
                <w:rtl/>
              </w:rPr>
              <w:t xml:space="preserve">  - يُسجَّل افتراضاً مُعلناً: «حاملو العُهد لا يدخلون النظام؛ يسلّمون الإيصالات ويسجّلها المحاسب».</w:t>
            </w:r>
          </w:p>
          <w:p>
            <w:pPr>
              <w:bidi/>
              <w:spacing w:after="40"/>
            </w:pPr>
            <w:r>
              <w:rPr>
                <w:rFonts w:ascii="Arial" w:hAnsi="Arial" w:cs="Arial"/>
                <w:b w:val="false"/>
                <w:sz w:val="20"/>
                <w:szCs w:val="20"/>
                <w:rtl/>
              </w:rPr>
              <w:t xml:space="preserve">  - ويسري EXP-009 على التسوية في الخيارين.</w:t>
            </w:r>
          </w:p>
          <w:p>
            <w:pPr>
              <w:bidi/>
              <w:spacing w:after="40"/>
            </w:pPr>
            <w:r>
              <w:rPr>
                <w:rFonts w:ascii="Arial" w:hAnsi="Arial" w:cs="Arial"/>
                <w:b w:val="false"/>
                <w:sz w:val="20"/>
                <w:szCs w:val="20"/>
                <w:rtl/>
              </w:rPr>
              <w:t xml:space="preserve">- النتيجة إن كان «إجابة»: تُفعَّل علامة «يحتاج حسماً» بالنص: «اخترتم أن يُدخل حاملو العُهد مصروفاتهم، وهم لا يدخلون النظام؛ اختاروا أن يُدخلها المحاسب، أو أضيفوهم مستخدمين».</w:t>
            </w:r>
          </w:p>
          <w:p>
            <w:pPr>
              <w:bidi/>
              <w:spacing w:after="40"/>
            </w:pPr>
            <w:r>
              <w:rPr>
                <w:rFonts w:ascii="Arial" w:hAnsi="Arial" w:cs="Arial"/>
                <w:b w:val="false"/>
                <w:sz w:val="20"/>
                <w:szCs w:val="20"/>
                <w:rtl/>
              </w:rPr>
              <w:t xml:space="preserve">- الموصى به في EXP-005 وEXP-008: الأول و«نعم» عند F_MULTIUSER ووجود حامل مستخدم غير المالك والمحاسب، وإلا الثاني و«لا، يُدخلها المحاسب». [جزء من شرط هذا التعارض نصي لا يُفحص آلياً: «ليس بين حاملي العُهد في EXP-004 مستخدم غير المالك والمحاسب؛ أو لم تُدخل قائمة الحاملين، وظهر STD-GEN-20، وكل دور في ROL-001 غير المالك والمحاسب عدده صفر»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 العُهد مؤقتة يُضاف حاملها عند الصرف، وحاملوها (مندوب المبيعات ومدير الفرع) مستخدمون في النظام</w:t>
            </w:r>
          </w:p>
        </w:tc>
      </w:tr>
      <w:tr>
        <w:trPr>
          <w:cantSplit w:val="false"/>
          <w:tblHeader w:val="false"/>
        </w:trPr>
        <w:tc>
          <w:p>
            <w:pPr>
              <w:bidi/>
              <w:spacing w:after="40"/>
            </w:pPr>
            <w:r>
              <w:rPr>
                <w:rFonts w:ascii="Arial" w:hAnsi="Arial" w:cs="Arial"/>
                <w:b w:val="false"/>
                <w:sz w:val="20"/>
                <w:szCs w:val="20"/>
                <w:rtl/>
              </w:rPr>
              <w:t xml:space="preserve">EXP-003</w:t>
            </w:r>
          </w:p>
        </w:tc>
        <w:tc>
          <w:p>
            <w:pPr>
              <w:bidi/>
              <w:spacing w:after="40"/>
            </w:pPr>
            <w:r>
              <w:rPr>
                <w:rFonts w:ascii="Arial" w:hAnsi="Arial" w:cs="Arial"/>
                <w:b w:val="false"/>
                <w:sz w:val="20"/>
                <w:szCs w:val="20"/>
                <w:rtl/>
              </w:rPr>
              <w:t xml:space="preserve">تع-21 — حقل الفرع في EXP-003: - الشرط: ACC-004 تتضمن «لكل فرع» (أو «لكل قسم إداري» أو «لكل نشاط»)، وحقل البعد المقابل في EXP-003 اختياري أو غير مختار.</w:t>
            </w:r>
          </w:p>
          <w:p>
            <w:pPr>
              <w:bidi/>
              <w:spacing w:after="40"/>
            </w:pPr>
            <w:r>
              <w:rPr>
                <w:rFonts w:ascii="Arial" w:hAnsi="Arial" w:cs="Arial"/>
                <w:b w:val="false"/>
                <w:sz w:val="20"/>
                <w:szCs w:val="20"/>
                <w:rtl/>
              </w:rPr>
              <w:t xml:space="preserve">- إن كان «افتراضاً» أو لم يُلمس، أو كان «إجابة» تُبقي الحقل «اختيارياً» دون إلغائه: يصير الحقل إلزامياً، بقيمته الأولية في STD-GEN-38 (١)، مع تنبيه في الواجهة دون علامة، ولا يُعدّ ذلك قلباً للإجابة (STD-GEN-25)، لأنها لم تنفِ الحقل.</w:t>
            </w:r>
          </w:p>
          <w:p>
            <w:pPr>
              <w:bidi/>
              <w:spacing w:after="40"/>
            </w:pPr>
            <w:r>
              <w:rPr>
                <w:rFonts w:ascii="Arial" w:hAnsi="Arial" w:cs="Arial"/>
                <w:b w:val="false"/>
                <w:sz w:val="20"/>
                <w:szCs w:val="20"/>
                <w:rtl/>
              </w:rPr>
              <w:t xml:space="preserve">- إن ألغى المستخدم اختيار الحقل صراحة («إجابة»): تُفعَّل علامة على EXP-003 بالنص: «اخترتم الربحية لكل فرع، وألغيتم الفرع في المصروف؛ أعيدوه أو عدّلوا ACC-004». [جزء من شرط هذا التعارض نصي لا يُفحص آلياً: «حقل البعد المقابل في EXP-003 اختياري أو غير مختار»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 اختير «الفرع» حقلاً إلزامياً في EXP-003</w:t>
            </w:r>
          </w:p>
        </w:tc>
      </w:tr>
      <w:tr>
        <w:trPr>
          <w:cantSplit w:val="false"/>
          <w:tblHeader w:val="false"/>
        </w:trPr>
        <w:tc>
          <w:p>
            <w:pPr>
              <w:bidi/>
              <w:spacing w:after="40"/>
            </w:pPr>
            <w:r>
              <w:rPr>
                <w:rFonts w:ascii="Arial" w:hAnsi="Arial" w:cs="Arial"/>
                <w:b w:val="false"/>
                <w:sz w:val="20"/>
                <w:szCs w:val="20"/>
                <w:rtl/>
              </w:rPr>
              <w:t xml:space="preserve">ALR-001</w:t>
            </w:r>
          </w:p>
        </w:tc>
        <w:tc>
          <w:p>
            <w:pPr>
              <w:bidi/>
              <w:spacing w:after="40"/>
            </w:pPr>
            <w:r>
              <w:rPr>
                <w:rFonts w:ascii="Arial" w:hAnsi="Arial" w:cs="Arial"/>
                <w:b w:val="false"/>
                <w:sz w:val="20"/>
                <w:szCs w:val="20"/>
                <w:rtl/>
              </w:rPr>
              <w:t xml:space="preserve">تع-25 — توحيد مرحلة القناة بين المستندات والرسائل والتنبيهات: - النطاق: كل قناة (البريد الإلكتروني، والرسائل النصية، وواتساب) ترد في DOC-005 أو ALR-004 أو DOC-006 أو ALR-001.</w:t>
            </w:r>
          </w:p>
          <w:p>
            <w:pPr>
              <w:bidi/>
              <w:spacing w:after="40"/>
            </w:pPr>
            <w:r>
              <w:rPr>
                <w:rFonts w:ascii="Arial" w:hAnsi="Arial" w:cs="Arial"/>
                <w:b w:val="false"/>
                <w:sz w:val="20"/>
                <w:szCs w:val="20"/>
                <w:rtl/>
              </w:rPr>
              <w:t xml:space="preserve">- الشرط: اختلفت مرحلة القناة بين هذه الأسئلة («الآن» في أحدها، و«مرحلة لاحقة» أو غير مختارة في آخر).</w:t>
            </w:r>
          </w:p>
          <w:p>
            <w:pPr>
              <w:bidi/>
              <w:spacing w:after="40"/>
            </w:pPr>
            <w:r>
              <w:rPr>
                <w:rFonts w:ascii="Arial" w:hAnsi="Arial" w:cs="Arial"/>
                <w:b w:val="false"/>
                <w:sz w:val="20"/>
                <w:szCs w:val="20"/>
                <w:rtl/>
              </w:rPr>
              <w:t xml:space="preserve">- إن كان أحد الطرفين «افتراضاً»: يُحمل على مرحلة الطرف الذي هو «إجابة»، ويُسجَّل افتراضاً مُعلناً: «وُحّدت مرحلة &lt;القناة&gt; على &lt;المرحلة&gt; كما في &lt;السؤال&gt;».</w:t>
            </w:r>
          </w:p>
          <w:p>
            <w:pPr>
              <w:bidi/>
              <w:spacing w:after="40"/>
            </w:pPr>
            <w:r>
              <w:rPr>
                <w:rFonts w:ascii="Arial" w:hAnsi="Arial" w:cs="Arial"/>
                <w:b w:val="false"/>
                <w:sz w:val="20"/>
                <w:szCs w:val="20"/>
                <w:rtl/>
              </w:rPr>
              <w:t xml:space="preserve">- إن كان الطرفان «افتراضاً»: يُحمل على المرحلة الأسبق، ويُسجَّل افتراضاً مُعلناً. ولا يضيف ذلك القناة إلى ALR-001 إلا إن كان الطرف الآخر سؤال تنبيهات.</w:t>
            </w:r>
          </w:p>
          <w:p>
            <w:pPr>
              <w:bidi/>
              <w:spacing w:after="40"/>
            </w:pPr>
            <w:r>
              <w:rPr>
                <w:rFonts w:ascii="Arial" w:hAnsi="Arial" w:cs="Arial"/>
                <w:b w:val="false"/>
                <w:sz w:val="20"/>
                <w:szCs w:val="20"/>
                <w:rtl/>
              </w:rPr>
              <w:t xml:space="preserve">- إن كانا «إجابة»: تُفعَّل علامة «يحتاج حسماً» على ALR-001 بالنص: «اخترتم &lt;القناة&gt; &lt;الآن&gt; في &lt;السؤال&gt;، و&lt;لاحقاً&gt; في &lt;السؤال الآخر&gt;؛ وحّدوا مرحلتها».</w:t>
            </w:r>
          </w:p>
          <w:p>
            <w:pPr>
              <w:bidi/>
              <w:spacing w:after="40"/>
            </w:pPr>
            <w:r>
              <w:rPr>
                <w:rFonts w:ascii="Arial" w:hAnsi="Arial" w:cs="Arial"/>
                <w:b w:val="false"/>
                <w:sz w:val="20"/>
                <w:szCs w:val="20"/>
                <w:rtl/>
              </w:rPr>
              <w:t xml:space="preserve">- الأثر في INT-001: صف القناة يأخذ أسبق مرحلة بعد التوحيد (STD-GEN-51). [جزء من شرط هذا التعارض نصي لا يُفحص آلياً: «اختلفت مرحلة قناة (البريد الإلكتروني، الرسائل النصية، واتساب) بين DOC-005 وALR-004 وDOC-006 وALR-001»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 البريد وواتساب «الآن» في DOC-005 وALR-001 وINT-001</w:t>
            </w:r>
          </w:p>
        </w:tc>
      </w:tr>
      <w:tr>
        <w:trPr>
          <w:cantSplit w:val="false"/>
          <w:tblHeader w:val="false"/>
        </w:trPr>
        <w:tc>
          <w:p>
            <w:pPr>
              <w:bidi/>
              <w:spacing w:after="40"/>
            </w:pPr>
            <w:r>
              <w:rPr>
                <w:rFonts w:ascii="Arial" w:hAnsi="Arial" w:cs="Arial"/>
                <w:b w:val="false"/>
                <w:sz w:val="20"/>
                <w:szCs w:val="20"/>
                <w:rtl/>
              </w:rPr>
              <w:t xml:space="preserve">ADM-005.ب</w:t>
            </w:r>
          </w:p>
        </w:tc>
        <w:tc>
          <w:p>
            <w:pPr>
              <w:bidi/>
              <w:spacing w:after="40"/>
            </w:pPr>
            <w:r>
              <w:rPr>
                <w:rFonts w:ascii="Arial" w:hAnsi="Arial" w:cs="Arial"/>
                <w:b w:val="false"/>
                <w:sz w:val="20"/>
                <w:szCs w:val="20"/>
                <w:rtl/>
              </w:rPr>
              <w:t xml:space="preserve">تع-27 — رمز التحقق برسالة نصية مع «الرسائل النصية» في INT-001: - الشرط: ADM-005 ≠ «كلمة المرور تكفي»، وADM-005.ب = «رسالة نصية»، وصف «الرسائل النصية» في INT-001 ≠ «الآن».</w:t>
            </w:r>
          </w:p>
          <w:p>
            <w:pPr>
              <w:bidi/>
              <w:spacing w:after="40"/>
            </w:pPr>
            <w:r>
              <w:rPr>
                <w:rFonts w:ascii="Arial" w:hAnsi="Arial" w:cs="Arial"/>
                <w:b w:val="false"/>
                <w:sz w:val="20"/>
                <w:szCs w:val="20"/>
                <w:rtl/>
              </w:rPr>
              <w:t xml:space="preserve">- إن كان صف INT-001 «افتراضاً»: يصير «الآن» لغرض رمز التحقق، ويُسجَّل افتراضاً مُعلناً.</w:t>
            </w:r>
          </w:p>
          <w:p>
            <w:pPr>
              <w:bidi/>
              <w:spacing w:after="40"/>
            </w:pPr>
            <w:r>
              <w:rPr>
                <w:rFonts w:ascii="Arial" w:hAnsi="Arial" w:cs="Arial"/>
                <w:b w:val="false"/>
                <w:sz w:val="20"/>
                <w:szCs w:val="20"/>
                <w:rtl/>
              </w:rPr>
              <w:t xml:space="preserve">- إن كان صف INT-001 «إجابة» وADM-005.ب «افتراضاً»: يصير ADM-005.ب «تطبيق على جوال المستخدم يولّد الرمز»، ويُسجَّل افتراضاً مُعلناً.</w:t>
            </w:r>
          </w:p>
          <w:p>
            <w:pPr>
              <w:bidi/>
              <w:spacing w:after="40"/>
            </w:pPr>
            <w:r>
              <w:rPr>
                <w:rFonts w:ascii="Arial" w:hAnsi="Arial" w:cs="Arial"/>
                <w:b w:val="false"/>
                <w:sz w:val="20"/>
                <w:szCs w:val="20"/>
                <w:rtl/>
              </w:rPr>
              <w:t xml:space="preserve">- إن كانا «إجابة»: تُفعَّل علامة على ADM-005.ب بالنص: «اخترتم الرمز برسالة نصية، ولم تختاروا الرسائل النصية الآن؛ وحّدوا الاختيار». [جزء من شرط هذا التعارض نصي لا يُفحص آلياً: «صف «الرسائل النصية» في INT-001 ≠ «الآن»»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وُحّد: «الرسائل النصية» = «الآن» في INT-001 لغرض رمز التحقق</w:t>
            </w:r>
          </w:p>
        </w:tc>
      </w:tr>
      <w:tr>
        <w:trPr>
          <w:cantSplit w:val="false"/>
          <w:tblHeader w:val="false"/>
        </w:trPr>
        <w:tc>
          <w:p>
            <w:pPr>
              <w:bidi/>
              <w:spacing w:after="40"/>
            </w:pPr>
            <w:r>
              <w:rPr>
                <w:rFonts w:ascii="Arial" w:hAnsi="Arial" w:cs="Arial"/>
                <w:b w:val="false"/>
                <w:sz w:val="20"/>
                <w:szCs w:val="20"/>
                <w:rtl/>
              </w:rPr>
              <w:t xml:space="preserve">SAL-005</w:t>
            </w:r>
          </w:p>
        </w:tc>
        <w:tc>
          <w:p>
            <w:pPr>
              <w:bidi/>
              <w:spacing w:after="40"/>
            </w:pPr>
            <w:r>
              <w:rPr>
                <w:rFonts w:ascii="Arial" w:hAnsi="Arial" w:cs="Arial"/>
                <w:b w:val="false"/>
                <w:sz w:val="20"/>
                <w:szCs w:val="20"/>
                <w:rtl/>
              </w:rPr>
              <w:t xml:space="preserve">خانة بلا مصدر في قالب SAL-R005 (SAL-005): SAL-005#categories.discount_pct</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الفئتان ميزتهما «سعر خاص» بقائمة أسعار، فلا نسبة خصم</w:t>
            </w:r>
          </w:p>
        </w:tc>
      </w:tr>
      <w:tr>
        <w:trPr>
          <w:cantSplit w:val="false"/>
          <w:tblHeader w:val="false"/>
        </w:trPr>
        <w:tc>
          <w:p>
            <w:pPr>
              <w:bidi/>
              <w:spacing w:after="40"/>
            </w:pPr>
            <w:r>
              <w:rPr>
                <w:rFonts w:ascii="Arial" w:hAnsi="Arial" w:cs="Arial"/>
                <w:b w:val="false"/>
                <w:sz w:val="20"/>
                <w:szCs w:val="20"/>
                <w:rtl/>
              </w:rPr>
              <w:t xml:space="preserve">EXP-003</w:t>
            </w:r>
          </w:p>
        </w:tc>
        <w:tc>
          <w:p>
            <w:pPr>
              <w:bidi/>
              <w:spacing w:after="40"/>
            </w:pPr>
            <w:r>
              <w:rPr>
                <w:rFonts w:ascii="Arial" w:hAnsi="Arial" w:cs="Arial"/>
                <w:b w:val="false"/>
                <w:sz w:val="20"/>
                <w:szCs w:val="20"/>
                <w:rtl/>
              </w:rPr>
              <w:t xml:space="preserve">خانة بلا مصدر في قالب EXP-R003a (EXP-003): الحقول الاختيارية = خيارات EXP-003 غير المختارة</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الحقول غير المختارة إلزامياً تبقى اختيارية</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7. خارج النطاق</w:t>
      </w:r>
    </w:p>
    <w:p>
      <w:pPr>
        <w:pStyle w:val="ListParagraph"/>
        <w:numPr>
          <w:ilvl w:val="0"/>
          <w:numId w:val="1"/>
        </w:numPr>
        <w:bidi/>
        <w:spacing w:after="60"/>
      </w:pPr>
      <w:r>
        <w:rPr>
          <w:rFonts w:ascii="Arial" w:hAnsi="Arial" w:cs="Arial"/>
          <w:sz w:val="22"/>
          <w:szCs w:val="22"/>
          <w:rtl/>
        </w:rPr>
        <w:t xml:space="preserve">نقاط البيع (POS): لم تُختر.</w:t>
      </w:r>
    </w:p>
    <w:p>
      <w:pPr>
        <w:pStyle w:val="ListParagraph"/>
        <w:numPr>
          <w:ilvl w:val="0"/>
          <w:numId w:val="1"/>
        </w:numPr>
        <w:bidi/>
        <w:spacing w:after="60"/>
      </w:pPr>
      <w:r>
        <w:rPr>
          <w:rFonts w:ascii="Arial" w:hAnsi="Arial" w:cs="Arial"/>
          <w:sz w:val="22"/>
          <w:szCs w:val="22"/>
          <w:rtl/>
        </w:rPr>
        <w:t xml:space="preserve">الأصول الثابتة (FAS): لم تُختر.</w:t>
      </w:r>
    </w:p>
    <w:p>
      <w:pPr>
        <w:pStyle w:val="ListParagraph"/>
        <w:numPr>
          <w:ilvl w:val="0"/>
          <w:numId w:val="1"/>
        </w:numPr>
        <w:bidi/>
        <w:spacing w:after="60"/>
      </w:pPr>
      <w:r>
        <w:rPr>
          <w:rFonts w:ascii="Arial" w:hAnsi="Arial" w:cs="Arial"/>
          <w:sz w:val="22"/>
          <w:szCs w:val="22"/>
          <w:rtl/>
        </w:rPr>
        <w:t xml:space="preserve">شؤون الموظفين (HR): لم تُختر.</w:t>
      </w:r>
    </w:p>
    <w:p>
      <w:pPr>
        <w:pStyle w:val="ListParagraph"/>
        <w:numPr>
          <w:ilvl w:val="0"/>
          <w:numId w:val="1"/>
        </w:numPr>
        <w:bidi/>
        <w:spacing w:after="60"/>
      </w:pPr>
      <w:r>
        <w:rPr>
          <w:rFonts w:ascii="Arial" w:hAnsi="Arial" w:cs="Arial"/>
          <w:sz w:val="22"/>
          <w:szCs w:val="22"/>
          <w:rtl/>
        </w:rPr>
        <w:t xml:space="preserve">الرواتب (PAY): لم تُختر.</w:t>
      </w:r>
    </w:p>
    <w:p>
      <w:pPr>
        <w:pStyle w:val="ListParagraph"/>
        <w:numPr>
          <w:ilvl w:val="0"/>
          <w:numId w:val="1"/>
        </w:numPr>
        <w:bidi/>
        <w:spacing w:after="60"/>
      </w:pPr>
      <w:r>
        <w:rPr>
          <w:rFonts w:ascii="Arial" w:hAnsi="Arial" w:cs="Arial"/>
          <w:sz w:val="22"/>
          <w:szCs w:val="22"/>
          <w:rtl/>
        </w:rPr>
        <w:t xml:space="preserve">الحضور والانصراف (ATT): لم تُختر.</w:t>
      </w:r>
    </w:p>
    <w:p>
      <w:pPr>
        <w:pStyle w:val="ListParagraph"/>
        <w:numPr>
          <w:ilvl w:val="0"/>
          <w:numId w:val="1"/>
        </w:numPr>
        <w:bidi/>
        <w:spacing w:after="60"/>
      </w:pPr>
      <w:r>
        <w:rPr>
          <w:rFonts w:ascii="Arial" w:hAnsi="Arial" w:cs="Arial"/>
          <w:sz w:val="22"/>
          <w:szCs w:val="22"/>
          <w:rtl/>
        </w:rPr>
        <w:t xml:space="preserve">إدارة علاقات العملاء (CRM): لم تُختر.</w:t>
      </w:r>
    </w:p>
    <w:p>
      <w:pPr>
        <w:pStyle w:val="ListParagraph"/>
        <w:numPr>
          <w:ilvl w:val="0"/>
          <w:numId w:val="1"/>
        </w:numPr>
        <w:bidi/>
        <w:spacing w:after="60"/>
      </w:pPr>
      <w:r>
        <w:rPr>
          <w:rFonts w:ascii="Arial" w:hAnsi="Arial" w:cs="Arial"/>
          <w:sz w:val="22"/>
          <w:szCs w:val="22"/>
          <w:rtl/>
        </w:rPr>
        <w:t xml:space="preserve">المشاريع والعقود (PRJ): لم تُختر.</w:t>
      </w:r>
    </w:p>
    <w:p>
      <w:pPr>
        <w:pStyle w:val="ListParagraph"/>
        <w:numPr>
          <w:ilvl w:val="0"/>
          <w:numId w:val="1"/>
        </w:numPr>
        <w:bidi/>
        <w:spacing w:after="60"/>
      </w:pPr>
      <w:r>
        <w:rPr>
          <w:rFonts w:ascii="Arial" w:hAnsi="Arial" w:cs="Arial"/>
          <w:sz w:val="22"/>
          <w:szCs w:val="22"/>
          <w:rtl/>
        </w:rPr>
        <w:t xml:space="preserve">الموازنات التقديرية (BUD): لم تُختر.</w:t>
      </w:r>
    </w:p>
    <w:p>
      <w:pPr>
        <w:pStyle w:val="ListParagraph"/>
        <w:numPr>
          <w:ilvl w:val="0"/>
          <w:numId w:val="1"/>
        </w:numPr>
        <w:bidi/>
        <w:spacing w:after="60"/>
      </w:pPr>
      <w:r>
        <w:rPr>
          <w:rFonts w:ascii="Arial" w:hAnsi="Arial" w:cs="Arial"/>
          <w:sz w:val="22"/>
          <w:szCs w:val="22"/>
          <w:rtl/>
        </w:rPr>
        <w:t xml:space="preserve">الرواتب: تُحسب خارج النظام، ويُسجَّل إجماليها وسدادها في ACC وTRS (STD-GEN-36)</w:t>
      </w:r>
    </w:p>
    <w:p>
      <w:pPr>
        <w:pStyle w:val="ListParagraph"/>
        <w:numPr>
          <w:ilvl w:val="0"/>
          <w:numId w:val="1"/>
        </w:numPr>
        <w:bidi/>
        <w:spacing w:after="60"/>
      </w:pPr>
      <w:r>
        <w:rPr>
          <w:rFonts w:ascii="Arial" w:hAnsi="Arial" w:cs="Arial"/>
          <w:sz w:val="22"/>
          <w:szCs w:val="22"/>
          <w:rtl/>
        </w:rPr>
        <w:t xml:space="preserve">الأصول الثابتة: يُحفظ سجلها خارج النظام، ويُسجَّل شراؤها وإهلاكها بقيود في ACC (STD-GEN-36 (٤))</w:t>
      </w:r>
    </w:p>
    <w:p>
      <w:pPr>
        <w:pStyle w:val="ListParagraph"/>
        <w:numPr>
          <w:ilvl w:val="0"/>
          <w:numId w:val="1"/>
        </w:numPr>
        <w:bidi/>
        <w:spacing w:after="60"/>
      </w:pPr>
      <w:r>
        <w:rPr>
          <w:rFonts w:ascii="Arial" w:hAnsi="Arial" w:cs="Arial"/>
          <w:sz w:val="22"/>
          <w:szCs w:val="22"/>
          <w:rtl/>
        </w:rPr>
        <w:t xml:space="preserve">والخصم أو الإضافة في الراتب عند عدم M(PAY) (STD-GEN-36 (٣))</w:t>
      </w:r>
    </w:p>
    <w:p>
      <w:pPr>
        <w:pStyle w:val="ListParagraph"/>
        <w:numPr>
          <w:ilvl w:val="0"/>
          <w:numId w:val="1"/>
        </w:numPr>
        <w:bidi/>
        <w:spacing w:after="60"/>
      </w:pPr>
      <w:r>
        <w:rPr>
          <w:rFonts w:ascii="Arial" w:hAnsi="Arial" w:cs="Arial"/>
          <w:sz w:val="22"/>
          <w:szCs w:val="22"/>
          <w:rtl/>
        </w:rPr>
        <w:t xml:space="preserve">والتواصل خارج النظام في PUR-018 (تع-09)</w:t>
      </w:r>
    </w:p>
    <w:p>
      <w:pPr>
        <w:pStyle w:val="ListParagraph"/>
        <w:numPr>
          <w:ilvl w:val="0"/>
          <w:numId w:val="1"/>
        </w:numPr>
        <w:bidi/>
        <w:spacing w:after="60"/>
      </w:pPr>
      <w:r>
        <w:rPr>
          <w:rFonts w:ascii="Arial" w:hAnsi="Arial" w:cs="Arial"/>
          <w:sz w:val="22"/>
          <w:szCs w:val="22"/>
          <w:rtl/>
        </w:rPr>
        <w:t xml:space="preserve">اختاروا الوحدات التي تحتاجونها، وحددوا أولوية كل منها (SCP-001): المحاسبة العامة، المبيعات والفوترة، المشتريات والموردون، المخزون، المصروفات والعُهد، الخزينة والبنوك</w:t>
      </w:r>
    </w:p>
    <w:p>
      <w:pPr>
        <w:pStyle w:val="ListParagraph"/>
        <w:numPr>
          <w:ilvl w:val="0"/>
          <w:numId w:val="1"/>
        </w:numPr>
        <w:bidi/>
        <w:spacing w:after="60"/>
      </w:pPr>
      <w:r>
        <w:rPr>
          <w:rFonts w:ascii="Arial" w:hAnsi="Arial" w:cs="Arial"/>
          <w:sz w:val="22"/>
          <w:szCs w:val="22"/>
          <w:rtl/>
        </w:rPr>
        <w:t xml:space="preserve">هل تبيعون أصنافاً مجمّعة أو تجمّعون أصنافاً في صنف واحد؟ (INV-011): لا</w:t>
      </w:r>
    </w:p>
    <w:p>
      <w:pPr>
        <w:pStyle w:val="ListParagraph"/>
        <w:numPr>
          <w:ilvl w:val="0"/>
          <w:numId w:val="1"/>
        </w:numPr>
        <w:bidi/>
        <w:spacing w:after="60"/>
      </w:pPr>
      <w:r>
        <w:rPr>
          <w:rFonts w:ascii="Arial" w:hAnsi="Arial" w:cs="Arial"/>
          <w:sz w:val="22"/>
          <w:szCs w:val="22"/>
          <w:rtl/>
        </w:rPr>
        <w:t xml:space="preserve">حددوا حاجتكم لكل ربط (INT-001): البنك (كشوف الحساب، المدفوعات، ملفات الرواتب): لا؛ منصة الفوترة الإلكترونية: لاحقاً؛ المتجر الإلكتروني: لا؛ أجهزة الدفع بالبطاقة: الآن؛ روابط الدفع الإلكتروني: لا؛ أجهزة البصمة: لا؛ الرسائل النصية: الآن؛ واتساب: الآن؛ البريد الإلكتروني: الآن؛ شركات الشحن: لا؛ منصات التوصيل: لا؛ برنامج مكتب المحاسبة الخارجي: لا؛ أخرى (حدّد)</w:t>
      </w:r>
    </w:p>
    <w:p>
      <w:pPr>
        <w:pStyle w:val="Heading1"/>
        <w:bidi/>
        <w:spacing w:after="160"/>
      </w:pPr>
      <w:r>
        <w:rPr>
          <w:rFonts w:ascii="Arial" w:hAnsi="Arial" w:cs="Arial"/>
          <w:b/>
          <w:bCs/>
          <w:sz w:val="32"/>
          <w:szCs w:val="32"/>
          <w:rtl/>
        </w:rPr>
        <w:t xml:space="preserve">8. الملحق المهيكل (YAML)</w:t>
      </w:r>
    </w:p>
    <w:p>
      <w:pPr>
        <w:bidi w:val="false"/>
        <w:spacing w:after="0"/>
      </w:pPr>
      <w:r>
        <w:rPr>
          <w:rFonts w:ascii="Consolas" w:hAnsi="Consolas" w:cs="Consolas"/>
          <w:sz w:val="18"/>
          <w:szCs w:val="18"/>
          <w:rtl w:val="false"/>
        </w:rPr>
        <w:t xml:space="preserve">meta:</w:t>
      </w:r>
    </w:p>
    <w:p>
      <w:pPr>
        <w:bidi w:val="false"/>
        <w:spacing w:after="0"/>
      </w:pPr>
      <w:r>
        <w:rPr>
          <w:rFonts w:ascii="Consolas" w:hAnsi="Consolas" w:cs="Consolas"/>
          <w:sz w:val="18"/>
          <w:szCs w:val="18"/>
          <w:rtl w:val="false"/>
        </w:rPr>
        <w:t xml:space="preserve">  bank_version: "2.6"</w:t>
      </w:r>
    </w:p>
    <w:p>
      <w:pPr>
        <w:bidi w:val="false"/>
        <w:spacing w:after="0"/>
      </w:pPr>
      <w:r>
        <w:rPr>
          <w:rFonts w:ascii="Consolas" w:hAnsi="Consolas" w:cs="Consolas"/>
          <w:sz w:val="18"/>
          <w:szCs w:val="18"/>
          <w:rtl w:val="false"/>
        </w:rPr>
        <w:t xml:space="preserve">  entity_name: "مؤسسة تجارة مواد السباكة"</w:t>
      </w:r>
    </w:p>
    <w:p>
      <w:pPr>
        <w:bidi w:val="false"/>
        <w:spacing w:after="0"/>
      </w:pPr>
      <w:r>
        <w:rPr>
          <w:rFonts w:ascii="Consolas" w:hAnsi="Consolas" w:cs="Consolas"/>
          <w:sz w:val="18"/>
          <w:szCs w:val="18"/>
          <w:rtl w:val="false"/>
        </w:rPr>
        <w:t xml:space="preserve">  exported_at: "2026-10-09T14:19:17+00:00"</w:t>
      </w:r>
    </w:p>
    <w:p>
      <w:pPr>
        <w:bidi w:val="false"/>
        <w:spacing w:after="0"/>
      </w:pPr>
      <w:r>
        <w:rPr>
          <w:rFonts w:ascii="Consolas" w:hAnsi="Consolas" w:cs="Consolas"/>
          <w:sz w:val="18"/>
          <w:szCs w:val="18"/>
          <w:rtl w:val="false"/>
        </w:rPr>
        <w:t xml:space="preserve">  sessions:</w:t>
      </w:r>
    </w:p>
    <w:p>
      <w:pPr>
        <w:bidi w:val="false"/>
        <w:spacing w:after="0"/>
      </w:pPr>
      <w:r>
        <w:rPr>
          <w:rFonts w:ascii="Consolas" w:hAnsi="Consolas" w:cs="Consolas"/>
          <w:sz w:val="18"/>
          <w:szCs w:val="18"/>
          <w:rtl w:val="false"/>
        </w:rPr>
        <w:t xml:space="preserve">    - date: "2026-10-09"</w:t>
      </w:r>
    </w:p>
    <w:p>
      <w:pPr>
        <w:bidi w:val="false"/>
        <w:spacing w:after="0"/>
      </w:pPr>
      <w:r>
        <w:rPr>
          <w:rFonts w:ascii="Consolas" w:hAnsi="Consolas" w:cs="Consolas"/>
          <w:sz w:val="18"/>
          <w:szCs w:val="18"/>
          <w:rtl w:val="false"/>
        </w:rPr>
        <w:t xml:space="preserve">      facilitator: "الميسّر ١ (محاكاة)"</w:t>
      </w:r>
    </w:p>
    <w:p>
      <w:pPr>
        <w:bidi w:val="false"/>
        <w:spacing w:after="0"/>
      </w:pPr>
      <w:r>
        <w:rPr>
          <w:rFonts w:ascii="Consolas" w:hAnsi="Consolas" w:cs="Consolas"/>
          <w:sz w:val="18"/>
          <w:szCs w:val="18"/>
          <w:rtl w:val="false"/>
        </w:rPr>
        <w:t xml:space="preserve">      attendees:</w:t>
      </w:r>
    </w:p>
    <w:p>
      <w:pPr>
        <w:bidi w:val="false"/>
        <w:spacing w:after="0"/>
      </w:pPr>
      <w:r>
        <w:rPr>
          <w:rFonts w:ascii="Consolas" w:hAnsi="Consolas" w:cs="Consolas"/>
          <w:sz w:val="18"/>
          <w:szCs w:val="18"/>
          <w:rtl w:val="false"/>
        </w:rPr>
        <w:t xml:space="preserve">        - name: "أبو خالد"</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"أمين المستودع"</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"مسؤول المبيعات"</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"مسؤول المشتريات"</w:t>
      </w:r>
    </w:p>
    <w:p>
      <w:pPr>
        <w:bidi w:val="false"/>
        <w:spacing w:after="0"/>
      </w:pPr>
      <w:r>
        <w:rPr>
          <w:rFonts w:ascii="Consolas" w:hAnsi="Consolas" w:cs="Consolas"/>
          <w:sz w:val="18"/>
          <w:szCs w:val="18"/>
          <w:rtl w:val="false"/>
        </w:rPr>
        <w:t xml:space="preserve">    - date: "2026-10-09"</w:t>
      </w:r>
    </w:p>
    <w:p>
      <w:pPr>
        <w:bidi w:val="false"/>
        <w:spacing w:after="0"/>
      </w:pPr>
      <w:r>
        <w:rPr>
          <w:rFonts w:ascii="Consolas" w:hAnsi="Consolas" w:cs="Consolas"/>
          <w:sz w:val="18"/>
          <w:szCs w:val="18"/>
          <w:rtl w:val="false"/>
        </w:rPr>
        <w:t xml:space="preserve">      facilitator: "الميسّر ١ (محاكاة)"</w:t>
      </w:r>
    </w:p>
    <w:p>
      <w:pPr>
        <w:bidi w:val="false"/>
        <w:spacing w:after="0"/>
      </w:pPr>
      <w:r>
        <w:rPr>
          <w:rFonts w:ascii="Consolas" w:hAnsi="Consolas" w:cs="Consolas"/>
          <w:sz w:val="18"/>
          <w:szCs w:val="18"/>
          <w:rtl w:val="false"/>
        </w:rPr>
        <w:t xml:space="preserve">      attendees:</w:t>
      </w:r>
    </w:p>
    <w:p>
      <w:pPr>
        <w:bidi w:val="false"/>
        <w:spacing w:after="0"/>
      </w:pPr>
      <w:r>
        <w:rPr>
          <w:rFonts w:ascii="Consolas" w:hAnsi="Consolas" w:cs="Consolas"/>
          <w:sz w:val="18"/>
          <w:szCs w:val="18"/>
          <w:rtl w:val="false"/>
        </w:rPr>
        <w:t xml:space="preserve">        - name: "أبو خالد"</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"أمين المستودع"</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"مسؤول المبيعات"</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"مسؤول المشتريات"</w:t>
      </w:r>
    </w:p>
    <w:p>
      <w:pPr>
        <w:bidi w:val="false"/>
        <w:spacing w:after="0"/>
      </w:pPr>
      <w:r>
        <w:rPr>
          <w:rFonts w:ascii="Consolas" w:hAnsi="Consolas" w:cs="Consolas"/>
          <w:sz w:val="18"/>
          <w:szCs w:val="18"/>
          <w:rtl w:val="false"/>
        </w:rPr>
        <w:t xml:space="preserve">flags:</w:t>
      </w:r>
    </w:p>
    <w:p>
      <w:pPr>
        <w:bidi w:val="false"/>
        <w:spacing w:after="0"/>
      </w:pPr>
      <w:r>
        <w:rPr>
          <w:rFonts w:ascii="Consolas" w:hAnsi="Consolas" w:cs="Consolas"/>
          <w:sz w:val="18"/>
          <w:szCs w:val="18"/>
          <w:rtl w:val="false"/>
        </w:rPr>
        <w:t xml:space="preserve">  F_BIZ: true</w:t>
      </w:r>
    </w:p>
    <w:p>
      <w:pPr>
        <w:bidi w:val="false"/>
        <w:spacing w:after="0"/>
      </w:pPr>
      <w:r>
        <w:rPr>
          <w:rFonts w:ascii="Consolas" w:hAnsi="Consolas" w:cs="Consolas"/>
          <w:sz w:val="18"/>
          <w:szCs w:val="18"/>
          <w:rtl w:val="false"/>
        </w:rPr>
        <w:t xml:space="preserve">  F_VAT: true</w:t>
      </w:r>
    </w:p>
    <w:p>
      <w:pPr>
        <w:bidi w:val="false"/>
        <w:spacing w:after="0"/>
      </w:pPr>
      <w:r>
        <w:rPr>
          <w:rFonts w:ascii="Consolas" w:hAnsi="Consolas" w:cs="Consolas"/>
          <w:sz w:val="18"/>
          <w:szCs w:val="18"/>
          <w:rtl w:val="false"/>
        </w:rPr>
        <w:t xml:space="preserve">  F_VAT_SOON: false</w:t>
      </w:r>
    </w:p>
    <w:p>
      <w:pPr>
        <w:bidi w:val="false"/>
        <w:spacing w:after="0"/>
      </w:pPr>
      <w:r>
        <w:rPr>
          <w:rFonts w:ascii="Consolas" w:hAnsi="Consolas" w:cs="Consolas"/>
          <w:sz w:val="18"/>
          <w:szCs w:val="18"/>
          <w:rtl w:val="false"/>
        </w:rPr>
        <w:t xml:space="preserve">  F_TAXREADY: true</w:t>
      </w:r>
    </w:p>
    <w:p>
      <w:pPr>
        <w:bidi w:val="false"/>
        <w:spacing w:after="0"/>
      </w:pPr>
      <w:r>
        <w:rPr>
          <w:rFonts w:ascii="Consolas" w:hAnsi="Consolas" w:cs="Consolas"/>
          <w:sz w:val="18"/>
          <w:szCs w:val="18"/>
          <w:rtl w:val="false"/>
        </w:rPr>
        <w:t xml:space="preserve">  F_MULTIUSER: true</w:t>
      </w:r>
    </w:p>
    <w:p>
      <w:pPr>
        <w:bidi w:val="false"/>
        <w:spacing w:after="0"/>
      </w:pPr>
      <w:r>
        <w:rPr>
          <w:rFonts w:ascii="Consolas" w:hAnsi="Consolas" w:cs="Consolas"/>
          <w:sz w:val="18"/>
          <w:szCs w:val="18"/>
          <w:rtl w:val="false"/>
        </w:rPr>
        <w:t xml:space="preserve">  F_MULTIBRANCH: true</w:t>
      </w:r>
    </w:p>
    <w:p>
      <w:pPr>
        <w:bidi w:val="false"/>
        <w:spacing w:after="0"/>
      </w:pPr>
      <w:r>
        <w:rPr>
          <w:rFonts w:ascii="Consolas" w:hAnsi="Consolas" w:cs="Consolas"/>
          <w:sz w:val="18"/>
          <w:szCs w:val="18"/>
          <w:rtl w:val="false"/>
        </w:rPr>
        <w:t xml:space="preserve">  F_STOCK: true</w:t>
      </w:r>
    </w:p>
    <w:p>
      <w:pPr>
        <w:bidi w:val="false"/>
        <w:spacing w:after="0"/>
      </w:pPr>
      <w:r>
        <w:rPr>
          <w:rFonts w:ascii="Consolas" w:hAnsi="Consolas" w:cs="Consolas"/>
          <w:sz w:val="18"/>
          <w:szCs w:val="18"/>
          <w:rtl w:val="false"/>
        </w:rPr>
        <w:t xml:space="preserve">  F_EMP: true</w:t>
      </w:r>
    </w:p>
    <w:p>
      <w:pPr>
        <w:bidi w:val="false"/>
        <w:spacing w:after="0"/>
      </w:pPr>
      <w:r>
        <w:rPr>
          <w:rFonts w:ascii="Consolas" w:hAnsi="Consolas" w:cs="Consolas"/>
          <w:sz w:val="18"/>
          <w:szCs w:val="18"/>
          <w:rtl w:val="false"/>
        </w:rPr>
        <w:t xml:space="preserve">  F_EMP_MID: true</w:t>
      </w:r>
    </w:p>
    <w:p>
      <w:pPr>
        <w:bidi w:val="false"/>
        <w:spacing w:after="0"/>
      </w:pPr>
      <w:r>
        <w:rPr>
          <w:rFonts w:ascii="Consolas" w:hAnsi="Consolas" w:cs="Consolas"/>
          <w:sz w:val="18"/>
          <w:szCs w:val="18"/>
          <w:rtl w:val="false"/>
        </w:rPr>
        <w:t xml:space="preserve">  F_MULTIENTITY: false</w:t>
      </w:r>
    </w:p>
    <w:p>
      <w:pPr>
        <w:bidi w:val="false"/>
        <w:spacing w:after="0"/>
      </w:pPr>
      <w:r>
        <w:rPr>
          <w:rFonts w:ascii="Consolas" w:hAnsi="Consolas" w:cs="Consolas"/>
          <w:sz w:val="18"/>
          <w:szCs w:val="18"/>
          <w:rtl w:val="false"/>
        </w:rPr>
        <w:t xml:space="preserve">  F_CONTRACT: false</w:t>
      </w:r>
    </w:p>
    <w:p>
      <w:pPr>
        <w:bidi w:val="false"/>
        <w:spacing w:after="0"/>
      </w:pPr>
      <w:r>
        <w:rPr>
          <w:rFonts w:ascii="Consolas" w:hAnsi="Consolas" w:cs="Consolas"/>
          <w:sz w:val="18"/>
          <w:szCs w:val="18"/>
          <w:rtl w:val="false"/>
        </w:rPr>
        <w:t xml:space="preserve">  F_B2B: true</w:t>
      </w:r>
    </w:p>
    <w:p>
      <w:pPr>
        <w:bidi w:val="false"/>
        <w:spacing w:after="0"/>
      </w:pPr>
      <w:r>
        <w:rPr>
          <w:rFonts w:ascii="Consolas" w:hAnsi="Consolas" w:cs="Consolas"/>
          <w:sz w:val="18"/>
          <w:szCs w:val="18"/>
          <w:rtl w:val="false"/>
        </w:rPr>
        <w:t xml:space="preserve">  F_B2C: true</w:t>
      </w:r>
    </w:p>
    <w:p>
      <w:pPr>
        <w:bidi w:val="false"/>
        <w:spacing w:after="0"/>
      </w:pPr>
      <w:r>
        <w:rPr>
          <w:rFonts w:ascii="Consolas" w:hAnsi="Consolas" w:cs="Consolas"/>
          <w:sz w:val="18"/>
          <w:szCs w:val="18"/>
          <w:rtl w:val="false"/>
        </w:rPr>
        <w:t xml:space="preserve">  F_MIGRATE: true</w:t>
      </w:r>
    </w:p>
    <w:p>
      <w:pPr>
        <w:bidi w:val="false"/>
        <w:spacing w:after="0"/>
      </w:pPr>
      <w:r>
        <w:rPr>
          <w:rFonts w:ascii="Consolas" w:hAnsi="Consolas" w:cs="Consolas"/>
          <w:sz w:val="18"/>
          <w:szCs w:val="18"/>
          <w:rtl w:val="false"/>
        </w:rPr>
        <w:t xml:space="preserve">modules:</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POS:</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FAS:</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HR:</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PAY:</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ATT:</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CRM:</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PRJ:</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BUD:</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answers:</w:t>
      </w:r>
    </w:p>
    <w:p>
      <w:pPr>
        <w:bidi w:val="false"/>
        <w:spacing w:after="0"/>
      </w:pPr>
      <w:r>
        <w:rPr>
          <w:rFonts w:ascii="Consolas" w:hAnsi="Consolas" w:cs="Consolas"/>
          <w:sz w:val="18"/>
          <w:szCs w:val="18"/>
          <w:rtl w:val="false"/>
        </w:rPr>
        <w:t xml:space="preserve">  ACC-001:</w:t>
      </w:r>
    </w:p>
    <w:p>
      <w:pPr>
        <w:bidi w:val="false"/>
        <w:spacing w:after="0"/>
      </w:pPr>
      <w:r>
        <w:rPr>
          <w:rFonts w:ascii="Consolas" w:hAnsi="Consolas" w:cs="Consolas"/>
          <w:sz w:val="18"/>
          <w:szCs w:val="18"/>
          <w:rtl w:val="false"/>
        </w:rPr>
        <w:t xml:space="preserve">    value: internal_accountant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ACC-002:</w:t>
      </w:r>
    </w:p>
    <w:p>
      <w:pPr>
        <w:bidi w:val="false"/>
        <w:spacing w:after="0"/>
      </w:pPr>
      <w:r>
        <w:rPr>
          <w:rFonts w:ascii="Consolas" w:hAnsi="Consolas" w:cs="Consolas"/>
          <w:sz w:val="18"/>
          <w:szCs w:val="18"/>
          <w:rtl w:val="false"/>
        </w:rPr>
        <w:t xml:space="preserve">    value: ready_chart_adapted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ACC-003:</w:t>
      </w:r>
    </w:p>
    <w:p>
      <w:pPr>
        <w:bidi w:val="false"/>
        <w:spacing w:after="0"/>
      </w:pPr>
      <w:r>
        <w:rPr>
          <w:rFonts w:ascii="Consolas" w:hAnsi="Consolas" w:cs="Consolas"/>
          <w:sz w:val="18"/>
          <w:szCs w:val="18"/>
          <w:rtl w:val="false"/>
        </w:rPr>
        <w:t xml:space="preserve">    value: accrual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per_branch: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income_statement: must_day_one</w:t>
      </w:r>
    </w:p>
    <w:p>
      <w:pPr>
        <w:bidi w:val="false"/>
        <w:spacing w:after="0"/>
      </w:pPr>
      <w:r>
        <w:rPr>
          <w:rFonts w:ascii="Consolas" w:hAnsi="Consolas" w:cs="Consolas"/>
          <w:sz w:val="18"/>
          <w:szCs w:val="18"/>
          <w:rtl w:val="false"/>
        </w:rPr>
        <w:t xml:space="preserve">        balance_sheet: must_day_one</w:t>
      </w:r>
    </w:p>
    <w:p>
      <w:pPr>
        <w:bidi w:val="false"/>
        <w:spacing w:after="0"/>
      </w:pPr>
      <w:r>
        <w:rPr>
          <w:rFonts w:ascii="Consolas" w:hAnsi="Consolas" w:cs="Consolas"/>
          <w:sz w:val="18"/>
          <w:szCs w:val="18"/>
          <w:rtl w:val="false"/>
        </w:rPr>
        <w:t xml:space="preserve">        trial_balance: must_day_one</w:t>
      </w:r>
    </w:p>
    <w:p>
      <w:pPr>
        <w:bidi w:val="false"/>
        <w:spacing w:after="0"/>
      </w:pPr>
      <w:r>
        <w:rPr>
          <w:rFonts w:ascii="Consolas" w:hAnsi="Consolas" w:cs="Consolas"/>
          <w:sz w:val="18"/>
          <w:szCs w:val="18"/>
          <w:rtl w:val="false"/>
        </w:rPr>
        <w:t xml:space="preserve">        general_ledger: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ACC-007:</w:t>
      </w:r>
    </w:p>
    <w:p>
      <w:pPr>
        <w:bidi w:val="false"/>
        <w:spacing w:after="0"/>
      </w:pPr>
      <w:r>
        <w:rPr>
          <w:rFonts w:ascii="Consolas" w:hAnsi="Consolas" w:cs="Consolas"/>
          <w:sz w:val="18"/>
          <w:szCs w:val="18"/>
          <w:rtl w:val="false"/>
        </w:rPr>
        <w:t xml:space="preserve">    value: monthly_lock</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"ACC-007.ب":</w:t>
      </w:r>
    </w:p>
    <w:p>
      <w:pPr>
        <w:bidi w:val="false"/>
        <w:spacing w:after="0"/>
      </w:pPr>
      <w:r>
        <w:rPr>
          <w:rFonts w:ascii="Consolas" w:hAnsi="Consolas" w:cs="Consolas"/>
          <w:sz w:val="18"/>
          <w:szCs w:val="18"/>
          <w:rtl w:val="false"/>
        </w:rPr>
        <w:t xml:space="preserve">    value: 10</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yes_with_approval</w:t>
      </w:r>
    </w:p>
    <w:p>
      <w:pPr>
        <w:bidi w:val="false"/>
        <w:spacing w:after="0"/>
      </w:pPr>
      <w:r>
        <w:rPr>
          <w:rFonts w:ascii="Consolas" w:hAnsi="Consolas" w:cs="Consolas"/>
          <w:sz w:val="18"/>
          <w:szCs w:val="18"/>
          <w:rtl w:val="false"/>
        </w:rPr>
        <w:t xml:space="preserve">      approval:</w:t>
      </w:r>
    </w:p>
    <w:p>
      <w:pPr>
        <w:bidi w:val="false"/>
        <w:spacing w:after="0"/>
      </w:pPr>
      <w:r>
        <w:rPr>
          <w:rFonts w:ascii="Consolas" w:hAnsi="Consolas" w:cs="Consolas"/>
          <w:sz w:val="18"/>
          <w:szCs w:val="18"/>
          <w:rtl w:val="false"/>
        </w:rPr>
        <w:t xml:space="preserve">        level: 1</w:t>
      </w:r>
    </w:p>
    <w:p>
      <w:pPr>
        <w:bidi w:val="false"/>
        <w:spacing w:after="0"/>
      </w:pPr>
      <w:r>
        <w:rPr>
          <w:rFonts w:ascii="Consolas" w:hAnsi="Consolas" w:cs="Consolas"/>
          <w:sz w:val="18"/>
          <w:szCs w:val="18"/>
          <w:rtl w:val="false"/>
        </w:rPr>
        <w:t xml:space="preserve">        condition: "كل قيد"</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recurring_monthly: must_day_one</w:t>
      </w:r>
    </w:p>
    <w:p>
      <w:pPr>
        <w:bidi w:val="false"/>
        <w:spacing w:after="0"/>
      </w:pPr>
      <w:r>
        <w:rPr>
          <w:rFonts w:ascii="Consolas" w:hAnsi="Consolas" w:cs="Consolas"/>
          <w:sz w:val="18"/>
          <w:szCs w:val="18"/>
          <w:rtl w:val="false"/>
        </w:rPr>
        <w:t xml:space="preserve">      prepaid_expense: must_day_one</w:t>
      </w:r>
    </w:p>
    <w:p>
      <w:pPr>
        <w:bidi w:val="false"/>
        <w:spacing w:after="0"/>
      </w:pPr>
      <w:r>
        <w:rPr>
          <w:rFonts w:ascii="Consolas" w:hAnsi="Consolas" w:cs="Consolas"/>
          <w:sz w:val="18"/>
          <w:szCs w:val="18"/>
          <w:rtl w:val="false"/>
        </w:rPr>
        <w:t xml:space="preserve">      accrued_expense: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"ACC-009.ب":</w:t>
      </w:r>
    </w:p>
    <w:p>
      <w:pPr>
        <w:bidi w:val="false"/>
        <w:spacing w:after="0"/>
      </w:pPr>
      <w:r>
        <w:rPr>
          <w:rFonts w:ascii="Consolas" w:hAnsi="Consolas" w:cs="Consolas"/>
          <w:sz w:val="18"/>
          <w:szCs w:val="18"/>
          <w:rtl w:val="false"/>
        </w:rPr>
        <w:t xml:space="preserve">    value: month_end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"ACC-009.ج":</w:t>
      </w:r>
    </w:p>
    <w:p>
      <w:pPr>
        <w:bidi w:val="false"/>
        <w:spacing w:after="0"/>
      </w:pPr>
      <w:r>
        <w:rPr>
          <w:rFonts w:ascii="Consolas" w:hAnsi="Consolas" w:cs="Consolas"/>
          <w:sz w:val="18"/>
          <w:szCs w:val="18"/>
          <w:rtl w:val="false"/>
        </w:rPr>
        <w:t xml:space="preserve">    value: equal_installments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"ACC-009.د":</w:t>
      </w:r>
    </w:p>
    <w:p>
      <w:pPr>
        <w:bidi w:val="false"/>
        <w:spacing w:after="0"/>
      </w:pPr>
      <w:r>
        <w:rPr>
          <w:rFonts w:ascii="Consolas" w:hAnsi="Consolas" w:cs="Consolas"/>
          <w:sz w:val="18"/>
          <w:szCs w:val="18"/>
          <w:rtl w:val="false"/>
        </w:rPr>
        <w:t xml:space="preserve">    value: yes_day_before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ACC-010:</w:t>
      </w:r>
    </w:p>
    <w:p>
      <w:pPr>
        <w:bidi w:val="false"/>
        <w:spacing w:after="0"/>
      </w:pPr>
      <w:r>
        <w:rPr>
          <w:rFonts w:ascii="Consolas" w:hAnsi="Consolas" w:cs="Consolas"/>
          <w:sz w:val="18"/>
          <w:szCs w:val="18"/>
          <w:rtl w:val="false"/>
        </w:rPr>
        <w:t xml:space="preserve">    value: current_per_partner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ACC-011:</w:t>
      </w:r>
    </w:p>
    <w:p>
      <w:pPr>
        <w:bidi w:val="false"/>
        <w:spacing w:after="0"/>
      </w:pPr>
      <w:r>
        <w:rPr>
          <w:rFonts w:ascii="Consolas" w:hAnsi="Consolas" w:cs="Consolas"/>
          <w:sz w:val="18"/>
          <w:szCs w:val="18"/>
          <w:rtl w:val="false"/>
        </w:rPr>
        <w:t xml:space="preserve">    value: yes_helper_report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ACC-013:</w:t>
      </w:r>
    </w:p>
    <w:p>
      <w:pPr>
        <w:bidi w:val="false"/>
        <w:spacing w:after="0"/>
      </w:pPr>
      <w:r>
        <w:rPr>
          <w:rFonts w:ascii="Consolas" w:hAnsi="Consolas" w:cs="Consolas"/>
          <w:sz w:val="18"/>
          <w:szCs w:val="18"/>
          <w:rtl w:val="false"/>
        </w:rPr>
        <w:t xml:space="preserve">    value: branch_reports_only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ACC-015:</w:t>
      </w:r>
    </w:p>
    <w:p>
      <w:pPr>
        <w:bidi w:val="false"/>
        <w:spacing w:after="0"/>
      </w:pPr>
      <w:r>
        <w:rPr>
          <w:rFonts w:ascii="Consolas" w:hAnsi="Consolas" w:cs="Consolas"/>
          <w:sz w:val="18"/>
          <w:szCs w:val="18"/>
          <w:rtl w:val="false"/>
        </w:rPr>
        <w:t xml:space="preserve">    value: go_live_date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cash_box</w:t>
      </w:r>
    </w:p>
    <w:p>
      <w:pPr>
        <w:bidi w:val="false"/>
        <w:spacing w:after="0"/>
      </w:pPr>
      <w:r>
        <w:rPr>
          <w:rFonts w:ascii="Consolas" w:hAnsi="Consolas" w:cs="Consolas"/>
          <w:sz w:val="18"/>
          <w:szCs w:val="18"/>
          <w:rtl w:val="false"/>
        </w:rPr>
        <w:t xml:space="preserve">      - employee_custody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 "إيجار"</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"كهرباء ومياه"</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"اتصالات وإنترنت"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name: "وقود ومواصلات"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name: "صيانة"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name: "ضيافة"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 name: "قرطاسية ومطبوعات"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"7"</w:t>
      </w:r>
    </w:p>
    <w:p>
      <w:pPr>
        <w:bidi w:val="false"/>
        <w:spacing w:after="0"/>
      </w:pPr>
      <w:r>
        <w:rPr>
          <w:rFonts w:ascii="Consolas" w:hAnsi="Consolas" w:cs="Consolas"/>
          <w:sz w:val="18"/>
          <w:szCs w:val="18"/>
          <w:rtl w:val="false"/>
        </w:rPr>
        <w:t xml:space="preserve">        - name: "رسوم حكومية"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"8"</w:t>
      </w:r>
    </w:p>
    <w:p>
      <w:pPr>
        <w:bidi w:val="false"/>
        <w:spacing w:after="0"/>
      </w:pPr>
      <w:r>
        <w:rPr>
          <w:rFonts w:ascii="Consolas" w:hAnsi="Consolas" w:cs="Consolas"/>
          <w:sz w:val="18"/>
          <w:szCs w:val="18"/>
          <w:rtl w:val="false"/>
        </w:rPr>
        <w:t xml:space="preserve">        - name: "تسويق وإعلان"</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"9"</w:t>
      </w:r>
    </w:p>
    <w:p>
      <w:pPr>
        <w:bidi w:val="false"/>
        <w:spacing w:after="0"/>
      </w:pPr>
      <w:r>
        <w:rPr>
          <w:rFonts w:ascii="Consolas" w:hAnsi="Consolas" w:cs="Consolas"/>
          <w:sz w:val="18"/>
          <w:szCs w:val="18"/>
          <w:rtl w:val="false"/>
        </w:rPr>
        <w:t xml:space="preserve">        - name: "أتعاب مهنية"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"10"</w:t>
      </w:r>
    </w:p>
    <w:p>
      <w:pPr>
        <w:bidi w:val="false"/>
        <w:spacing w:after="0"/>
      </w:pPr>
      <w:r>
        <w:rPr>
          <w:rFonts w:ascii="Consolas" w:hAnsi="Consolas" w:cs="Consolas"/>
          <w:sz w:val="18"/>
          <w:szCs w:val="18"/>
          <w:rtl w:val="false"/>
        </w:rPr>
        <w:t xml:space="preserve">        - name: "متنوعة"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"11"</w:t>
      </w:r>
    </w:p>
    <w:p>
      <w:pPr>
        <w:bidi w:val="false"/>
        <w:spacing w:after="0"/>
      </w:pPr>
      <w:r>
        <w:rPr>
          <w:rFonts w:ascii="Consolas" w:hAnsi="Consolas" w:cs="Consolas"/>
          <w:sz w:val="18"/>
          <w:szCs w:val="18"/>
          <w:rtl w:val="false"/>
        </w:rPr>
        <w:t xml:space="preserve">      b:</w:t>
      </w:r>
    </w:p>
    <w:p>
      <w:pPr>
        <w:bidi w:val="false"/>
        <w:spacing w:after="0"/>
      </w:pPr>
      <w:r>
        <w:rPr>
          <w:rFonts w:ascii="Consolas" w:hAnsi="Consolas" w:cs="Consolas"/>
          <w:sz w:val="18"/>
          <w:szCs w:val="18"/>
          <w:rtl w:val="false"/>
        </w:rPr>
        <w:t xml:space="preserve">        - row: "1"</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"إيجار"</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"2"</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"كهرباء ومياه"</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"3"</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"اتصالات وإنترنت"</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"4"</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"وقود ومواصلات"</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"5"</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"صيانة"</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"6"</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"ضيافة"</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"7"</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"قرطاسية ومطبوعات"</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"8"</w:t>
      </w:r>
    </w:p>
    <w:p>
      <w:pPr>
        <w:bidi w:val="false"/>
        <w:spacing w:after="0"/>
      </w:pPr>
      <w:r>
        <w:rPr>
          <w:rFonts w:ascii="Consolas" w:hAnsi="Consolas" w:cs="Consolas"/>
          <w:sz w:val="18"/>
          <w:szCs w:val="18"/>
          <w:rtl w:val="false"/>
        </w:rPr>
        <w:t xml:space="preserve">          tax_code: no_tax</w:t>
      </w:r>
    </w:p>
    <w:p>
      <w:pPr>
        <w:bidi w:val="false"/>
        <w:spacing w:after="0"/>
      </w:pPr>
      <w:r>
        <w:rPr>
          <w:rFonts w:ascii="Consolas" w:hAnsi="Consolas" w:cs="Consolas"/>
          <w:sz w:val="18"/>
          <w:szCs w:val="18"/>
          <w:rtl w:val="false"/>
        </w:rPr>
        <w:t xml:space="preserve">          name: "رسوم حكومية"</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"9"</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"تسويق وإعلان"</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"10"</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"أتعاب مهنية"</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 row: "11"</w:t>
      </w:r>
    </w:p>
    <w:p>
      <w:pPr>
        <w:bidi w:val="false"/>
        <w:spacing w:after="0"/>
      </w:pPr>
      <w:r>
        <w:rPr>
          <w:rFonts w:ascii="Consolas" w:hAnsi="Consolas" w:cs="Consolas"/>
          <w:sz w:val="18"/>
          <w:szCs w:val="18"/>
          <w:rtl w:val="false"/>
        </w:rPr>
        <w:t xml:space="preserve">          tax_code: input_standard</w:t>
      </w:r>
    </w:p>
    <w:p>
      <w:pPr>
        <w:bidi w:val="false"/>
        <w:spacing w:after="0"/>
      </w:pPr>
      <w:r>
        <w:rPr>
          <w:rFonts w:ascii="Consolas" w:hAnsi="Consolas" w:cs="Consolas"/>
          <w:sz w:val="18"/>
          <w:szCs w:val="18"/>
          <w:rtl w:val="false"/>
        </w:rPr>
        <w:t xml:space="preserve">          name: "متنوعة"</w:t>
      </w:r>
    </w:p>
    <w:p>
      <w:pPr>
        <w:bidi w:val="false"/>
        <w:spacing w:after="0"/>
      </w:pPr>
      <w:r>
        <w:rPr>
          <w:rFonts w:ascii="Consolas" w:hAnsi="Consolas" w:cs="Consolas"/>
          <w:sz w:val="18"/>
          <w:szCs w:val="18"/>
          <w:rtl w:val="false"/>
        </w:rPr>
        <w:t xml:space="preserve">          deductible: true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date</w:t>
      </w:r>
    </w:p>
    <w:p>
      <w:pPr>
        <w:bidi w:val="false"/>
        <w:spacing w:after="0"/>
      </w:pPr>
      <w:r>
        <w:rPr>
          <w:rFonts w:ascii="Consolas" w:hAnsi="Consolas" w:cs="Consolas"/>
          <w:sz w:val="18"/>
          <w:szCs w:val="18"/>
          <w:rtl w:val="false"/>
        </w:rPr>
        <w:t xml:space="preserve">        - amount</w:t>
      </w:r>
    </w:p>
    <w:p>
      <w:pPr>
        <w:bidi w:val="false"/>
        <w:spacing w:after="0"/>
      </w:pPr>
      <w:r>
        <w:rPr>
          <w:rFonts w:ascii="Consolas" w:hAnsi="Consolas" w:cs="Consolas"/>
          <w:sz w:val="18"/>
          <w:szCs w:val="18"/>
          <w:rtl w:val="false"/>
        </w:rPr>
        <w:t xml:space="preserve">        - category</w:t>
      </w:r>
    </w:p>
    <w:p>
      <w:pPr>
        <w:bidi w:val="false"/>
        <w:spacing w:after="0"/>
      </w:pPr>
      <w:r>
        <w:rPr>
          <w:rFonts w:ascii="Consolas" w:hAnsi="Consolas" w:cs="Consolas"/>
          <w:sz w:val="18"/>
          <w:szCs w:val="18"/>
          <w:rtl w:val="false"/>
        </w:rPr>
        <w:t xml:space="preserve">        - description</w:t>
      </w:r>
    </w:p>
    <w:p>
      <w:pPr>
        <w:bidi w:val="false"/>
        <w:spacing w:after="0"/>
      </w:pPr>
      <w:r>
        <w:rPr>
          <w:rFonts w:ascii="Consolas" w:hAnsi="Consolas" w:cs="Consolas"/>
          <w:sz w:val="18"/>
          <w:szCs w:val="18"/>
          <w:rtl w:val="false"/>
        </w:rPr>
        <w:t xml:space="preserve">        - receipt_image</w:t>
      </w:r>
    </w:p>
    <w:p>
      <w:pPr>
        <w:bidi w:val="false"/>
        <w:spacing w:after="0"/>
      </w:pPr>
      <w:r>
        <w:rPr>
          <w:rFonts w:ascii="Consolas" w:hAnsi="Consolas" w:cs="Consolas"/>
          <w:sz w:val="18"/>
          <w:szCs w:val="18"/>
          <w:rtl w:val="false"/>
        </w:rPr>
        <w:t xml:space="preserve">        - tax</w:t>
      </w:r>
    </w:p>
    <w:p>
      <w:pPr>
        <w:bidi w:val="false"/>
        <w:spacing w:after="0"/>
      </w:pPr>
      <w:r>
        <w:rPr>
          <w:rFonts w:ascii="Consolas" w:hAnsi="Consolas" w:cs="Consolas"/>
          <w:sz w:val="18"/>
          <w:szCs w:val="18"/>
          <w:rtl w:val="false"/>
        </w:rPr>
        <w:t xml:space="preserve">        - branch</w:t>
      </w:r>
    </w:p>
    <w:p>
      <w:pPr>
        <w:bidi w:val="false"/>
        <w:spacing w:after="0"/>
      </w:pPr>
      <w:r>
        <w:rPr>
          <w:rFonts w:ascii="Consolas" w:hAnsi="Consolas" w:cs="Consolas"/>
          <w:sz w:val="18"/>
          <w:szCs w:val="18"/>
          <w:rtl w:val="false"/>
        </w:rPr>
        <w:t xml:space="preserve">      format:</w:t>
      </w:r>
    </w:p>
    <w:p>
      <w:pPr>
        <w:bidi w:val="false"/>
        <w:spacing w:after="0"/>
      </w:pPr>
      <w:r>
        <w:rPr>
          <w:rFonts w:ascii="Consolas" w:hAnsi="Consolas" w:cs="Consolas"/>
          <w:sz w:val="18"/>
          <w:szCs w:val="18"/>
          <w:rtl w:val="false"/>
        </w:rPr>
        <w:t xml:space="preserve">        - row: date</w:t>
      </w:r>
    </w:p>
    <w:p>
      <w:pPr>
        <w:bidi w:val="false"/>
        <w:spacing w:after="0"/>
      </w:pPr>
      <w:r>
        <w:rPr>
          <w:rFonts w:ascii="Consolas" w:hAnsi="Consolas" w:cs="Consolas"/>
          <w:sz w:val="18"/>
          <w:szCs w:val="18"/>
          <w:rtl w:val="false"/>
        </w:rPr>
        <w:t xml:space="preserve">          type: "تاريخ"</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"تاريخ التنفيذ (STD-GEN-30 (٦))"</w:t>
      </w:r>
    </w:p>
    <w:p>
      <w:pPr>
        <w:bidi w:val="false"/>
        <w:spacing w:after="0"/>
      </w:pPr>
      <w:r>
        <w:rPr>
          <w:rFonts w:ascii="Consolas" w:hAnsi="Consolas" w:cs="Consolas"/>
          <w:sz w:val="18"/>
          <w:szCs w:val="18"/>
          <w:rtl w:val="false"/>
        </w:rPr>
        <w:t xml:space="preserve">        - row: amount</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category</w:t>
      </w:r>
    </w:p>
    <w:p>
      <w:pPr>
        <w:bidi w:val="false"/>
        <w:spacing w:after="0"/>
      </w:pPr>
      <w:r>
        <w:rPr>
          <w:rFonts w:ascii="Consolas" w:hAnsi="Consolas" w:cs="Consolas"/>
          <w:sz w:val="18"/>
          <w:szCs w:val="18"/>
          <w:rtl w:val="false"/>
        </w:rPr>
        <w:t xml:space="preserve">          type: "قائمة اختيار (من EXP-002)"</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description</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"إلزامي دائماً (STD-GEN-29 (٥))"</w:t>
      </w:r>
    </w:p>
    <w:p>
      <w:pPr>
        <w:bidi w:val="false"/>
        <w:spacing w:after="0"/>
      </w:pPr>
      <w:r>
        <w:rPr>
          <w:rFonts w:ascii="Consolas" w:hAnsi="Consolas" w:cs="Consolas"/>
          <w:sz w:val="18"/>
          <w:szCs w:val="18"/>
          <w:rtl w:val="false"/>
        </w:rPr>
        <w:t xml:space="preserve">        - row: payee</w:t>
      </w:r>
    </w:p>
    <w:p>
      <w:pPr>
        <w:bidi w:val="false"/>
        <w:spacing w:after="0"/>
      </w:pPr>
      <w:r>
        <w:rPr>
          <w:rFonts w:ascii="Consolas" w:hAnsi="Consolas" w:cs="Consolas"/>
          <w:sz w:val="18"/>
          <w:szCs w:val="18"/>
          <w:rtl w:val="false"/>
        </w:rPr>
        <w:t xml:space="preserve">          type: "نص، أو مورّد من بطاقاته إن وُجد"</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branch</w:t>
      </w:r>
    </w:p>
    <w:p>
      <w:pPr>
        <w:bidi w:val="false"/>
        <w:spacing w:after="0"/>
      </w:pPr>
      <w:r>
        <w:rPr>
          <w:rFonts w:ascii="Consolas" w:hAnsi="Consolas" w:cs="Consolas"/>
          <w:sz w:val="18"/>
          <w:szCs w:val="18"/>
          <w:rtl w:val="false"/>
        </w:rPr>
        <w:t xml:space="preserve">          type: "قائمة اختيار (من GEN-003)"</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"إلزامه وفق STD-GEN-38 وتع-21"</w:t>
      </w:r>
    </w:p>
    <w:p>
      <w:pPr>
        <w:bidi w:val="false"/>
        <w:spacing w:after="0"/>
      </w:pPr>
      <w:r>
        <w:rPr>
          <w:rFonts w:ascii="Consolas" w:hAnsi="Consolas" w:cs="Consolas"/>
          <w:sz w:val="18"/>
          <w:szCs w:val="18"/>
          <w:rtl w:val="false"/>
        </w:rPr>
        <w:t xml:space="preserve">        - row: dimension</w:t>
      </w:r>
    </w:p>
    <w:p>
      <w:pPr>
        <w:bidi w:val="false"/>
        <w:spacing w:after="0"/>
      </w:pPr>
      <w:r>
        <w:rPr>
          <w:rFonts w:ascii="Consolas" w:hAnsi="Consolas" w:cs="Consolas"/>
          <w:sz w:val="18"/>
          <w:szCs w:val="18"/>
          <w:rtl w:val="false"/>
        </w:rPr>
        <w:t xml:space="preserve">          type: "قائمة اختيار (من أبعاد ACC-004)"</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receipt_image</w:t>
      </w:r>
    </w:p>
    <w:p>
      <w:pPr>
        <w:bidi w:val="false"/>
        <w:spacing w:after="0"/>
      </w:pPr>
      <w:r>
        <w:rPr>
          <w:rFonts w:ascii="Consolas" w:hAnsi="Consolas" w:cs="Consolas"/>
          <w:sz w:val="18"/>
          <w:szCs w:val="18"/>
          <w:rtl w:val="false"/>
        </w:rPr>
        <w:t xml:space="preserve">          type: "مرفق"</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"STD-EXP-05"</w:t>
      </w:r>
    </w:p>
    <w:p>
      <w:pPr>
        <w:bidi w:val="false"/>
        <w:spacing w:after="0"/>
      </w:pPr>
      <w:r>
        <w:rPr>
          <w:rFonts w:ascii="Consolas" w:hAnsi="Consolas" w:cs="Consolas"/>
          <w:sz w:val="18"/>
          <w:szCs w:val="18"/>
          <w:rtl w:val="false"/>
        </w:rPr>
        <w:t xml:space="preserve">        - row: invoice_no</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tax_code</w:t>
      </w:r>
    </w:p>
    <w:p>
      <w:pPr>
        <w:bidi w:val="false"/>
        <w:spacing w:after="0"/>
      </w:pPr>
      <w:r>
        <w:rPr>
          <w:rFonts w:ascii="Consolas" w:hAnsi="Consolas" w:cs="Consolas"/>
          <w:sz w:val="18"/>
          <w:szCs w:val="18"/>
          <w:rtl w:val="false"/>
        </w:rPr>
        <w:t xml:space="preserve">          type: "قائمة (رموز الشراء، STD-TAX-02)"</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"إلزامي عند اختيار «الضريبة» إلزامياً (الموصى به عند `F_VAT`)؛ وقيمته الأولية من الفئة (EXP-002.ب). و«بلا ضريبة» قيمة صحيحة، فالمصروف غير الخاضع لا يُعطَّل"</w:t>
      </w:r>
    </w:p>
    <w:p>
      <w:pPr>
        <w:bidi w:val="false"/>
        <w:spacing w:after="0"/>
      </w:pPr>
      <w:r>
        <w:rPr>
          <w:rFonts w:ascii="Consolas" w:hAnsi="Consolas" w:cs="Consolas"/>
          <w:sz w:val="18"/>
          <w:szCs w:val="18"/>
          <w:rtl w:val="false"/>
        </w:rPr>
        <w:t xml:space="preserve">        - row: tax_amount</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"يُحسب من الرمز على «المبلغ» (والمبلغ شامل ما دُفع)، وعند رمز «خدمات مستوردة» يُحسب على المبلغ مضافاً إليه وفق STD-TAX-02 (٥). ويجوز لمُنشئه تعديله إلى المبلغ الوارد في الإيصال، ويُسجَّل التعديل (ADM-001). وهو صفر عند «بلا ضريبة»"</w:t>
      </w:r>
    </w:p>
    <w:p>
      <w:pPr>
        <w:bidi w:val="false"/>
        <w:spacing w:after="0"/>
      </w:pPr>
      <w:r>
        <w:rPr>
          <w:rFonts w:ascii="Consolas" w:hAnsi="Consolas" w:cs="Consolas"/>
          <w:sz w:val="18"/>
          <w:szCs w:val="18"/>
          <w:rtl w:val="false"/>
        </w:rPr>
        <w:t xml:space="preserve">        - row: payee_vat_no</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"اختياري. ويُعبّأ من بطاقة المورّد إن كانت الجهة مورّداً مسجّلاً"</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EXP-004: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temporary</w:t>
      </w:r>
    </w:p>
    <w:p>
      <w:pPr>
        <w:bidi w:val="false"/>
        <w:spacing w:after="0"/>
      </w:pPr>
      <w:r>
        <w:rPr>
          <w:rFonts w:ascii="Consolas" w:hAnsi="Consolas" w:cs="Consolas"/>
          <w:sz w:val="18"/>
          <w:szCs w:val="18"/>
          <w:rtl w:val="false"/>
        </w:rPr>
        <w:t xml:space="preserve">      holders: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EXP-005:</w:t>
      </w:r>
    </w:p>
    <w:p>
      <w:pPr>
        <w:bidi w:val="false"/>
        <w:spacing w:after="0"/>
      </w:pPr>
      <w:r>
        <w:rPr>
          <w:rFonts w:ascii="Consolas" w:hAnsi="Consolas" w:cs="Consolas"/>
          <w:sz w:val="18"/>
          <w:szCs w:val="18"/>
          <w:rtl w:val="false"/>
        </w:rPr>
        <w:t xml:space="preserve">    value: holder_enters_review</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settle_deadline</w:t>
      </w:r>
    </w:p>
    <w:p>
      <w:pPr>
        <w:bidi w:val="false"/>
        <w:spacing w:after="0"/>
      </w:pPr>
      <w:r>
        <w:rPr>
          <w:rFonts w:ascii="Consolas" w:hAnsi="Consolas" w:cs="Consolas"/>
          <w:sz w:val="18"/>
          <w:szCs w:val="18"/>
          <w:rtl w:val="false"/>
        </w:rPr>
        <w:t xml:space="preserve">        - no_new_if_open</w:t>
      </w:r>
    </w:p>
    <w:p>
      <w:pPr>
        <w:bidi w:val="false"/>
        <w:spacing w:after="0"/>
      </w:pPr>
      <w:r>
        <w:rPr>
          <w:rFonts w:ascii="Consolas" w:hAnsi="Consolas" w:cs="Consolas"/>
          <w:sz w:val="18"/>
          <w:szCs w:val="18"/>
          <w:rtl w:val="false"/>
        </w:rPr>
        <w:t xml:space="preserve">      days: 7</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"EXP-006.ب":</w:t>
      </w:r>
    </w:p>
    <w:p>
      <w:pPr>
        <w:bidi w:val="false"/>
        <w:spacing w:after="0"/>
      </w:pPr>
      <w:r>
        <w:rPr>
          <w:rFonts w:ascii="Consolas" w:hAnsi="Consolas" w:cs="Consolas"/>
          <w:sz w:val="18"/>
          <w:szCs w:val="18"/>
          <w:rtl w:val="false"/>
        </w:rPr>
        <w:t xml:space="preserve">    value: null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unanswered</w:t>
      </w:r>
    </w:p>
    <w:p>
      <w:pPr>
        <w:bidi w:val="false"/>
        <w:spacing w:after="0"/>
      </w:pPr>
      <w:r>
        <w:rPr>
          <w:rFonts w:ascii="Consolas" w:hAnsi="Consolas" w:cs="Consolas"/>
          <w:sz w:val="18"/>
          <w:szCs w:val="18"/>
          <w:rtl w:val="false"/>
        </w:rPr>
        <w:t xml:space="preserve">  EXP-008:</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EXP-009: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w:t>
      </w:r>
    </w:p>
    <w:p>
      <w:pPr>
        <w:bidi w:val="false"/>
        <w:spacing w:after="0"/>
      </w:pPr>
      <w:r>
        <w:rPr>
          <w:rFonts w:ascii="Consolas" w:hAnsi="Consolas" w:cs="Consolas"/>
          <w:sz w:val="18"/>
          <w:szCs w:val="18"/>
          <w:rtl w:val="false"/>
        </w:rPr>
        <w:t xml:space="preserve">      approver: general_manager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by_category: must_day_one</w:t>
      </w:r>
    </w:p>
    <w:p>
      <w:pPr>
        <w:bidi w:val="false"/>
        <w:spacing w:after="0"/>
      </w:pPr>
      <w:r>
        <w:rPr>
          <w:rFonts w:ascii="Consolas" w:hAnsi="Consolas" w:cs="Consolas"/>
          <w:sz w:val="18"/>
          <w:szCs w:val="18"/>
          <w:rtl w:val="false"/>
        </w:rPr>
        <w:t xml:space="preserve">        open_custody_aging: must_day_one</w:t>
      </w:r>
    </w:p>
    <w:p>
      <w:pPr>
        <w:bidi w:val="false"/>
        <w:spacing w:after="0"/>
      </w:pPr>
      <w:r>
        <w:rPr>
          <w:rFonts w:ascii="Consolas" w:hAnsi="Consolas" w:cs="Consolas"/>
          <w:sz w:val="18"/>
          <w:szCs w:val="18"/>
          <w:rtl w:val="false"/>
        </w:rPr>
        <w:t xml:space="preserve">        month_over_month: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custody_overdue</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custody_overdue</w:t>
      </w:r>
    </w:p>
    <w:p>
      <w:pPr>
        <w:bidi w:val="false"/>
        <w:spacing w:after="0"/>
      </w:pPr>
      <w:r>
        <w:rPr>
          <w:rFonts w:ascii="Consolas" w:hAnsi="Consolas" w:cs="Consolas"/>
          <w:sz w:val="18"/>
          <w:szCs w:val="18"/>
          <w:rtl w:val="false"/>
        </w:rPr>
        <w:t xml:space="preserve">          event: custody_overdue</w:t>
      </w:r>
    </w:p>
    <w:p>
      <w:pPr>
        <w:bidi w:val="false"/>
        <w:spacing w:after="0"/>
      </w:pPr>
      <w:r>
        <w:rPr>
          <w:rFonts w:ascii="Consolas" w:hAnsi="Consolas" w:cs="Consolas"/>
          <w:sz w:val="18"/>
          <w:szCs w:val="18"/>
          <w:rtl w:val="false"/>
        </w:rPr>
        <w:t xml:space="preserve">          recipient: "المحاسب، وحامل العهدة"</w:t>
      </w:r>
    </w:p>
    <w:p>
      <w:pPr>
        <w:bidi w:val="false"/>
        <w:spacing w:after="0"/>
      </w:pPr>
      <w:r>
        <w:rPr>
          <w:rFonts w:ascii="Consolas" w:hAnsi="Consolas" w:cs="Consolas"/>
          <w:sz w:val="18"/>
          <w:szCs w:val="18"/>
          <w:rtl w:val="false"/>
        </w:rPr>
        <w:t xml:space="preserve">          channel: in_system</w:t>
      </w:r>
    </w:p>
    <w:p>
      <w:pPr>
        <w:bidi w:val="false"/>
        <w:spacing w:after="0"/>
      </w:pPr>
      <w:r>
        <w:rPr>
          <w:rFonts w:ascii="Consolas" w:hAnsi="Consolas" w:cs="Consolas"/>
          <w:sz w:val="18"/>
          <w:szCs w:val="18"/>
          <w:rtl w:val="false"/>
        </w:rPr>
        <w:t xml:space="preserve">          timing: "في اليوم التالي لانقضاء المهلة، ثم يتكرر في الملخص اليومي حتى تُسوّى العهدة"</w:t>
      </w:r>
    </w:p>
    <w:p>
      <w:pPr>
        <w:bidi w:val="false"/>
        <w:spacing w:after="0"/>
      </w:pPr>
      <w:r>
        <w:rPr>
          <w:rFonts w:ascii="Consolas" w:hAnsi="Consolas" w:cs="Consolas"/>
          <w:sz w:val="18"/>
          <w:szCs w:val="18"/>
          <w:rtl w:val="false"/>
        </w:rPr>
        <w:t xml:space="preserve">          urgency: not_urgent</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event: awaiting_my_approval</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 in_system</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urgency: null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"مستودع المقر الرئيسي"</w:t>
      </w:r>
    </w:p>
    <w:p>
      <w:pPr>
        <w:bidi w:val="false"/>
        <w:spacing w:after="0"/>
      </w:pPr>
      <w:r>
        <w:rPr>
          <w:rFonts w:ascii="Consolas" w:hAnsi="Consolas" w:cs="Consolas"/>
          <w:sz w:val="18"/>
          <w:szCs w:val="18"/>
          <w:rtl w:val="false"/>
        </w:rPr>
        <w:t xml:space="preserve">        branch: "المقر الرئيسي"</w:t>
      </w:r>
    </w:p>
    <w:p>
      <w:pPr>
        <w:bidi w:val="false"/>
        <w:spacing w:after="0"/>
      </w:pPr>
      <w:r>
        <w:rPr>
          <w:rFonts w:ascii="Consolas" w:hAnsi="Consolas" w:cs="Consolas"/>
          <w:sz w:val="18"/>
          <w:szCs w:val="18"/>
          <w:rtl w:val="false"/>
        </w:rPr>
        <w:t xml:space="preserve">        type: main</w:t>
      </w:r>
    </w:p>
    <w:p>
      <w:pPr>
        <w:bidi w:val="false"/>
        <w:spacing w:after="0"/>
      </w:pPr>
      <w:r>
        <w:rPr>
          <w:rFonts w:ascii="Consolas" w:hAnsi="Consolas" w:cs="Consolas"/>
          <w:sz w:val="18"/>
          <w:szCs w:val="18"/>
          <w:rtl w:val="false"/>
        </w:rPr>
        <w:t xml:space="preserve">        responsible: storekeeper</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row: rmv11jobg</w:t>
      </w:r>
    </w:p>
    <w:p>
      <w:pPr>
        <w:bidi w:val="false"/>
        <w:spacing w:after="0"/>
      </w:pPr>
      <w:r>
        <w:rPr>
          <w:rFonts w:ascii="Consolas" w:hAnsi="Consolas" w:cs="Consolas"/>
          <w:sz w:val="18"/>
          <w:szCs w:val="18"/>
          <w:rtl w:val="false"/>
        </w:rPr>
        <w:t xml:space="preserve">        name: "مستودع الفرع 2"</w:t>
      </w:r>
    </w:p>
    <w:p>
      <w:pPr>
        <w:bidi w:val="false"/>
        <w:spacing w:after="0"/>
      </w:pPr>
      <w:r>
        <w:rPr>
          <w:rFonts w:ascii="Consolas" w:hAnsi="Consolas" w:cs="Consolas"/>
          <w:sz w:val="18"/>
          <w:szCs w:val="18"/>
          <w:rtl w:val="false"/>
        </w:rPr>
        <w:t xml:space="preserve">        branch: "الفرع 2"</w:t>
      </w:r>
    </w:p>
    <w:p>
      <w:pPr>
        <w:bidi w:val="false"/>
        <w:spacing w:after="0"/>
      </w:pPr>
      <w:r>
        <w:rPr>
          <w:rFonts w:ascii="Consolas" w:hAnsi="Consolas" w:cs="Consolas"/>
          <w:sz w:val="18"/>
          <w:szCs w:val="18"/>
          <w:rtl w:val="false"/>
        </w:rPr>
        <w:t xml:space="preserve">        type: main</w:t>
      </w:r>
    </w:p>
    <w:p>
      <w:pPr>
        <w:bidi w:val="false"/>
        <w:spacing w:after="0"/>
      </w:pPr>
      <w:r>
        <w:rPr>
          <w:rFonts w:ascii="Consolas" w:hAnsi="Consolas" w:cs="Consolas"/>
          <w:sz w:val="18"/>
          <w:szCs w:val="18"/>
          <w:rtl w:val="false"/>
        </w:rPr>
        <w:t xml:space="preserve">        responsible: storekeeper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INV-002: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name_ar</w:t>
      </w:r>
    </w:p>
    <w:p>
      <w:pPr>
        <w:bidi w:val="false"/>
        <w:spacing w:after="0"/>
      </w:pPr>
      <w:r>
        <w:rPr>
          <w:rFonts w:ascii="Consolas" w:hAnsi="Consolas" w:cs="Consolas"/>
          <w:sz w:val="18"/>
          <w:szCs w:val="18"/>
          <w:rtl w:val="false"/>
        </w:rPr>
        <w:t xml:space="preserve">        - item_code</w:t>
      </w:r>
    </w:p>
    <w:p>
      <w:pPr>
        <w:bidi w:val="false"/>
        <w:spacing w:after="0"/>
      </w:pPr>
      <w:r>
        <w:rPr>
          <w:rFonts w:ascii="Consolas" w:hAnsi="Consolas" w:cs="Consolas"/>
          <w:sz w:val="18"/>
          <w:szCs w:val="18"/>
          <w:rtl w:val="false"/>
        </w:rPr>
        <w:t xml:space="preserve">        - uom</w:t>
      </w:r>
    </w:p>
    <w:p>
      <w:pPr>
        <w:bidi w:val="false"/>
        <w:spacing w:after="0"/>
      </w:pPr>
      <w:r>
        <w:rPr>
          <w:rFonts w:ascii="Consolas" w:hAnsi="Consolas" w:cs="Consolas"/>
          <w:sz w:val="18"/>
          <w:szCs w:val="18"/>
          <w:rtl w:val="false"/>
        </w:rPr>
        <w:t xml:space="preserve">        - sale_price</w:t>
      </w:r>
    </w:p>
    <w:p>
      <w:pPr>
        <w:bidi w:val="false"/>
        <w:spacing w:after="0"/>
      </w:pPr>
      <w:r>
        <w:rPr>
          <w:rFonts w:ascii="Consolas" w:hAnsi="Consolas" w:cs="Consolas"/>
          <w:sz w:val="18"/>
          <w:szCs w:val="18"/>
          <w:rtl w:val="false"/>
        </w:rPr>
        <w:t xml:space="preserve">        - tax_code</w:t>
      </w:r>
    </w:p>
    <w:p>
      <w:pPr>
        <w:bidi w:val="false"/>
        <w:spacing w:after="0"/>
      </w:pPr>
      <w:r>
        <w:rPr>
          <w:rFonts w:ascii="Consolas" w:hAnsi="Consolas" w:cs="Consolas"/>
          <w:sz w:val="18"/>
          <w:szCs w:val="18"/>
          <w:rtl w:val="false"/>
        </w:rPr>
        <w:t xml:space="preserve">      optional:</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barcode</w:t>
      </w:r>
    </w:p>
    <w:p>
      <w:pPr>
        <w:bidi w:val="false"/>
        <w:spacing w:after="0"/>
      </w:pPr>
      <w:r>
        <w:rPr>
          <w:rFonts w:ascii="Consolas" w:hAnsi="Consolas" w:cs="Consolas"/>
          <w:sz w:val="18"/>
          <w:szCs w:val="18"/>
          <w:rtl w:val="false"/>
        </w:rPr>
        <w:t xml:space="preserve">        - group</w:t>
      </w:r>
    </w:p>
    <w:p>
      <w:pPr>
        <w:bidi w:val="false"/>
        <w:spacing w:after="0"/>
      </w:pPr>
      <w:r>
        <w:rPr>
          <w:rFonts w:ascii="Consolas" w:hAnsi="Consolas" w:cs="Consolas"/>
          <w:sz w:val="18"/>
          <w:szCs w:val="18"/>
          <w:rtl w:val="false"/>
        </w:rPr>
        <w:t xml:space="preserve">        - brand</w:t>
      </w:r>
    </w:p>
    <w:p>
      <w:pPr>
        <w:bidi w:val="false"/>
        <w:spacing w:after="0"/>
      </w:pPr>
      <w:r>
        <w:rPr>
          <w:rFonts w:ascii="Consolas" w:hAnsi="Consolas" w:cs="Consolas"/>
          <w:sz w:val="18"/>
          <w:szCs w:val="18"/>
          <w:rtl w:val="false"/>
        </w:rPr>
        <w:t xml:space="preserve">        - last_purchase_price</w:t>
      </w:r>
    </w:p>
    <w:p>
      <w:pPr>
        <w:bidi w:val="false"/>
        <w:spacing w:after="0"/>
      </w:pPr>
      <w:r>
        <w:rPr>
          <w:rFonts w:ascii="Consolas" w:hAnsi="Consolas" w:cs="Consolas"/>
          <w:sz w:val="18"/>
          <w:szCs w:val="18"/>
          <w:rtl w:val="false"/>
        </w:rPr>
        <w:t xml:space="preserve">        - usual_supplier</w:t>
      </w:r>
    </w:p>
    <w:p>
      <w:pPr>
        <w:bidi w:val="false"/>
        <w:spacing w:after="0"/>
      </w:pPr>
      <w:r>
        <w:rPr>
          <w:rFonts w:ascii="Consolas" w:hAnsi="Consolas" w:cs="Consolas"/>
          <w:sz w:val="18"/>
          <w:szCs w:val="18"/>
          <w:rtl w:val="false"/>
        </w:rPr>
        <w:t xml:space="preserve">        - reorder_level</w:t>
      </w:r>
    </w:p>
    <w:p>
      <w:pPr>
        <w:bidi w:val="false"/>
        <w:spacing w:after="0"/>
      </w:pPr>
      <w:r>
        <w:rPr>
          <w:rFonts w:ascii="Consolas" w:hAnsi="Consolas" w:cs="Consolas"/>
          <w:sz w:val="18"/>
          <w:szCs w:val="18"/>
          <w:rtl w:val="false"/>
        </w:rPr>
        <w:t xml:space="preserve">        - image</w:t>
      </w:r>
    </w:p>
    <w:p>
      <w:pPr>
        <w:bidi w:val="false"/>
        <w:spacing w:after="0"/>
      </w:pPr>
      <w:r>
        <w:rPr>
          <w:rFonts w:ascii="Consolas" w:hAnsi="Consolas" w:cs="Consolas"/>
          <w:sz w:val="18"/>
          <w:szCs w:val="18"/>
          <w:rtl w:val="false"/>
        </w:rPr>
        <w:t xml:space="preserve">        - description</w:t>
      </w:r>
    </w:p>
    <w:p>
      <w:pPr>
        <w:bidi w:val="false"/>
        <w:spacing w:after="0"/>
      </w:pPr>
      <w:r>
        <w:rPr>
          <w:rFonts w:ascii="Consolas" w:hAnsi="Consolas" w:cs="Consolas"/>
          <w:sz w:val="18"/>
          <w:szCs w:val="18"/>
          <w:rtl w:val="false"/>
        </w:rPr>
        <w:t xml:space="preserve">        - bin_location</w:t>
      </w:r>
    </w:p>
    <w:p>
      <w:pPr>
        <w:bidi w:val="false"/>
        <w:spacing w:after="0"/>
      </w:pPr>
      <w:r>
        <w:rPr>
          <w:rFonts w:ascii="Consolas" w:hAnsi="Consolas" w:cs="Consolas"/>
          <w:sz w:val="18"/>
          <w:szCs w:val="18"/>
          <w:rtl w:val="false"/>
        </w:rPr>
        <w:t xml:space="preserve">        - weight_volume</w:t>
      </w:r>
    </w:p>
    <w:p>
      <w:pPr>
        <w:bidi w:val="false"/>
        <w:spacing w:after="0"/>
      </w:pPr>
      <w:r>
        <w:rPr>
          <w:rFonts w:ascii="Consolas" w:hAnsi="Consolas" w:cs="Consolas"/>
          <w:sz w:val="18"/>
          <w:szCs w:val="18"/>
          <w:rtl w:val="false"/>
        </w:rPr>
        <w:t xml:space="preserve">      props:</w:t>
      </w:r>
    </w:p>
    <w:p>
      <w:pPr>
        <w:bidi w:val="false"/>
        <w:spacing w:after="0"/>
      </w:pPr>
      <w:r>
        <w:rPr>
          <w:rFonts w:ascii="Consolas" w:hAnsi="Consolas" w:cs="Consolas"/>
          <w:sz w:val="18"/>
          <w:szCs w:val="18"/>
          <w:rtl w:val="false"/>
        </w:rPr>
        <w:t xml:space="preserve">        - row: name_ar</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name_en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item_code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barcode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group</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brand</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uom</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sale_price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last_purchase_price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usual_supplier</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reorder_level</w:t>
      </w:r>
    </w:p>
    <w:p>
      <w:pPr>
        <w:bidi w:val="false"/>
        <w:spacing w:after="0"/>
      </w:pPr>
      <w:r>
        <w:rPr>
          <w:rFonts w:ascii="Consolas" w:hAnsi="Consolas" w:cs="Consolas"/>
          <w:sz w:val="18"/>
          <w:szCs w:val="18"/>
          <w:rtl w:val="false"/>
        </w:rPr>
        <w:t xml:space="preserve">          type: number_per_location</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image</w:t>
      </w:r>
    </w:p>
    <w:p>
      <w:pPr>
        <w:bidi w:val="false"/>
        <w:spacing w:after="0"/>
      </w:pPr>
      <w:r>
        <w:rPr>
          <w:rFonts w:ascii="Consolas" w:hAnsi="Consolas" w:cs="Consolas"/>
          <w:sz w:val="18"/>
          <w:szCs w:val="18"/>
          <w:rtl w:val="false"/>
        </w:rPr>
        <w:t xml:space="preserve">          type: attachment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description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tax_code</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bin_location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weight_volume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INV-003:</w:t>
      </w:r>
    </w:p>
    <w:p>
      <w:pPr>
        <w:bidi w:val="false"/>
        <w:spacing w:after="0"/>
      </w:pPr>
      <w:r>
        <w:rPr>
          <w:rFonts w:ascii="Consolas" w:hAnsi="Consolas" w:cs="Consolas"/>
          <w:sz w:val="18"/>
          <w:szCs w:val="18"/>
          <w:rtl w:val="false"/>
        </w:rPr>
        <w:t xml:space="preserve">    value: auto_serial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INV-004:</w:t>
      </w:r>
    </w:p>
    <w:p>
      <w:pPr>
        <w:bidi w:val="false"/>
        <w:spacing w:after="0"/>
      </w:pPr>
      <w:r>
        <w:rPr>
          <w:rFonts w:ascii="Consolas" w:hAnsi="Consolas" w:cs="Consolas"/>
          <w:sz w:val="18"/>
          <w:szCs w:val="18"/>
          <w:rtl w:val="false"/>
        </w:rPr>
        <w:t xml:space="preserve">    value: multi_units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expiry: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INV-006:</w:t>
      </w:r>
    </w:p>
    <w:p>
      <w:pPr>
        <w:bidi w:val="false"/>
        <w:spacing w:after="0"/>
      </w:pPr>
      <w:r>
        <w:rPr>
          <w:rFonts w:ascii="Consolas" w:hAnsi="Consolas" w:cs="Consolas"/>
          <w:sz w:val="18"/>
          <w:szCs w:val="18"/>
          <w:rtl w:val="false"/>
        </w:rPr>
        <w:t xml:space="preserve">    value: weighted_avg</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INV-007:</w:t>
      </w:r>
    </w:p>
    <w:p>
      <w:pPr>
        <w:bidi w:val="false"/>
        <w:spacing w:after="0"/>
      </w:pPr>
      <w:r>
        <w:rPr>
          <w:rFonts w:ascii="Consolas" w:hAnsi="Consolas" w:cs="Consolas"/>
          <w:sz w:val="18"/>
          <w:szCs w:val="18"/>
          <w:rtl w:val="false"/>
        </w:rPr>
        <w:t xml:space="preserve">    value: never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quarterly_full</w:t>
      </w:r>
    </w:p>
    <w:p>
      <w:pPr>
        <w:bidi w:val="false"/>
        <w:spacing w:after="0"/>
      </w:pPr>
      <w:r>
        <w:rPr>
          <w:rFonts w:ascii="Consolas" w:hAnsi="Consolas" w:cs="Consolas"/>
          <w:sz w:val="18"/>
          <w:szCs w:val="18"/>
          <w:rtl w:val="false"/>
        </w:rPr>
        <w:t xml:space="preserve">      settlement: approved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request_flow</w:t>
      </w:r>
    </w:p>
    <w:p>
      <w:pPr>
        <w:bidi w:val="false"/>
        <w:spacing w:after="0"/>
      </w:pPr>
      <w:r>
        <w:rPr>
          <w:rFonts w:ascii="Consolas" w:hAnsi="Consolas" w:cs="Consolas"/>
          <w:sz w:val="18"/>
          <w:szCs w:val="18"/>
          <w:rtl w:val="false"/>
        </w:rPr>
        <w:t xml:space="preserve">      b:</w:t>
      </w:r>
    </w:p>
    <w:p>
      <w:pPr>
        <w:bidi w:val="false"/>
        <w:spacing w:after="0"/>
      </w:pPr>
      <w:r>
        <w:rPr>
          <w:rFonts w:ascii="Consolas" w:hAnsi="Consolas" w:cs="Consolas"/>
          <w:sz w:val="18"/>
          <w:szCs w:val="18"/>
          <w:rtl w:val="false"/>
        </w:rPr>
        <w:t xml:space="preserve">        requester: branch_manager</w:t>
      </w:r>
    </w:p>
    <w:p>
      <w:pPr>
        <w:bidi w:val="false"/>
        <w:spacing w:after="0"/>
      </w:pPr>
      <w:r>
        <w:rPr>
          <w:rFonts w:ascii="Consolas" w:hAnsi="Consolas" w:cs="Consolas"/>
          <w:sz w:val="18"/>
          <w:szCs w:val="18"/>
          <w:rtl w:val="false"/>
        </w:rPr>
        <w:t xml:space="preserve">        approver: general_manager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internal_use</w:t>
      </w:r>
    </w:p>
    <w:p>
      <w:pPr>
        <w:bidi w:val="false"/>
        <w:spacing w:after="0"/>
      </w:pPr>
      <w:r>
        <w:rPr>
          <w:rFonts w:ascii="Consolas" w:hAnsi="Consolas" w:cs="Consolas"/>
          <w:sz w:val="18"/>
          <w:szCs w:val="18"/>
          <w:rtl w:val="false"/>
        </w:rPr>
        <w:t xml:space="preserve">      - damaged_expired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INV-011:</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manual_doc</w:t>
      </w:r>
    </w:p>
    <w:p>
      <w:pPr>
        <w:bidi w:val="false"/>
        <w:spacing w:after="0"/>
      </w:pPr>
      <w:r>
        <w:rPr>
          <w:rFonts w:ascii="Consolas" w:hAnsi="Consolas" w:cs="Consolas"/>
          <w:sz w:val="18"/>
          <w:szCs w:val="18"/>
          <w:rtl w:val="false"/>
        </w:rPr>
        <w:t xml:space="preserve">      b: 7</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INV-013:</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stock_balance: must_day_one</w:t>
      </w:r>
    </w:p>
    <w:p>
      <w:pPr>
        <w:bidi w:val="false"/>
        <w:spacing w:after="0"/>
      </w:pPr>
      <w:r>
        <w:rPr>
          <w:rFonts w:ascii="Consolas" w:hAnsi="Consolas" w:cs="Consolas"/>
          <w:sz w:val="18"/>
          <w:szCs w:val="18"/>
          <w:rtl w:val="false"/>
        </w:rPr>
        <w:t xml:space="preserve">        stock_value: must_day_one</w:t>
      </w:r>
    </w:p>
    <w:p>
      <w:pPr>
        <w:bidi w:val="false"/>
        <w:spacing w:after="0"/>
      </w:pPr>
      <w:r>
        <w:rPr>
          <w:rFonts w:ascii="Consolas" w:hAnsi="Consolas" w:cs="Consolas"/>
          <w:sz w:val="18"/>
          <w:szCs w:val="18"/>
          <w:rtl w:val="false"/>
        </w:rPr>
        <w:t xml:space="preserve">        item_card: must_day_one</w:t>
      </w:r>
    </w:p>
    <w:p>
      <w:pPr>
        <w:bidi w:val="false"/>
        <w:spacing w:after="0"/>
      </w:pPr>
      <w:r>
        <w:rPr>
          <w:rFonts w:ascii="Consolas" w:hAnsi="Consolas" w:cs="Consolas"/>
          <w:sz w:val="18"/>
          <w:szCs w:val="18"/>
          <w:rtl w:val="false"/>
        </w:rPr>
        <w:t xml:space="preserve">        below_reorder: must_day_one</w:t>
      </w:r>
    </w:p>
    <w:p>
      <w:pPr>
        <w:bidi w:val="false"/>
        <w:spacing w:after="0"/>
      </w:pPr>
      <w:r>
        <w:rPr>
          <w:rFonts w:ascii="Consolas" w:hAnsi="Consolas" w:cs="Consolas"/>
          <w:sz w:val="18"/>
          <w:szCs w:val="18"/>
          <w:rtl w:val="false"/>
        </w:rPr>
        <w:t xml:space="preserve">        slow_moving: must_day_one</w:t>
      </w:r>
    </w:p>
    <w:p>
      <w:pPr>
        <w:bidi w:val="false"/>
        <w:spacing w:after="0"/>
      </w:pPr>
      <w:r>
        <w:rPr>
          <w:rFonts w:ascii="Consolas" w:hAnsi="Consolas" w:cs="Consolas"/>
          <w:sz w:val="18"/>
          <w:szCs w:val="18"/>
          <w:rtl w:val="false"/>
        </w:rPr>
        <w:t xml:space="preserve">        near_expiry: must_day_one</w:t>
      </w:r>
    </w:p>
    <w:p>
      <w:pPr>
        <w:bidi w:val="false"/>
        <w:spacing w:after="0"/>
      </w:pPr>
      <w:r>
        <w:rPr>
          <w:rFonts w:ascii="Consolas" w:hAnsi="Consolas" w:cs="Consolas"/>
          <w:sz w:val="18"/>
          <w:szCs w:val="18"/>
          <w:rtl w:val="false"/>
        </w:rPr>
        <w:t xml:space="preserve">        transfers: must_day_one</w:t>
      </w:r>
    </w:p>
    <w:p>
      <w:pPr>
        <w:bidi w:val="false"/>
        <w:spacing w:after="0"/>
      </w:pPr>
      <w:r>
        <w:rPr>
          <w:rFonts w:ascii="Consolas" w:hAnsi="Consolas" w:cs="Consolas"/>
          <w:sz w:val="18"/>
          <w:szCs w:val="18"/>
          <w:rtl w:val="false"/>
        </w:rPr>
        <w:t xml:space="preserve">      cards:</w:t>
      </w:r>
    </w:p>
    <w:p>
      <w:pPr>
        <w:bidi w:val="false"/>
        <w:spacing w:after="0"/>
      </w:pPr>
      <w:r>
        <w:rPr>
          <w:rFonts w:ascii="Consolas" w:hAnsi="Consolas" w:cs="Consolas"/>
          <w:sz w:val="18"/>
          <w:szCs w:val="18"/>
          <w:rtl w:val="false"/>
        </w:rPr>
        <w:t xml:space="preserve">        - option: stock_balance</w:t>
      </w:r>
    </w:p>
    <w:p>
      <w:pPr>
        <w:bidi w:val="false"/>
        <w:spacing w:after="0"/>
      </w:pPr>
      <w:r>
        <w:rPr>
          <w:rFonts w:ascii="Consolas" w:hAnsi="Consolas" w:cs="Consolas"/>
          <w:sz w:val="18"/>
          <w:szCs w:val="18"/>
          <w:rtl w:val="false"/>
        </w:rPr>
        <w:t xml:space="preserve">          report: "أرصدة الأصناف حسب المكان"</w:t>
      </w:r>
    </w:p>
    <w:p>
      <w:pPr>
        <w:bidi w:val="false"/>
        <w:spacing w:after="0"/>
      </w:pPr>
      <w:r>
        <w:rPr>
          <w:rFonts w:ascii="Consolas" w:hAnsi="Consolas" w:cs="Consolas"/>
          <w:sz w:val="18"/>
          <w:szCs w:val="18"/>
          <w:rtl w:val="false"/>
        </w:rPr>
        <w:t xml:space="preserve">          purpose: "معرفة الموجود"</w:t>
      </w:r>
    </w:p>
    <w:p>
      <w:pPr>
        <w:bidi w:val="false"/>
        <w:spacing w:after="0"/>
      </w:pPr>
      <w:r>
        <w:rPr>
          <w:rFonts w:ascii="Consolas" w:hAnsi="Consolas" w:cs="Consolas"/>
          <w:sz w:val="18"/>
          <w:szCs w:val="18"/>
          <w:rtl w:val="false"/>
        </w:rPr>
        <w:t xml:space="preserve">          figures: "الرصيد، المحجوز، المتاح"</w:t>
      </w:r>
    </w:p>
    <w:p>
      <w:pPr>
        <w:bidi w:val="false"/>
        <w:spacing w:after="0"/>
      </w:pPr>
      <w:r>
        <w:rPr>
          <w:rFonts w:ascii="Consolas" w:hAnsi="Consolas" w:cs="Consolas"/>
          <w:sz w:val="18"/>
          <w:szCs w:val="18"/>
          <w:rtl w:val="false"/>
        </w:rPr>
        <w:t xml:space="preserve">          filter: "مكان، صنف، مجموعة"</w:t>
      </w:r>
    </w:p>
    <w:p>
      <w:pPr>
        <w:bidi w:val="false"/>
        <w:spacing w:after="0"/>
      </w:pPr>
      <w:r>
        <w:rPr>
          <w:rFonts w:ascii="Consolas" w:hAnsi="Consolas" w:cs="Consolas"/>
          <w:sz w:val="18"/>
          <w:szCs w:val="18"/>
          <w:rtl w:val="false"/>
        </w:rPr>
        <w:t xml:space="preserve">          frequency: "عند الطلب"</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option: stock_value</w:t>
      </w:r>
    </w:p>
    <w:p>
      <w:pPr>
        <w:bidi w:val="false"/>
        <w:spacing w:after="0"/>
      </w:pPr>
      <w:r>
        <w:rPr>
          <w:rFonts w:ascii="Consolas" w:hAnsi="Consolas" w:cs="Consolas"/>
          <w:sz w:val="18"/>
          <w:szCs w:val="18"/>
          <w:rtl w:val="false"/>
        </w:rPr>
        <w:t xml:space="preserve">          report: "قيمة المخزون"</w:t>
      </w:r>
    </w:p>
    <w:p>
      <w:pPr>
        <w:bidi w:val="false"/>
        <w:spacing w:after="0"/>
      </w:pPr>
      <w:r>
        <w:rPr>
          <w:rFonts w:ascii="Consolas" w:hAnsi="Consolas" w:cs="Consolas"/>
          <w:sz w:val="18"/>
          <w:szCs w:val="18"/>
          <w:rtl w:val="false"/>
        </w:rPr>
        <w:t xml:space="preserve">          purpose: "قيمة البضاعة"</w:t>
      </w:r>
    </w:p>
    <w:p>
      <w:pPr>
        <w:bidi w:val="false"/>
        <w:spacing w:after="0"/>
      </w:pPr>
      <w:r>
        <w:rPr>
          <w:rFonts w:ascii="Consolas" w:hAnsi="Consolas" w:cs="Consolas"/>
          <w:sz w:val="18"/>
          <w:szCs w:val="18"/>
          <w:rtl w:val="false"/>
        </w:rPr>
        <w:t xml:space="preserve">          figures: "الكمية، المتوسط، القيمة"</w:t>
      </w:r>
    </w:p>
    <w:p>
      <w:pPr>
        <w:bidi w:val="false"/>
        <w:spacing w:after="0"/>
      </w:pPr>
      <w:r>
        <w:rPr>
          <w:rFonts w:ascii="Consolas" w:hAnsi="Consolas" w:cs="Consolas"/>
          <w:sz w:val="18"/>
          <w:szCs w:val="18"/>
          <w:rtl w:val="false"/>
        </w:rPr>
        <w:t xml:space="preserve">          filter: "تاريخ، مكان، مجموعة"</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option: item_card</w:t>
      </w:r>
    </w:p>
    <w:p>
      <w:pPr>
        <w:bidi w:val="false"/>
        <w:spacing w:after="0"/>
      </w:pPr>
      <w:r>
        <w:rPr>
          <w:rFonts w:ascii="Consolas" w:hAnsi="Consolas" w:cs="Consolas"/>
          <w:sz w:val="18"/>
          <w:szCs w:val="18"/>
          <w:rtl w:val="false"/>
        </w:rPr>
        <w:t xml:space="preserve">          report: "كرت الصنف"</w:t>
      </w:r>
    </w:p>
    <w:p>
      <w:pPr>
        <w:bidi w:val="false"/>
        <w:spacing w:after="0"/>
      </w:pPr>
      <w:r>
        <w:rPr>
          <w:rFonts w:ascii="Consolas" w:hAnsi="Consolas" w:cs="Consolas"/>
          <w:sz w:val="18"/>
          <w:szCs w:val="18"/>
          <w:rtl w:val="false"/>
        </w:rPr>
        <w:t xml:space="preserve">          purpose: "تتبع الحركة"</w:t>
      </w:r>
    </w:p>
    <w:p>
      <w:pPr>
        <w:bidi w:val="false"/>
        <w:spacing w:after="0"/>
      </w:pPr>
      <w:r>
        <w:rPr>
          <w:rFonts w:ascii="Consolas" w:hAnsi="Consolas" w:cs="Consolas"/>
          <w:sz w:val="18"/>
          <w:szCs w:val="18"/>
          <w:rtl w:val="false"/>
        </w:rPr>
        <w:t xml:space="preserve">          figures: "الوارد، الصادر، الرصيد المتراكم، المستند"</w:t>
      </w:r>
    </w:p>
    <w:p>
      <w:pPr>
        <w:bidi w:val="false"/>
        <w:spacing w:after="0"/>
      </w:pPr>
      <w:r>
        <w:rPr>
          <w:rFonts w:ascii="Consolas" w:hAnsi="Consolas" w:cs="Consolas"/>
          <w:sz w:val="18"/>
          <w:szCs w:val="18"/>
          <w:rtl w:val="false"/>
        </w:rPr>
        <w:t xml:space="preserve">          filter: "فترة، صنف، مكان"</w:t>
      </w:r>
    </w:p>
    <w:p>
      <w:pPr>
        <w:bidi w:val="false"/>
        <w:spacing w:after="0"/>
      </w:pPr>
      <w:r>
        <w:rPr>
          <w:rFonts w:ascii="Consolas" w:hAnsi="Consolas" w:cs="Consolas"/>
          <w:sz w:val="18"/>
          <w:szCs w:val="18"/>
          <w:rtl w:val="false"/>
        </w:rPr>
        <w:t xml:space="preserve">          frequency: "عند الطلب"</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option: below_reorder</w:t>
      </w:r>
    </w:p>
    <w:p>
      <w:pPr>
        <w:bidi w:val="false"/>
        <w:spacing w:after="0"/>
      </w:pPr>
      <w:r>
        <w:rPr>
          <w:rFonts w:ascii="Consolas" w:hAnsi="Consolas" w:cs="Consolas"/>
          <w:sz w:val="18"/>
          <w:szCs w:val="18"/>
          <w:rtl w:val="false"/>
        </w:rPr>
        <w:t xml:space="preserve">          report: "تحت حد إعادة الطلب"</w:t>
      </w:r>
    </w:p>
    <w:p>
      <w:pPr>
        <w:bidi w:val="false"/>
        <w:spacing w:after="0"/>
      </w:pPr>
      <w:r>
        <w:rPr>
          <w:rFonts w:ascii="Consolas" w:hAnsi="Consolas" w:cs="Consolas"/>
          <w:sz w:val="18"/>
          <w:szCs w:val="18"/>
          <w:rtl w:val="false"/>
        </w:rPr>
        <w:t xml:space="preserve">          purpose: "التخطيط للشراء"</w:t>
      </w:r>
    </w:p>
    <w:p>
      <w:pPr>
        <w:bidi w:val="false"/>
        <w:spacing w:after="0"/>
      </w:pPr>
      <w:r>
        <w:rPr>
          <w:rFonts w:ascii="Consolas" w:hAnsi="Consolas" w:cs="Consolas"/>
          <w:sz w:val="18"/>
          <w:szCs w:val="18"/>
          <w:rtl w:val="false"/>
        </w:rPr>
        <w:t xml:space="preserve">          figures: "المتاح، الحد، الفرق"</w:t>
      </w:r>
    </w:p>
    <w:p>
      <w:pPr>
        <w:bidi w:val="false"/>
        <w:spacing w:after="0"/>
      </w:pPr>
      <w:r>
        <w:rPr>
          <w:rFonts w:ascii="Consolas" w:hAnsi="Consolas" w:cs="Consolas"/>
          <w:sz w:val="18"/>
          <w:szCs w:val="18"/>
          <w:rtl w:val="false"/>
        </w:rPr>
        <w:t xml:space="preserve">          filter: "مستودع، مجموعة، مورّد معتاد"</w:t>
      </w:r>
    </w:p>
    <w:p>
      <w:pPr>
        <w:bidi w:val="false"/>
        <w:spacing w:after="0"/>
      </w:pPr>
      <w:r>
        <w:rPr>
          <w:rFonts w:ascii="Consolas" w:hAnsi="Consolas" w:cs="Consolas"/>
          <w:sz w:val="18"/>
          <w:szCs w:val="18"/>
          <w:rtl w:val="false"/>
        </w:rPr>
        <w:t xml:space="preserve">          frequency: "يومي"</w:t>
      </w:r>
    </w:p>
    <w:p>
      <w:pPr>
        <w:bidi w:val="false"/>
        <w:spacing w:after="0"/>
      </w:pPr>
      <w:r>
        <w:rPr>
          <w:rFonts w:ascii="Consolas" w:hAnsi="Consolas" w:cs="Consolas"/>
          <w:sz w:val="18"/>
          <w:szCs w:val="18"/>
          <w:rtl w:val="false"/>
        </w:rPr>
        <w:t xml:space="preserve">          reader: purchasing_officer</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option: slow_moving</w:t>
      </w:r>
    </w:p>
    <w:p>
      <w:pPr>
        <w:bidi w:val="false"/>
        <w:spacing w:after="0"/>
      </w:pPr>
      <w:r>
        <w:rPr>
          <w:rFonts w:ascii="Consolas" w:hAnsi="Consolas" w:cs="Consolas"/>
          <w:sz w:val="18"/>
          <w:szCs w:val="18"/>
          <w:rtl w:val="false"/>
        </w:rPr>
        <w:t xml:space="preserve">          report: "الراكدة"</w:t>
      </w:r>
    </w:p>
    <w:p>
      <w:pPr>
        <w:bidi w:val="false"/>
        <w:spacing w:after="0"/>
      </w:pPr>
      <w:r>
        <w:rPr>
          <w:rFonts w:ascii="Consolas" w:hAnsi="Consolas" w:cs="Consolas"/>
          <w:sz w:val="18"/>
          <w:szCs w:val="18"/>
          <w:rtl w:val="false"/>
        </w:rPr>
        <w:t xml:space="preserve">          purpose: "تصريف البضاعة"</w:t>
      </w:r>
    </w:p>
    <w:p>
      <w:pPr>
        <w:bidi w:val="false"/>
        <w:spacing w:after="0"/>
      </w:pPr>
      <w:r>
        <w:rPr>
          <w:rFonts w:ascii="Consolas" w:hAnsi="Consolas" w:cs="Consolas"/>
          <w:sz w:val="18"/>
          <w:szCs w:val="18"/>
          <w:rtl w:val="false"/>
        </w:rPr>
        <w:t xml:space="preserve">          figures: "آخر حركة، الكمية، القيمة"</w:t>
      </w:r>
    </w:p>
    <w:p>
      <w:pPr>
        <w:bidi w:val="false"/>
        <w:spacing w:after="0"/>
      </w:pPr>
      <w:r>
        <w:rPr>
          <w:rFonts w:ascii="Consolas" w:hAnsi="Consolas" w:cs="Consolas"/>
          <w:sz w:val="18"/>
          <w:szCs w:val="18"/>
          <w:rtl w:val="false"/>
        </w:rPr>
        <w:t xml:space="preserve">          filter: "أيام بلا حركة (الافتراضي 90)، مكان"</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option: near_expiry</w:t>
      </w:r>
    </w:p>
    <w:p>
      <w:pPr>
        <w:bidi w:val="false"/>
        <w:spacing w:after="0"/>
      </w:pPr>
      <w:r>
        <w:rPr>
          <w:rFonts w:ascii="Consolas" w:hAnsi="Consolas" w:cs="Consolas"/>
          <w:sz w:val="18"/>
          <w:szCs w:val="18"/>
          <w:rtl w:val="false"/>
        </w:rPr>
        <w:t xml:space="preserve">          report: "القريبة من انتهاء الصلاحية"</w:t>
      </w:r>
    </w:p>
    <w:p>
      <w:pPr>
        <w:bidi w:val="false"/>
        <w:spacing w:after="0"/>
      </w:pPr>
      <w:r>
        <w:rPr>
          <w:rFonts w:ascii="Consolas" w:hAnsi="Consolas" w:cs="Consolas"/>
          <w:sz w:val="18"/>
          <w:szCs w:val="18"/>
          <w:rtl w:val="false"/>
        </w:rPr>
        <w:t xml:space="preserve">          purpose: "منع التلف"</w:t>
      </w:r>
    </w:p>
    <w:p>
      <w:pPr>
        <w:bidi w:val="false"/>
        <w:spacing w:after="0"/>
      </w:pPr>
      <w:r>
        <w:rPr>
          <w:rFonts w:ascii="Consolas" w:hAnsi="Consolas" w:cs="Consolas"/>
          <w:sz w:val="18"/>
          <w:szCs w:val="18"/>
          <w:rtl w:val="false"/>
        </w:rPr>
        <w:t xml:space="preserve">          figures: "الصنف، التاريخ، الكمية، المكان"</w:t>
      </w:r>
    </w:p>
    <w:p>
      <w:pPr>
        <w:bidi w:val="false"/>
        <w:spacing w:after="0"/>
      </w:pPr>
      <w:r>
        <w:rPr>
          <w:rFonts w:ascii="Consolas" w:hAnsi="Consolas" w:cs="Consolas"/>
          <w:sz w:val="18"/>
          <w:szCs w:val="18"/>
          <w:rtl w:val="false"/>
        </w:rPr>
        <w:t xml:space="preserve">          filter: "أيام حتى الانتهاء، مكان"</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 option: count_variances</w:t>
      </w:r>
    </w:p>
    <w:p>
      <w:pPr>
        <w:bidi w:val="false"/>
        <w:spacing w:after="0"/>
      </w:pPr>
      <w:r>
        <w:rPr>
          <w:rFonts w:ascii="Consolas" w:hAnsi="Consolas" w:cs="Consolas"/>
          <w:sz w:val="18"/>
          <w:szCs w:val="18"/>
          <w:rtl w:val="false"/>
        </w:rPr>
        <w:t xml:space="preserve">          report: "فروقات الجرد"</w:t>
      </w:r>
    </w:p>
    <w:p>
      <w:pPr>
        <w:bidi w:val="false"/>
        <w:spacing w:after="0"/>
      </w:pPr>
      <w:r>
        <w:rPr>
          <w:rFonts w:ascii="Consolas" w:hAnsi="Consolas" w:cs="Consolas"/>
          <w:sz w:val="18"/>
          <w:szCs w:val="18"/>
          <w:rtl w:val="false"/>
        </w:rPr>
        <w:t xml:space="preserve">          purpose: "ضبط الفاقد"</w:t>
      </w:r>
    </w:p>
    <w:p>
      <w:pPr>
        <w:bidi w:val="false"/>
        <w:spacing w:after="0"/>
      </w:pPr>
      <w:r>
        <w:rPr>
          <w:rFonts w:ascii="Consolas" w:hAnsi="Consolas" w:cs="Consolas"/>
          <w:sz w:val="18"/>
          <w:szCs w:val="18"/>
          <w:rtl w:val="false"/>
        </w:rPr>
        <w:t xml:space="preserve">          figures: "المتوقع، المعدود، الفرق كمية وقيمة"</w:t>
      </w:r>
    </w:p>
    <w:p>
      <w:pPr>
        <w:bidi w:val="false"/>
        <w:spacing w:after="0"/>
      </w:pPr>
      <w:r>
        <w:rPr>
          <w:rFonts w:ascii="Consolas" w:hAnsi="Consolas" w:cs="Consolas"/>
          <w:sz w:val="18"/>
          <w:szCs w:val="18"/>
          <w:rtl w:val="false"/>
        </w:rPr>
        <w:t xml:space="preserve">          filter: "جرد، مكان، صنف"</w:t>
      </w:r>
    </w:p>
    <w:p>
      <w:pPr>
        <w:bidi w:val="false"/>
        <w:spacing w:after="0"/>
      </w:pPr>
      <w:r>
        <w:rPr>
          <w:rFonts w:ascii="Consolas" w:hAnsi="Consolas" w:cs="Consolas"/>
          <w:sz w:val="18"/>
          <w:szCs w:val="18"/>
          <w:rtl w:val="false"/>
        </w:rPr>
        <w:t xml:space="preserve">          frequency: "بعد كل جرد"</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"7"</w:t>
      </w:r>
    </w:p>
    <w:p>
      <w:pPr>
        <w:bidi w:val="false"/>
        <w:spacing w:after="0"/>
      </w:pPr>
      <w:r>
        <w:rPr>
          <w:rFonts w:ascii="Consolas" w:hAnsi="Consolas" w:cs="Consolas"/>
          <w:sz w:val="18"/>
          <w:szCs w:val="18"/>
          <w:rtl w:val="false"/>
        </w:rPr>
        <w:t xml:space="preserve">        - option: transfers</w:t>
      </w:r>
    </w:p>
    <w:p>
      <w:pPr>
        <w:bidi w:val="false"/>
        <w:spacing w:after="0"/>
      </w:pPr>
      <w:r>
        <w:rPr>
          <w:rFonts w:ascii="Consolas" w:hAnsi="Consolas" w:cs="Consolas"/>
          <w:sz w:val="18"/>
          <w:szCs w:val="18"/>
          <w:rtl w:val="false"/>
        </w:rPr>
        <w:t xml:space="preserve">          report: "التحويلات"</w:t>
      </w:r>
    </w:p>
    <w:p>
      <w:pPr>
        <w:bidi w:val="false"/>
        <w:spacing w:after="0"/>
      </w:pPr>
      <w:r>
        <w:rPr>
          <w:rFonts w:ascii="Consolas" w:hAnsi="Consolas" w:cs="Consolas"/>
          <w:sz w:val="18"/>
          <w:szCs w:val="18"/>
          <w:rtl w:val="false"/>
        </w:rPr>
        <w:t xml:space="preserve">          purpose: "متابعة النقل"</w:t>
      </w:r>
    </w:p>
    <w:p>
      <w:pPr>
        <w:bidi w:val="false"/>
        <w:spacing w:after="0"/>
      </w:pPr>
      <w:r>
        <w:rPr>
          <w:rFonts w:ascii="Consolas" w:hAnsi="Consolas" w:cs="Consolas"/>
          <w:sz w:val="18"/>
          <w:szCs w:val="18"/>
          <w:rtl w:val="false"/>
        </w:rPr>
        <w:t xml:space="preserve">          figures: "المرسَل، المستلَم، الفرق، في الطريق"</w:t>
      </w:r>
    </w:p>
    <w:p>
      <w:pPr>
        <w:bidi w:val="false"/>
        <w:spacing w:after="0"/>
      </w:pPr>
      <w:r>
        <w:rPr>
          <w:rFonts w:ascii="Consolas" w:hAnsi="Consolas" w:cs="Consolas"/>
          <w:sz w:val="18"/>
          <w:szCs w:val="18"/>
          <w:rtl w:val="false"/>
        </w:rPr>
        <w:t xml:space="preserve">          filter: "فترة، مكان مرسِل ومستلم، الحالة"</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"8"</w:t>
      </w:r>
    </w:p>
    <w:p>
      <w:pPr>
        <w:bidi w:val="false"/>
        <w:spacing w:after="0"/>
      </w:pPr>
      <w:r>
        <w:rPr>
          <w:rFonts w:ascii="Consolas" w:hAnsi="Consolas" w:cs="Consolas"/>
          <w:sz w:val="18"/>
          <w:szCs w:val="18"/>
          <w:rtl w:val="false"/>
        </w:rPr>
        <w:t xml:space="preserve">        - option: non_sales_issues</w:t>
      </w:r>
    </w:p>
    <w:p>
      <w:pPr>
        <w:bidi w:val="false"/>
        <w:spacing w:after="0"/>
      </w:pPr>
      <w:r>
        <w:rPr>
          <w:rFonts w:ascii="Consolas" w:hAnsi="Consolas" w:cs="Consolas"/>
          <w:sz w:val="18"/>
          <w:szCs w:val="18"/>
          <w:rtl w:val="false"/>
        </w:rPr>
        <w:t xml:space="preserve">          report: "الصرف غير البيعي حسب السبب"</w:t>
      </w:r>
    </w:p>
    <w:p>
      <w:pPr>
        <w:bidi w:val="false"/>
        <w:spacing w:after="0"/>
      </w:pPr>
      <w:r>
        <w:rPr>
          <w:rFonts w:ascii="Consolas" w:hAnsi="Consolas" w:cs="Consolas"/>
          <w:sz w:val="18"/>
          <w:szCs w:val="18"/>
          <w:rtl w:val="false"/>
        </w:rPr>
        <w:t xml:space="preserve">          purpose: "ضبط المصروف من المخزون"</w:t>
      </w:r>
    </w:p>
    <w:p>
      <w:pPr>
        <w:bidi w:val="false"/>
        <w:spacing w:after="0"/>
      </w:pPr>
      <w:r>
        <w:rPr>
          <w:rFonts w:ascii="Consolas" w:hAnsi="Consolas" w:cs="Consolas"/>
          <w:sz w:val="18"/>
          <w:szCs w:val="18"/>
          <w:rtl w:val="false"/>
        </w:rPr>
        <w:t xml:space="preserve">          figures: "الكمية والقيمة لكل سبب"</w:t>
      </w:r>
    </w:p>
    <w:p>
      <w:pPr>
        <w:bidi w:val="false"/>
        <w:spacing w:after="0"/>
      </w:pPr>
      <w:r>
        <w:rPr>
          <w:rFonts w:ascii="Consolas" w:hAnsi="Consolas" w:cs="Consolas"/>
          <w:sz w:val="18"/>
          <w:szCs w:val="18"/>
          <w:rtl w:val="false"/>
        </w:rPr>
        <w:t xml:space="preserve">          filter: "فترة، سبب، مكان"</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"9"</w:t>
      </w:r>
    </w:p>
    <w:p>
      <w:pPr>
        <w:bidi w:val="false"/>
        <w:spacing w:after="0"/>
      </w:pPr>
      <w:r>
        <w:rPr>
          <w:rFonts w:ascii="Consolas" w:hAnsi="Consolas" w:cs="Consolas"/>
          <w:sz w:val="18"/>
          <w:szCs w:val="18"/>
          <w:rtl w:val="false"/>
        </w:rPr>
        <w:t xml:space="preserve">        - option: vehicle_stock</w:t>
      </w:r>
    </w:p>
    <w:p>
      <w:pPr>
        <w:bidi w:val="false"/>
        <w:spacing w:after="0"/>
      </w:pPr>
      <w:r>
        <w:rPr>
          <w:rFonts w:ascii="Consolas" w:hAnsi="Consolas" w:cs="Consolas"/>
          <w:sz w:val="18"/>
          <w:szCs w:val="18"/>
          <w:rtl w:val="false"/>
        </w:rPr>
        <w:t xml:space="preserve">          report: "مخزون كل سيارة"</w:t>
      </w:r>
    </w:p>
    <w:p>
      <w:pPr>
        <w:bidi w:val="false"/>
        <w:spacing w:after="0"/>
      </w:pPr>
      <w:r>
        <w:rPr>
          <w:rFonts w:ascii="Consolas" w:hAnsi="Consolas" w:cs="Consolas"/>
          <w:sz w:val="18"/>
          <w:szCs w:val="18"/>
          <w:rtl w:val="false"/>
        </w:rPr>
        <w:t xml:space="preserve">          purpose: "متابعة العهد"</w:t>
      </w:r>
    </w:p>
    <w:p>
      <w:pPr>
        <w:bidi w:val="false"/>
        <w:spacing w:after="0"/>
      </w:pPr>
      <w:r>
        <w:rPr>
          <w:rFonts w:ascii="Consolas" w:hAnsi="Consolas" w:cs="Consolas"/>
          <w:sz w:val="18"/>
          <w:szCs w:val="18"/>
          <w:rtl w:val="false"/>
        </w:rPr>
        <w:t xml:space="preserve">          figures: "الأصناف والكميات والقيمة، آخر عدّ"</w:t>
      </w:r>
    </w:p>
    <w:p>
      <w:pPr>
        <w:bidi w:val="false"/>
        <w:spacing w:after="0"/>
      </w:pPr>
      <w:r>
        <w:rPr>
          <w:rFonts w:ascii="Consolas" w:hAnsi="Consolas" w:cs="Consolas"/>
          <w:sz w:val="18"/>
          <w:szCs w:val="18"/>
          <w:rtl w:val="false"/>
        </w:rPr>
        <w:t xml:space="preserve">          filter: "سيارة، حامل العهدة"</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accountant</w:t>
      </w:r>
    </w:p>
    <w:p>
      <w:pPr>
        <w:bidi w:val="false"/>
        <w:spacing w:after="0"/>
      </w:pPr>
      <w:r>
        <w:rPr>
          <w:rFonts w:ascii="Consolas" w:hAnsi="Consolas" w:cs="Consolas"/>
          <w:sz w:val="18"/>
          <w:szCs w:val="18"/>
          <w:rtl w:val="false"/>
        </w:rPr>
        <w:t xml:space="preserve">          row: "10"</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reorder_reached</w:t>
      </w:r>
    </w:p>
    <w:p>
      <w:pPr>
        <w:bidi w:val="false"/>
        <w:spacing w:after="0"/>
      </w:pPr>
      <w:r>
        <w:rPr>
          <w:rFonts w:ascii="Consolas" w:hAnsi="Consolas" w:cs="Consolas"/>
          <w:sz w:val="18"/>
          <w:szCs w:val="18"/>
          <w:rtl w:val="false"/>
        </w:rPr>
        <w:t xml:space="preserve">        - out_of_stock</w:t>
      </w:r>
    </w:p>
    <w:p>
      <w:pPr>
        <w:bidi w:val="false"/>
        <w:spacing w:after="0"/>
      </w:pPr>
      <w:r>
        <w:rPr>
          <w:rFonts w:ascii="Consolas" w:hAnsi="Consolas" w:cs="Consolas"/>
          <w:sz w:val="18"/>
          <w:szCs w:val="18"/>
          <w:rtl w:val="false"/>
        </w:rPr>
        <w:t xml:space="preserve">        - near_expiry</w:t>
      </w:r>
    </w:p>
    <w:p>
      <w:pPr>
        <w:bidi w:val="false"/>
        <w:spacing w:after="0"/>
      </w:pPr>
      <w:r>
        <w:rPr>
          <w:rFonts w:ascii="Consolas" w:hAnsi="Consolas" w:cs="Consolas"/>
          <w:sz w:val="18"/>
          <w:szCs w:val="18"/>
          <w:rtl w:val="false"/>
        </w:rPr>
        <w:t xml:space="preserve">        - transfer_unconfirmed</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event: reorder_reached</w:t>
      </w:r>
    </w:p>
    <w:p>
      <w:pPr>
        <w:bidi w:val="false"/>
        <w:spacing w:after="0"/>
      </w:pPr>
      <w:r>
        <w:rPr>
          <w:rFonts w:ascii="Consolas" w:hAnsi="Consolas" w:cs="Consolas"/>
          <w:sz w:val="18"/>
          <w:szCs w:val="18"/>
          <w:rtl w:val="false"/>
        </w:rPr>
        <w:t xml:space="preserve">          recipient: purchasing_officer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"ملخص يومي (STD-GEN-21: الساعة 08:00 بتوقيت الكيان)"</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event: out_of_stock</w:t>
      </w:r>
    </w:p>
    <w:p>
      <w:pPr>
        <w:bidi w:val="false"/>
        <w:spacing w:after="0"/>
      </w:pPr>
      <w:r>
        <w:rPr>
          <w:rFonts w:ascii="Consolas" w:hAnsi="Consolas" w:cs="Consolas"/>
          <w:sz w:val="18"/>
          <w:szCs w:val="18"/>
          <w:rtl w:val="false"/>
        </w:rPr>
        <w:t xml:space="preserve">          recipient: purchasing_officer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"فوراً، لكل مستودع أو معرض؛ أما نفاد صنف في سيارة فني فيدخل الملخص اليومي (STD-GEN-16) ولا يُرسل فوراً"</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event: near_expiry</w:t>
      </w:r>
    </w:p>
    <w:p>
      <w:pPr>
        <w:bidi w:val="false"/>
        <w:spacing w:after="0"/>
      </w:pPr>
      <w:r>
        <w:rPr>
          <w:rFonts w:ascii="Consolas" w:hAnsi="Consolas" w:cs="Consolas"/>
          <w:sz w:val="18"/>
          <w:szCs w:val="18"/>
          <w:rtl w:val="false"/>
        </w:rPr>
        <w:t xml:space="preserve">          recipient: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"قبل 30 يوماً"</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event: transfer_unconfirmed</w:t>
      </w:r>
    </w:p>
    <w:p>
      <w:pPr>
        <w:bidi w:val="false"/>
        <w:spacing w:after="0"/>
      </w:pPr>
      <w:r>
        <w:rPr>
          <w:rFonts w:ascii="Consolas" w:hAnsi="Consolas" w:cs="Consolas"/>
          <w:sz w:val="18"/>
          <w:szCs w:val="18"/>
          <w:rtl w:val="false"/>
        </w:rPr>
        <w:t xml:space="preserve">          recipient: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"بعد يومين من الإرسال"</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event: large_count_variance</w:t>
      </w:r>
    </w:p>
    <w:p>
      <w:pPr>
        <w:bidi w:val="false"/>
        <w:spacing w:after="0"/>
      </w:pPr>
      <w:r>
        <w:rPr>
          <w:rFonts w:ascii="Consolas" w:hAnsi="Consolas" w:cs="Consolas"/>
          <w:sz w:val="18"/>
          <w:szCs w:val="18"/>
          <w:rtl w:val="false"/>
        </w:rPr>
        <w:t xml:space="preserve">          recipient: owner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timing: "فوراً عند فرق صنف تتجاوز قيمته 1,000 الريال السعودي"</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operation: count_variance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operation: transfer_shortage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operation: damaged_issue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operation: internal_use_issue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operation: samples_gifts_issue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operation: parts_custody_shortage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PRF-001:</w:t>
      </w:r>
    </w:p>
    <w:p>
      <w:pPr>
        <w:bidi w:val="false"/>
        <w:spacing w:after="0"/>
      </w:pPr>
      <w:r>
        <w:rPr>
          <w:rFonts w:ascii="Consolas" w:hAnsi="Consolas" w:cs="Consolas"/>
          <w:sz w:val="18"/>
          <w:szCs w:val="18"/>
          <w:rtl w:val="false"/>
        </w:rPr>
        <w:t xml:space="preserve">    value: "مؤسسة تجارة مواد السباكة"</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PRF-002:</w:t>
      </w:r>
    </w:p>
    <w:p>
      <w:pPr>
        <w:bidi w:val="false"/>
        <w:spacing w:after="0"/>
      </w:pPr>
      <w:r>
        <w:rPr>
          <w:rFonts w:ascii="Consolas" w:hAnsi="Consolas" w:cs="Consolas"/>
          <w:sz w:val="18"/>
          <w:szCs w:val="18"/>
          <w:rtl w:val="false"/>
        </w:rPr>
        <w:t xml:space="preserve">    value: sole_proprietorship</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PRF-003:</w:t>
      </w:r>
    </w:p>
    <w:p>
      <w:pPr>
        <w:bidi w:val="false"/>
        <w:spacing w:after="0"/>
      </w:pPr>
      <w:r>
        <w:rPr>
          <w:rFonts w:ascii="Consolas" w:hAnsi="Consolas" w:cs="Consolas"/>
          <w:sz w:val="18"/>
          <w:szCs w:val="18"/>
          <w:rtl w:val="false"/>
        </w:rPr>
        <w:t xml:space="preserve">    value: vat_registered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PRF-004:</w:t>
      </w:r>
    </w:p>
    <w:p>
      <w:pPr>
        <w:bidi w:val="false"/>
        <w:spacing w:after="0"/>
      </w:pPr>
      <w:r>
        <w:rPr>
          <w:rFonts w:ascii="Consolas" w:hAnsi="Consolas" w:cs="Consolas"/>
          <w:sz w:val="18"/>
          <w:szCs w:val="18"/>
          <w:rtl w:val="false"/>
        </w:rPr>
        <w:t xml:space="preserve">    value: users_6_20</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"PRF-004.ب":</w:t>
      </w:r>
    </w:p>
    <w:p>
      <w:pPr>
        <w:bidi w:val="false"/>
        <w:spacing w:after="0"/>
      </w:pPr>
      <w:r>
        <w:rPr>
          <w:rFonts w:ascii="Consolas" w:hAnsi="Consolas" w:cs="Consolas"/>
          <w:sz w:val="18"/>
          <w:szCs w:val="18"/>
          <w:rtl w:val="false"/>
        </w:rPr>
        <w:t xml:space="preserve">    value: 12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PRF-005:</w:t>
      </w:r>
    </w:p>
    <w:p>
      <w:pPr>
        <w:bidi w:val="false"/>
        <w:spacing w:after="0"/>
      </w:pPr>
      <w:r>
        <w:rPr>
          <w:rFonts w:ascii="Consolas" w:hAnsi="Consolas" w:cs="Consolas"/>
          <w:sz w:val="18"/>
          <w:szCs w:val="18"/>
          <w:rtl w:val="false"/>
        </w:rPr>
        <w:t xml:space="preserve">    value: sites_2_3</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trade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PRF-007:</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PRF-008:</w:t>
      </w:r>
    </w:p>
    <w:p>
      <w:pPr>
        <w:bidi w:val="false"/>
        <w:spacing w:after="0"/>
      </w:pPr>
      <w:r>
        <w:rPr>
          <w:rFonts w:ascii="Consolas" w:hAnsi="Consolas" w:cs="Consolas"/>
          <w:sz w:val="18"/>
          <w:szCs w:val="18"/>
          <w:rtl w:val="false"/>
        </w:rPr>
        <w:t xml:space="preserve">    value: emp_6_20</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individuals</w:t>
      </w:r>
    </w:p>
    <w:p>
      <w:pPr>
        <w:bidi w:val="false"/>
        <w:spacing w:after="0"/>
      </w:pPr>
      <w:r>
        <w:rPr>
          <w:rFonts w:ascii="Consolas" w:hAnsi="Consolas" w:cs="Consolas"/>
          <w:sz w:val="18"/>
          <w:szCs w:val="18"/>
          <w:rtl w:val="false"/>
        </w:rPr>
        <w:t xml:space="preserve">      - companies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true_profit</w:t>
      </w:r>
    </w:p>
    <w:p>
      <w:pPr>
        <w:bidi w:val="false"/>
        <w:spacing w:after="0"/>
      </w:pPr>
      <w:r>
        <w:rPr>
          <w:rFonts w:ascii="Consolas" w:hAnsi="Consolas" w:cs="Consolas"/>
          <w:sz w:val="18"/>
          <w:szCs w:val="18"/>
          <w:rtl w:val="false"/>
        </w:rPr>
        <w:t xml:space="preserve">      - expense_control</w:t>
      </w:r>
    </w:p>
    <w:p>
      <w:pPr>
        <w:bidi w:val="false"/>
        <w:spacing w:after="0"/>
      </w:pPr>
      <w:r>
        <w:rPr>
          <w:rFonts w:ascii="Consolas" w:hAnsi="Consolas" w:cs="Consolas"/>
          <w:sz w:val="18"/>
          <w:szCs w:val="18"/>
          <w:rtl w:val="false"/>
        </w:rPr>
        <w:t xml:space="preserve">      - less_manual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PRF-012:</w:t>
      </w:r>
    </w:p>
    <w:p>
      <w:pPr>
        <w:bidi w:val="false"/>
        <w:spacing w:after="0"/>
      </w:pPr>
      <w:r>
        <w:rPr>
          <w:rFonts w:ascii="Consolas" w:hAnsi="Consolas" w:cs="Consolas"/>
          <w:sz w:val="18"/>
          <w:szCs w:val="18"/>
          <w:rtl w:val="false"/>
        </w:rPr>
        <w:t xml:space="preserve">    value: single_entity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SCP-001: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acc: must_day_one</w:t>
      </w:r>
    </w:p>
    <w:p>
      <w:pPr>
        <w:bidi w:val="false"/>
        <w:spacing w:after="0"/>
      </w:pPr>
      <w:r>
        <w:rPr>
          <w:rFonts w:ascii="Consolas" w:hAnsi="Consolas" w:cs="Consolas"/>
          <w:sz w:val="18"/>
          <w:szCs w:val="18"/>
          <w:rtl w:val="false"/>
        </w:rPr>
        <w:t xml:space="preserve">      sal: must_day_one</w:t>
      </w:r>
    </w:p>
    <w:p>
      <w:pPr>
        <w:bidi w:val="false"/>
        <w:spacing w:after="0"/>
      </w:pPr>
      <w:r>
        <w:rPr>
          <w:rFonts w:ascii="Consolas" w:hAnsi="Consolas" w:cs="Consolas"/>
          <w:sz w:val="18"/>
          <w:szCs w:val="18"/>
          <w:rtl w:val="false"/>
        </w:rPr>
        <w:t xml:space="preserve">      pur: must_day_one</w:t>
      </w:r>
    </w:p>
    <w:p>
      <w:pPr>
        <w:bidi w:val="false"/>
        <w:spacing w:after="0"/>
      </w:pPr>
      <w:r>
        <w:rPr>
          <w:rFonts w:ascii="Consolas" w:hAnsi="Consolas" w:cs="Consolas"/>
          <w:sz w:val="18"/>
          <w:szCs w:val="18"/>
          <w:rtl w:val="false"/>
        </w:rPr>
        <w:t xml:space="preserve">      inv: must_day_one</w:t>
      </w:r>
    </w:p>
    <w:p>
      <w:pPr>
        <w:bidi w:val="false"/>
        <w:spacing w:after="0"/>
      </w:pPr>
      <w:r>
        <w:rPr>
          <w:rFonts w:ascii="Consolas" w:hAnsi="Consolas" w:cs="Consolas"/>
          <w:sz w:val="18"/>
          <w:szCs w:val="18"/>
          <w:rtl w:val="false"/>
        </w:rPr>
        <w:t xml:space="preserve">      exp: must_day_one</w:t>
      </w:r>
    </w:p>
    <w:p>
      <w:pPr>
        <w:bidi w:val="false"/>
        <w:spacing w:after="0"/>
      </w:pPr>
      <w:r>
        <w:rPr>
          <w:rFonts w:ascii="Consolas" w:hAnsi="Consolas" w:cs="Consolas"/>
          <w:sz w:val="18"/>
          <w:szCs w:val="18"/>
          <w:rtl w:val="false"/>
        </w:rPr>
        <w:t xml:space="preserve">      trs: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SCP-002:</w:t>
      </w:r>
    </w:p>
    <w:p>
      <w:pPr>
        <w:bidi w:val="false"/>
        <w:spacing w:after="0"/>
      </w:pPr>
      <w:r>
        <w:rPr>
          <w:rFonts w:ascii="Consolas" w:hAnsi="Consolas" w:cs="Consolas"/>
          <w:sz w:val="18"/>
          <w:szCs w:val="18"/>
          <w:rtl w:val="false"/>
        </w:rPr>
        <w:t xml:space="preserve">    value: phased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PUR-001:</w:t>
      </w:r>
    </w:p>
    <w:p>
      <w:pPr>
        <w:bidi w:val="false"/>
        <w:spacing w:after="0"/>
      </w:pPr>
      <w:r>
        <w:rPr>
          <w:rFonts w:ascii="Consolas" w:hAnsi="Consolas" w:cs="Consolas"/>
          <w:sz w:val="18"/>
          <w:szCs w:val="18"/>
          <w:rtl w:val="false"/>
        </w:rPr>
        <w:t xml:space="preserve">    value: po_receipt_invoice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PUR-002:</w:t>
      </w:r>
    </w:p>
    <w:p>
      <w:pPr>
        <w:bidi w:val="false"/>
        <w:spacing w:after="0"/>
      </w:pPr>
      <w:r>
        <w:rPr>
          <w:rFonts w:ascii="Consolas" w:hAnsi="Consolas" w:cs="Consolas"/>
          <w:sz w:val="18"/>
          <w:szCs w:val="18"/>
          <w:rtl w:val="false"/>
        </w:rPr>
        <w:t xml:space="preserve">    value: yes_sometimes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by_value</w:t>
      </w:r>
    </w:p>
    <w:p>
      <w:pPr>
        <w:bidi w:val="false"/>
        <w:spacing w:after="0"/>
      </w:pPr>
      <w:r>
        <w:rPr>
          <w:rFonts w:ascii="Consolas" w:hAnsi="Consolas" w:cs="Consolas"/>
          <w:sz w:val="18"/>
          <w:szCs w:val="18"/>
          <w:rtl w:val="false"/>
        </w:rPr>
        <w:t xml:space="preserve">      costs:</w:t>
      </w:r>
    </w:p>
    <w:p>
      <w:pPr>
        <w:bidi w:val="false"/>
        <w:spacing w:after="0"/>
      </w:pPr>
      <w:r>
        <w:rPr>
          <w:rFonts w:ascii="Consolas" w:hAnsi="Consolas" w:cs="Consolas"/>
          <w:sz w:val="18"/>
          <w:szCs w:val="18"/>
          <w:rtl w:val="false"/>
        </w:rPr>
        <w:t xml:space="preserve">        - freight</w:t>
      </w:r>
    </w:p>
    <w:p>
      <w:pPr>
        <w:bidi w:val="false"/>
        <w:spacing w:after="0"/>
      </w:pPr>
      <w:r>
        <w:rPr>
          <w:rFonts w:ascii="Consolas" w:hAnsi="Consolas" w:cs="Consolas"/>
          <w:sz w:val="18"/>
          <w:szCs w:val="18"/>
          <w:rtl w:val="false"/>
        </w:rPr>
        <w:t xml:space="preserve">        - insurance</w:t>
      </w:r>
    </w:p>
    <w:p>
      <w:pPr>
        <w:bidi w:val="false"/>
        <w:spacing w:after="0"/>
      </w:pPr>
      <w:r>
        <w:rPr>
          <w:rFonts w:ascii="Consolas" w:hAnsi="Consolas" w:cs="Consolas"/>
          <w:sz w:val="18"/>
          <w:szCs w:val="18"/>
          <w:rtl w:val="false"/>
        </w:rPr>
        <w:t xml:space="preserve">        - customs_duty</w:t>
      </w:r>
    </w:p>
    <w:p>
      <w:pPr>
        <w:bidi w:val="false"/>
        <w:spacing w:after="0"/>
      </w:pPr>
      <w:r>
        <w:rPr>
          <w:rFonts w:ascii="Consolas" w:hAnsi="Consolas" w:cs="Consolas"/>
          <w:sz w:val="18"/>
          <w:szCs w:val="18"/>
          <w:rtl w:val="false"/>
        </w:rPr>
        <w:t xml:space="preserve">        - clearance</w:t>
      </w:r>
    </w:p>
    <w:p>
      <w:pPr>
        <w:bidi w:val="false"/>
        <w:spacing w:after="0"/>
      </w:pPr>
      <w:r>
        <w:rPr>
          <w:rFonts w:ascii="Consolas" w:hAnsi="Consolas" w:cs="Consolas"/>
          <w:sz w:val="18"/>
          <w:szCs w:val="18"/>
          <w:rtl w:val="false"/>
        </w:rPr>
        <w:t xml:space="preserve">        - inland_transport</w:t>
      </w:r>
    </w:p>
    <w:p>
      <w:pPr>
        <w:bidi w:val="false"/>
        <w:spacing w:after="0"/>
      </w:pPr>
      <w:r>
        <w:rPr>
          <w:rFonts w:ascii="Consolas" w:hAnsi="Consolas" w:cs="Consolas"/>
          <w:sz w:val="18"/>
          <w:szCs w:val="18"/>
          <w:rtl w:val="false"/>
        </w:rPr>
        <w:t xml:space="preserve">      a: split_remaining_and_cogs</w:t>
      </w:r>
    </w:p>
    <w:p>
      <w:pPr>
        <w:bidi w:val="false"/>
        <w:spacing w:after="0"/>
      </w:pPr>
      <w:r>
        <w:rPr>
          <w:rFonts w:ascii="Consolas" w:hAnsi="Consolas" w:cs="Consolas"/>
          <w:sz w:val="18"/>
          <w:szCs w:val="18"/>
          <w:rtl w:val="false"/>
        </w:rPr>
        <w:t xml:space="preserve">      b: invoice_rate_base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address</w:t>
      </w:r>
    </w:p>
    <w:p>
      <w:pPr>
        <w:bidi w:val="false"/>
        <w:spacing w:after="0"/>
      </w:pPr>
      <w:r>
        <w:rPr>
          <w:rFonts w:ascii="Consolas" w:hAnsi="Consolas" w:cs="Consolas"/>
          <w:sz w:val="18"/>
          <w:szCs w:val="18"/>
          <w:rtl w:val="false"/>
        </w:rPr>
        <w:t xml:space="preserve">        - country</w:t>
      </w:r>
    </w:p>
    <w:p>
      <w:pPr>
        <w:bidi w:val="false"/>
        <w:spacing w:after="0"/>
      </w:pPr>
      <w:r>
        <w:rPr>
          <w:rFonts w:ascii="Consolas" w:hAnsi="Consolas" w:cs="Consolas"/>
          <w:sz w:val="18"/>
          <w:szCs w:val="18"/>
          <w:rtl w:val="false"/>
        </w:rPr>
        <w:t xml:space="preserve">        - currency</w:t>
      </w:r>
    </w:p>
    <w:p>
      <w:pPr>
        <w:bidi w:val="false"/>
        <w:spacing w:after="0"/>
      </w:pPr>
      <w:r>
        <w:rPr>
          <w:rFonts w:ascii="Consolas" w:hAnsi="Consolas" w:cs="Consolas"/>
          <w:sz w:val="18"/>
          <w:szCs w:val="18"/>
          <w:rtl w:val="false"/>
        </w:rPr>
        <w:t xml:space="preserve">        - payment_term</w:t>
      </w:r>
    </w:p>
    <w:p>
      <w:pPr>
        <w:bidi w:val="false"/>
        <w:spacing w:after="0"/>
      </w:pPr>
      <w:r>
        <w:rPr>
          <w:rFonts w:ascii="Consolas" w:hAnsi="Consolas" w:cs="Consolas"/>
          <w:sz w:val="18"/>
          <w:szCs w:val="18"/>
          <w:rtl w:val="false"/>
        </w:rPr>
        <w:t xml:space="preserve">        - iban</w:t>
      </w:r>
    </w:p>
    <w:p>
      <w:pPr>
        <w:bidi w:val="false"/>
        <w:spacing w:after="0"/>
      </w:pPr>
      <w:r>
        <w:rPr>
          <w:rFonts w:ascii="Consolas" w:hAnsi="Consolas" w:cs="Consolas"/>
          <w:sz w:val="18"/>
          <w:szCs w:val="18"/>
          <w:rtl w:val="false"/>
        </w:rPr>
        <w:t xml:space="preserve">        - contact_name</w:t>
      </w:r>
    </w:p>
    <w:p>
      <w:pPr>
        <w:bidi w:val="false"/>
        <w:spacing w:after="0"/>
      </w:pPr>
      <w:r>
        <w:rPr>
          <w:rFonts w:ascii="Consolas" w:hAnsi="Consolas" w:cs="Consolas"/>
          <w:sz w:val="18"/>
          <w:szCs w:val="18"/>
          <w:rtl w:val="false"/>
        </w:rPr>
        <w:t xml:space="preserve">        - supplier_category</w:t>
      </w:r>
    </w:p>
    <w:p>
      <w:pPr>
        <w:bidi w:val="false"/>
        <w:spacing w:after="0"/>
      </w:pPr>
      <w:r>
        <w:rPr>
          <w:rFonts w:ascii="Consolas" w:hAnsi="Consolas" w:cs="Consolas"/>
          <w:sz w:val="18"/>
          <w:szCs w:val="18"/>
          <w:rtl w:val="false"/>
        </w:rPr>
        <w:t xml:space="preserve">        - supplier_rating</w:t>
      </w:r>
    </w:p>
    <w:p>
      <w:pPr>
        <w:bidi w:val="false"/>
        <w:spacing w:after="0"/>
      </w:pPr>
      <w:r>
        <w:rPr>
          <w:rFonts w:ascii="Consolas" w:hAnsi="Consolas" w:cs="Consolas"/>
          <w:sz w:val="18"/>
          <w:szCs w:val="18"/>
          <w:rtl w:val="false"/>
        </w:rPr>
        <w:t xml:space="preserve">        - supplier_type</w:t>
      </w:r>
    </w:p>
    <w:p>
      <w:pPr>
        <w:bidi w:val="false"/>
        <w:spacing w:after="0"/>
      </w:pPr>
      <w:r>
        <w:rPr>
          <w:rFonts w:ascii="Consolas" w:hAnsi="Consolas" w:cs="Consolas"/>
          <w:sz w:val="18"/>
          <w:szCs w:val="18"/>
          <w:rtl w:val="false"/>
        </w:rPr>
        <w:t xml:space="preserve">        - attachments</w:t>
      </w:r>
    </w:p>
    <w:p>
      <w:pPr>
        <w:bidi w:val="false"/>
        <w:spacing w:after="0"/>
      </w:pPr>
      <w:r>
        <w:rPr>
          <w:rFonts w:ascii="Consolas" w:hAnsi="Consolas" w:cs="Consolas"/>
          <w:sz w:val="18"/>
          <w:szCs w:val="18"/>
          <w:rtl w:val="false"/>
        </w:rPr>
        <w:t xml:space="preserve">      mandatory:</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supplier_type</w:t>
      </w:r>
    </w:p>
    <w:p>
      <w:pPr>
        <w:bidi w:val="false"/>
        <w:spacing w:after="0"/>
      </w:pPr>
      <w:r>
        <w:rPr>
          <w:rFonts w:ascii="Consolas" w:hAnsi="Consolas" w:cs="Consolas"/>
          <w:sz w:val="18"/>
          <w:szCs w:val="18"/>
          <w:rtl w:val="false"/>
        </w:rPr>
        <w:t xml:space="preserve">      supplier_type: local_vat_registered</w:t>
      </w:r>
    </w:p>
    <w:p>
      <w:pPr>
        <w:bidi w:val="false"/>
        <w:spacing w:after="0"/>
      </w:pPr>
      <w:r>
        <w:rPr>
          <w:rFonts w:ascii="Consolas" w:hAnsi="Consolas" w:cs="Consolas"/>
          <w:sz w:val="18"/>
          <w:szCs w:val="18"/>
          <w:rtl w:val="false"/>
        </w:rPr>
        <w:t xml:space="preserve">      field_meta:</w:t>
      </w:r>
    </w:p>
    <w:p>
      <w:pPr>
        <w:bidi w:val="false"/>
        <w:spacing w:after="0"/>
      </w:pPr>
      <w:r>
        <w:rPr>
          <w:rFonts w:ascii="Consolas" w:hAnsi="Consolas" w:cs="Consolas"/>
          <w:sz w:val="18"/>
          <w:szCs w:val="18"/>
          <w:rtl w:val="false"/>
        </w:rPr>
        <w:t xml:space="preserve">        - row: name</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mobile</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email</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vat_number</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cr_number</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address</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country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currency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payment_term</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iban</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contact_name</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supplier_category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supplier_rating</w:t>
      </w:r>
    </w:p>
    <w:p>
      <w:pPr>
        <w:bidi w:val="false"/>
        <w:spacing w:after="0"/>
      </w:pPr>
      <w:r>
        <w:rPr>
          <w:rFonts w:ascii="Consolas" w:hAnsi="Consolas" w:cs="Consolas"/>
          <w:sz w:val="18"/>
          <w:szCs w:val="18"/>
          <w:rtl w:val="false"/>
        </w:rPr>
        <w:t xml:space="preserve">          type: "قائمة (1–5)"</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supplier_type</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attachments</w:t>
      </w:r>
    </w:p>
    <w:p>
      <w:pPr>
        <w:bidi w:val="false"/>
        <w:spacing w:after="0"/>
      </w:pPr>
      <w:r>
        <w:rPr>
          <w:rFonts w:ascii="Consolas" w:hAnsi="Consolas" w:cs="Consolas"/>
          <w:sz w:val="18"/>
          <w:szCs w:val="18"/>
          <w:rtl w:val="false"/>
        </w:rPr>
        <w:t xml:space="preserve">          type: "مرفق"</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custom_fields: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terms:</w:t>
      </w:r>
    </w:p>
    <w:p>
      <w:pPr>
        <w:bidi w:val="false"/>
        <w:spacing w:after="0"/>
      </w:pPr>
      <w:r>
        <w:rPr>
          <w:rFonts w:ascii="Consolas" w:hAnsi="Consolas" w:cs="Consolas"/>
          <w:sz w:val="18"/>
          <w:szCs w:val="18"/>
          <w:rtl w:val="false"/>
        </w:rPr>
        <w:t xml:space="preserve">        - name: "نقدي"</w:t>
      </w:r>
    </w:p>
    <w:p>
      <w:pPr>
        <w:bidi w:val="false"/>
        <w:spacing w:after="0"/>
      </w:pPr>
      <w:r>
        <w:rPr>
          <w:rFonts w:ascii="Consolas" w:hAnsi="Consolas" w:cs="Consolas"/>
          <w:sz w:val="18"/>
          <w:szCs w:val="18"/>
          <w:rtl w:val="false"/>
        </w:rPr>
        <w:t xml:space="preserve">          days: 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"30 يوماً"</w:t>
      </w:r>
    </w:p>
    <w:p>
      <w:pPr>
        <w:bidi w:val="false"/>
        <w:spacing w:after="0"/>
      </w:pPr>
      <w:r>
        <w:rPr>
          <w:rFonts w:ascii="Consolas" w:hAnsi="Consolas" w:cs="Consolas"/>
          <w:sz w:val="18"/>
          <w:szCs w:val="18"/>
          <w:rtl w:val="false"/>
        </w:rPr>
        <w:t xml:space="preserve">          days: 30</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"60 يوماً"</w:t>
      </w:r>
    </w:p>
    <w:p>
      <w:pPr>
        <w:bidi w:val="false"/>
        <w:spacing w:after="0"/>
      </w:pPr>
      <w:r>
        <w:rPr>
          <w:rFonts w:ascii="Consolas" w:hAnsi="Consolas" w:cs="Consolas"/>
          <w:sz w:val="18"/>
          <w:szCs w:val="18"/>
          <w:rtl w:val="false"/>
        </w:rPr>
        <w:t xml:space="preserve">          days: 60</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no_term: due_on_invoice_date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PUR-007:</w:t>
      </w:r>
    </w:p>
    <w:p>
      <w:pPr>
        <w:bidi w:val="false"/>
        <w:spacing w:after="0"/>
      </w:pPr>
      <w:r>
        <w:rPr>
          <w:rFonts w:ascii="Consolas" w:hAnsi="Consolas" w:cs="Consolas"/>
          <w:sz w:val="18"/>
          <w:szCs w:val="18"/>
          <w:rtl w:val="false"/>
        </w:rPr>
        <w:t xml:space="preserve">    value: by_value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5000</w:t>
      </w:r>
    </w:p>
    <w:p>
      <w:pPr>
        <w:bidi w:val="false"/>
        <w:spacing w:after="0"/>
      </w:pPr>
      <w:r>
        <w:rPr>
          <w:rFonts w:ascii="Consolas" w:hAnsi="Consolas" w:cs="Consolas"/>
          <w:sz w:val="18"/>
          <w:szCs w:val="18"/>
          <w:rtl w:val="false"/>
        </w:rPr>
        <w:t xml:space="preserve">        approver: "مسؤول المشتريات"</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2</w:t>
      </w:r>
    </w:p>
    <w:p>
      <w:pPr>
        <w:bidi w:val="false"/>
        <w:spacing w:after="0"/>
      </w:pPr>
      <w:r>
        <w:rPr>
          <w:rFonts w:ascii="Consolas" w:hAnsi="Consolas" w:cs="Consolas"/>
          <w:sz w:val="18"/>
          <w:szCs w:val="18"/>
          <w:rtl w:val="false"/>
        </w:rPr>
        <w:t xml:space="preserve">        from: 5000</w:t>
      </w:r>
    </w:p>
    <w:p>
      <w:pPr>
        <w:bidi w:val="false"/>
        <w:spacing w:after="0"/>
      </w:pPr>
      <w:r>
        <w:rPr>
          <w:rFonts w:ascii="Consolas" w:hAnsi="Consolas" w:cs="Consolas"/>
          <w:sz w:val="18"/>
          <w:szCs w:val="18"/>
          <w:rtl w:val="false"/>
        </w:rPr>
        <w:t xml:space="preserve">        to: 50000</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level: 3</w:t>
      </w:r>
    </w:p>
    <w:p>
      <w:pPr>
        <w:bidi w:val="false"/>
        <w:spacing w:after="0"/>
      </w:pPr>
      <w:r>
        <w:rPr>
          <w:rFonts w:ascii="Consolas" w:hAnsi="Consolas" w:cs="Consolas"/>
          <w:sz w:val="18"/>
          <w:szCs w:val="18"/>
          <w:rtl w:val="false"/>
        </w:rPr>
        <w:t xml:space="preserve">        from: 50000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PUR-016:</w:t>
      </w:r>
    </w:p>
    <w:p>
      <w:pPr>
        <w:bidi w:val="false"/>
        <w:spacing w:after="0"/>
      </w:pPr>
      <w:r>
        <w:rPr>
          <w:rFonts w:ascii="Consolas" w:hAnsi="Consolas" w:cs="Consolas"/>
          <w:sz w:val="18"/>
          <w:szCs w:val="18"/>
          <w:rtl w:val="false"/>
        </w:rPr>
        <w:t xml:space="preserve">    value: single_by_tier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block_until_approved</w:t>
      </w:r>
    </w:p>
    <w:p>
      <w:pPr>
        <w:bidi w:val="false"/>
        <w:spacing w:after="0"/>
      </w:pPr>
      <w:r>
        <w:rPr>
          <w:rFonts w:ascii="Consolas" w:hAnsi="Consolas" w:cs="Consolas"/>
          <w:sz w:val="18"/>
          <w:szCs w:val="18"/>
          <w:rtl w:val="false"/>
        </w:rPr>
        <w:t xml:space="preserve">      approver:</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price_tolerance: 1</w:t>
      </w:r>
    </w:p>
    <w:p>
      <w:pPr>
        <w:bidi w:val="false"/>
        <w:spacing w:after="0"/>
      </w:pPr>
      <w:r>
        <w:rPr>
          <w:rFonts w:ascii="Consolas" w:hAnsi="Consolas" w:cs="Consolas"/>
          <w:sz w:val="18"/>
          <w:szCs w:val="18"/>
          <w:rtl w:val="false"/>
        </w:rPr>
        <w:t xml:space="preserve">      qty_tolerance: 0</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PUR-010:</w:t>
      </w:r>
    </w:p>
    <w:p>
      <w:pPr>
        <w:bidi w:val="false"/>
        <w:spacing w:after="0"/>
      </w:pPr>
      <w:r>
        <w:rPr>
          <w:rFonts w:ascii="Consolas" w:hAnsi="Consolas" w:cs="Consolas"/>
          <w:sz w:val="18"/>
          <w:szCs w:val="18"/>
          <w:rtl w:val="false"/>
        </w:rPr>
        <w:t xml:space="preserve">    value: yes_track_remaining</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PUR-017:</w:t>
      </w:r>
    </w:p>
    <w:p>
      <w:pPr>
        <w:bidi w:val="false"/>
        <w:spacing w:after="0"/>
      </w:pPr>
      <w:r>
        <w:rPr>
          <w:rFonts w:ascii="Consolas" w:hAnsi="Consolas" w:cs="Consolas"/>
          <w:sz w:val="18"/>
          <w:szCs w:val="18"/>
          <w:rtl w:val="false"/>
        </w:rPr>
        <w:t xml:space="preserve">    value: reject_excess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return_linked_invoice</w:t>
      </w:r>
    </w:p>
    <w:p>
      <w:pPr>
        <w:bidi w:val="false"/>
        <w:spacing w:after="0"/>
      </w:pPr>
      <w:r>
        <w:rPr>
          <w:rFonts w:ascii="Consolas" w:hAnsi="Consolas" w:cs="Consolas"/>
          <w:sz w:val="18"/>
          <w:szCs w:val="18"/>
          <w:rtl w:val="false"/>
        </w:rPr>
        <w:t xml:space="preserve">      - supplier_credit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batch_payment</w:t>
      </w:r>
    </w:p>
    <w:p>
      <w:pPr>
        <w:bidi w:val="false"/>
        <w:spacing w:after="0"/>
      </w:pPr>
      <w:r>
        <w:rPr>
          <w:rFonts w:ascii="Consolas" w:hAnsi="Consolas" w:cs="Consolas"/>
          <w:sz w:val="18"/>
          <w:szCs w:val="18"/>
          <w:rtl w:val="false"/>
        </w:rPr>
        <w:t xml:space="preserve">        - advance_before_receipt</w:t>
      </w:r>
    </w:p>
    <w:p>
      <w:pPr>
        <w:bidi w:val="false"/>
        <w:spacing w:after="0"/>
      </w:pPr>
      <w:r>
        <w:rPr>
          <w:rFonts w:ascii="Consolas" w:hAnsi="Consolas" w:cs="Consolas"/>
          <w:sz w:val="18"/>
          <w:szCs w:val="18"/>
          <w:rtl w:val="false"/>
        </w:rPr>
        <w:t xml:space="preserve">        - payment_needs_approval</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approval_order: diff_then_payment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PUR-013:</w:t>
      </w:r>
    </w:p>
    <w:p>
      <w:pPr>
        <w:bidi w:val="false"/>
        <w:spacing w:after="0"/>
      </w:pPr>
      <w:r>
        <w:rPr>
          <w:rFonts w:ascii="Consolas" w:hAnsi="Consolas" w:cs="Consolas"/>
          <w:sz w:val="18"/>
          <w:szCs w:val="18"/>
          <w:rtl w:val="false"/>
        </w:rPr>
        <w:t xml:space="preserve">    value: central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branch_request_in_system</w:t>
      </w:r>
    </w:p>
    <w:p>
      <w:pPr>
        <w:bidi w:val="false"/>
        <w:spacing w:after="0"/>
      </w:pPr>
      <w:r>
        <w:rPr>
          <w:rFonts w:ascii="Consolas" w:hAnsi="Consolas" w:cs="Consolas"/>
          <w:sz w:val="18"/>
          <w:szCs w:val="18"/>
          <w:rtl w:val="false"/>
        </w:rPr>
        <w:t xml:space="preserve">      creator: "مدير الفرع"</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by_supplier: must_day_one</w:t>
      </w:r>
    </w:p>
    <w:p>
      <w:pPr>
        <w:bidi w:val="false"/>
        <w:spacing w:after="0"/>
      </w:pPr>
      <w:r>
        <w:rPr>
          <w:rFonts w:ascii="Consolas" w:hAnsi="Consolas" w:cs="Consolas"/>
          <w:sz w:val="18"/>
          <w:szCs w:val="18"/>
          <w:rtl w:val="false"/>
        </w:rPr>
        <w:t xml:space="preserve">        open_pos: must_day_one</w:t>
      </w:r>
    </w:p>
    <w:p>
      <w:pPr>
        <w:bidi w:val="false"/>
        <w:spacing w:after="0"/>
      </w:pPr>
      <w:r>
        <w:rPr>
          <w:rFonts w:ascii="Consolas" w:hAnsi="Consolas" w:cs="Consolas"/>
          <w:sz w:val="18"/>
          <w:szCs w:val="18"/>
          <w:rtl w:val="false"/>
        </w:rPr>
        <w:t xml:space="preserve">        payables_aging: must_day_one</w:t>
      </w:r>
    </w:p>
    <w:p>
      <w:pPr>
        <w:bidi w:val="false"/>
        <w:spacing w:after="0"/>
      </w:pPr>
      <w:r>
        <w:rPr>
          <w:rFonts w:ascii="Consolas" w:hAnsi="Consolas" w:cs="Consolas"/>
          <w:sz w:val="18"/>
          <w:szCs w:val="18"/>
          <w:rtl w:val="false"/>
        </w:rPr>
        <w:t xml:space="preserve">        supplier_statement: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 invoice_due_soon</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invoice_due_soon</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timing: "قبل 3 أيام"</w:t>
      </w:r>
    </w:p>
    <w:p>
      <w:pPr>
        <w:bidi w:val="false"/>
        <w:spacing w:after="0"/>
      </w:pPr>
      <w:r>
        <w:rPr>
          <w:rFonts w:ascii="Consolas" w:hAnsi="Consolas" w:cs="Consolas"/>
          <w:sz w:val="18"/>
          <w:szCs w:val="18"/>
          <w:rtl w:val="false"/>
        </w:rPr>
        <w:t xml:space="preserve">        - row: po_receipt_late</w:t>
      </w:r>
    </w:p>
    <w:p>
      <w:pPr>
        <w:bidi w:val="false"/>
        <w:spacing w:after="0"/>
      </w:pPr>
      <w:r>
        <w:rPr>
          <w:rFonts w:ascii="Consolas" w:hAnsi="Consolas" w:cs="Consolas"/>
          <w:sz w:val="18"/>
          <w:szCs w:val="18"/>
          <w:rtl w:val="false"/>
        </w:rPr>
        <w:t xml:space="preserve">          recipient: "مسؤول المشتريات"</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timing: "بعد يوم من تاريخ التوريد المتوقع"</w:t>
      </w:r>
    </w:p>
    <w:p>
      <w:pPr>
        <w:bidi w:val="false"/>
        <w:spacing w:after="0"/>
      </w:pPr>
      <w:r>
        <w:rPr>
          <w:rFonts w:ascii="Consolas" w:hAnsi="Consolas" w:cs="Consolas"/>
          <w:sz w:val="18"/>
          <w:szCs w:val="18"/>
          <w:rtl w:val="false"/>
        </w:rPr>
        <w:t xml:space="preserve">        - row: invoice_receipt_diff</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cash_immediate: must_day_one</w:t>
      </w:r>
    </w:p>
    <w:p>
      <w:pPr>
        <w:bidi w:val="false"/>
        <w:spacing w:after="0"/>
      </w:pPr>
      <w:r>
        <w:rPr>
          <w:rFonts w:ascii="Consolas" w:hAnsi="Consolas" w:cs="Consolas"/>
          <w:sz w:val="18"/>
          <w:szCs w:val="18"/>
          <w:rtl w:val="false"/>
        </w:rPr>
        <w:t xml:space="preserve">      credit: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SAL-002:</w:t>
      </w:r>
    </w:p>
    <w:p>
      <w:pPr>
        <w:bidi w:val="false"/>
        <w:spacing w:after="0"/>
      </w:pPr>
      <w:r>
        <w:rPr>
          <w:rFonts w:ascii="Consolas" w:hAnsi="Consolas" w:cs="Consolas"/>
          <w:sz w:val="18"/>
          <w:szCs w:val="18"/>
          <w:rtl w:val="false"/>
        </w:rPr>
        <w:t xml:space="preserve">    value: quote_invoice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SAL-023:</w:t>
      </w:r>
    </w:p>
    <w:p>
      <w:pPr>
        <w:bidi w:val="false"/>
        <w:spacing w:after="0"/>
      </w:pPr>
      <w:r>
        <w:rPr>
          <w:rFonts w:ascii="Consolas" w:hAnsi="Consolas" w:cs="Consolas"/>
          <w:sz w:val="18"/>
          <w:szCs w:val="18"/>
          <w:rtl w:val="false"/>
        </w:rPr>
        <w:t xml:space="preserve">    value: yes_cash_only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15</w:t>
      </w:r>
    </w:p>
    <w:p>
      <w:pPr>
        <w:bidi w:val="false"/>
        <w:spacing w:after="0"/>
      </w:pPr>
      <w:r>
        <w:rPr>
          <w:rFonts w:ascii="Consolas" w:hAnsi="Consolas" w:cs="Consolas"/>
          <w:sz w:val="18"/>
          <w:szCs w:val="18"/>
          <w:rtl w:val="false"/>
        </w:rPr>
        <w:t xml:space="preserve">      on_expiry: expired_renew_only</w:t>
      </w:r>
    </w:p>
    <w:p>
      <w:pPr>
        <w:bidi w:val="false"/>
        <w:spacing w:after="0"/>
      </w:pPr>
      <w:r>
        <w:rPr>
          <w:rFonts w:ascii="Consolas" w:hAnsi="Consolas" w:cs="Consolas"/>
          <w:sz w:val="18"/>
          <w:szCs w:val="18"/>
          <w:rtl w:val="false"/>
        </w:rPr>
        <w:t xml:space="preserve">      c: new_copy_current_prices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 city</w:t>
      </w:r>
    </w:p>
    <w:p>
      <w:pPr>
        <w:bidi w:val="false"/>
        <w:spacing w:after="0"/>
      </w:pPr>
      <w:r>
        <w:rPr>
          <w:rFonts w:ascii="Consolas" w:hAnsi="Consolas" w:cs="Consolas"/>
          <w:sz w:val="18"/>
          <w:szCs w:val="18"/>
          <w:rtl w:val="false"/>
        </w:rPr>
        <w:t xml:space="preserve">        - national_address</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contact_person</w:t>
      </w:r>
    </w:p>
    <w:p>
      <w:pPr>
        <w:bidi w:val="false"/>
        <w:spacing w:after="0"/>
      </w:pPr>
      <w:r>
        <w:rPr>
          <w:rFonts w:ascii="Consolas" w:hAnsi="Consolas" w:cs="Consolas"/>
          <w:sz w:val="18"/>
          <w:szCs w:val="18"/>
          <w:rtl w:val="false"/>
        </w:rPr>
        <w:t xml:space="preserve">        - customer_type</w:t>
      </w:r>
    </w:p>
    <w:p>
      <w:pPr>
        <w:bidi w:val="false"/>
        <w:spacing w:after="0"/>
      </w:pPr>
      <w:r>
        <w:rPr>
          <w:rFonts w:ascii="Consolas" w:hAnsi="Consolas" w:cs="Consolas"/>
          <w:sz w:val="18"/>
          <w:szCs w:val="18"/>
          <w:rtl w:val="false"/>
        </w:rPr>
        <w:t xml:space="preserve">        - customer_category</w:t>
      </w:r>
    </w:p>
    <w:p>
      <w:pPr>
        <w:bidi w:val="false"/>
        <w:spacing w:after="0"/>
      </w:pPr>
      <w:r>
        <w:rPr>
          <w:rFonts w:ascii="Consolas" w:hAnsi="Consolas" w:cs="Consolas"/>
          <w:sz w:val="18"/>
          <w:szCs w:val="18"/>
          <w:rtl w:val="false"/>
        </w:rPr>
        <w:t xml:space="preserve">        - credit_limit</w:t>
      </w:r>
    </w:p>
    <w:p>
      <w:pPr>
        <w:bidi w:val="false"/>
        <w:spacing w:after="0"/>
      </w:pPr>
      <w:r>
        <w:rPr>
          <w:rFonts w:ascii="Consolas" w:hAnsi="Consolas" w:cs="Consolas"/>
          <w:sz w:val="18"/>
          <w:szCs w:val="18"/>
          <w:rtl w:val="false"/>
        </w:rPr>
        <w:t xml:space="preserve">        - payment_term</w:t>
      </w:r>
    </w:p>
    <w:p>
      <w:pPr>
        <w:bidi w:val="false"/>
        <w:spacing w:after="0"/>
      </w:pPr>
      <w:r>
        <w:rPr>
          <w:rFonts w:ascii="Consolas" w:hAnsi="Consolas" w:cs="Consolas"/>
          <w:sz w:val="18"/>
          <w:szCs w:val="18"/>
          <w:rtl w:val="false"/>
        </w:rPr>
        <w:t xml:space="preserve">        - notes</w:t>
      </w:r>
    </w:p>
    <w:p>
      <w:pPr>
        <w:bidi w:val="false"/>
        <w:spacing w:after="0"/>
      </w:pPr>
      <w:r>
        <w:rPr>
          <w:rFonts w:ascii="Consolas" w:hAnsi="Consolas" w:cs="Consolas"/>
          <w:sz w:val="18"/>
          <w:szCs w:val="18"/>
          <w:rtl w:val="false"/>
        </w:rPr>
        <w:t xml:space="preserve">        - attachments</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no_messages</w:t>
      </w:r>
    </w:p>
    <w:p>
      <w:pPr>
        <w:bidi w:val="false"/>
        <w:spacing w:after="0"/>
      </w:pPr>
      <w:r>
        <w:rPr>
          <w:rFonts w:ascii="Consolas" w:hAnsi="Consolas" w:cs="Consolas"/>
          <w:sz w:val="18"/>
          <w:szCs w:val="18"/>
          <w:rtl w:val="false"/>
        </w:rPr>
        <w:t xml:space="preserve">      required_fields:</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customer_type</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field_props:</w:t>
      </w:r>
    </w:p>
    <w:p>
      <w:pPr>
        <w:bidi w:val="false"/>
        <w:spacing w:after="0"/>
      </w:pPr>
      <w:r>
        <w:rPr>
          <w:rFonts w:ascii="Consolas" w:hAnsi="Consolas" w:cs="Consolas"/>
          <w:sz w:val="18"/>
          <w:szCs w:val="18"/>
          <w:rtl w:val="false"/>
        </w:rPr>
        <w:t xml:space="preserve">        - row: name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mobile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email</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city</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national_address</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vat_number</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cr_number</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contact_person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customer_type</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customer_category</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credit_limit</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payment_term</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notes</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attachments</w:t>
      </w:r>
    </w:p>
    <w:p>
      <w:pPr>
        <w:bidi w:val="false"/>
        <w:spacing w:after="0"/>
      </w:pPr>
      <w:r>
        <w:rPr>
          <w:rFonts w:ascii="Consolas" w:hAnsi="Consolas" w:cs="Consolas"/>
          <w:sz w:val="18"/>
          <w:szCs w:val="18"/>
          <w:rtl w:val="false"/>
        </w:rPr>
        <w:t xml:space="preserve">          type: attachment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name_en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no_messages</w:t>
      </w:r>
    </w:p>
    <w:p>
      <w:pPr>
        <w:bidi w:val="false"/>
        <w:spacing w:after="0"/>
      </w:pPr>
      <w:r>
        <w:rPr>
          <w:rFonts w:ascii="Consolas" w:hAnsi="Consolas" w:cs="Consolas"/>
          <w:sz w:val="18"/>
          <w:szCs w:val="18"/>
          <w:rtl w:val="false"/>
        </w:rPr>
        <w:t xml:space="preserve">          type: yes_no</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customer_type:</w:t>
      </w:r>
    </w:p>
    <w:p>
      <w:pPr>
        <w:bidi w:val="false"/>
        <w:spacing w:after="0"/>
      </w:pPr>
      <w:r>
        <w:rPr>
          <w:rFonts w:ascii="Consolas" w:hAnsi="Consolas" w:cs="Consolas"/>
          <w:sz w:val="18"/>
          <w:szCs w:val="18"/>
          <w:rtl w:val="false"/>
        </w:rPr>
        <w:t xml:space="preserve">        - individual</w:t>
      </w:r>
    </w:p>
    <w:p>
      <w:pPr>
        <w:bidi w:val="false"/>
        <w:spacing w:after="0"/>
      </w:pPr>
      <w:r>
        <w:rPr>
          <w:rFonts w:ascii="Consolas" w:hAnsi="Consolas" w:cs="Consolas"/>
          <w:sz w:val="18"/>
          <w:szCs w:val="18"/>
          <w:rtl w:val="false"/>
        </w:rPr>
        <w:t xml:space="preserve">        - company_vat</w:t>
      </w:r>
    </w:p>
    <w:p>
      <w:pPr>
        <w:bidi w:val="false"/>
        <w:spacing w:after="0"/>
      </w:pPr>
      <w:r>
        <w:rPr>
          <w:rFonts w:ascii="Consolas" w:hAnsi="Consolas" w:cs="Consolas"/>
          <w:sz w:val="18"/>
          <w:szCs w:val="18"/>
          <w:rtl w:val="false"/>
        </w:rPr>
        <w:t xml:space="preserve">        - company_non_vat</w:t>
      </w:r>
    </w:p>
    <w:p>
      <w:pPr>
        <w:bidi w:val="false"/>
        <w:spacing w:after="0"/>
      </w:pPr>
      <w:r>
        <w:rPr>
          <w:rFonts w:ascii="Consolas" w:hAnsi="Consolas" w:cs="Consolas"/>
          <w:sz w:val="18"/>
          <w:szCs w:val="18"/>
          <w:rtl w:val="false"/>
        </w:rPr>
        <w:t xml:space="preserve">      required_by_type:</w:t>
      </w:r>
    </w:p>
    <w:p>
      <w:pPr>
        <w:bidi w:val="false"/>
        <w:spacing w:after="0"/>
      </w:pPr>
      <w:r>
        <w:rPr>
          <w:rFonts w:ascii="Consolas" w:hAnsi="Consolas" w:cs="Consolas"/>
          <w:sz w:val="18"/>
          <w:szCs w:val="18"/>
          <w:rtl w:val="false"/>
        </w:rPr>
        <w:t xml:space="preserve">        - row: individual</w:t>
      </w:r>
    </w:p>
    <w:p>
      <w:pPr>
        <w:bidi w:val="false"/>
        <w:spacing w:after="0"/>
      </w:pPr>
      <w:r>
        <w:rPr>
          <w:rFonts w:ascii="Consolas" w:hAnsi="Consolas" w:cs="Consolas"/>
          <w:sz w:val="18"/>
          <w:szCs w:val="18"/>
          <w:rtl w:val="false"/>
        </w:rPr>
        <w:t xml:space="preserve">          national_address: false</w:t>
      </w:r>
    </w:p>
    <w:p>
      <w:pPr>
        <w:bidi w:val="false"/>
        <w:spacing w:after="0"/>
      </w:pPr>
      <w:r>
        <w:rPr>
          <w:rFonts w:ascii="Consolas" w:hAnsi="Consolas" w:cs="Consolas"/>
          <w:sz w:val="18"/>
          <w:szCs w:val="18"/>
          <w:rtl w:val="false"/>
        </w:rPr>
        <w:t xml:space="preserve">          cr_number: false</w:t>
      </w:r>
    </w:p>
    <w:p>
      <w:pPr>
        <w:bidi w:val="false"/>
        <w:spacing w:after="0"/>
      </w:pPr>
      <w:r>
        <w:rPr>
          <w:rFonts w:ascii="Consolas" w:hAnsi="Consolas" w:cs="Consolas"/>
          <w:sz w:val="18"/>
          <w:szCs w:val="18"/>
          <w:rtl w:val="false"/>
        </w:rPr>
        <w:t xml:space="preserve">          vat_number: false</w:t>
      </w:r>
    </w:p>
    <w:p>
      <w:pPr>
        <w:bidi w:val="false"/>
        <w:spacing w:after="0"/>
      </w:pPr>
      <w:r>
        <w:rPr>
          <w:rFonts w:ascii="Consolas" w:hAnsi="Consolas" w:cs="Consolas"/>
          <w:sz w:val="18"/>
          <w:szCs w:val="18"/>
          <w:rtl w:val="false"/>
        </w:rPr>
        <w:t xml:space="preserve">        - row: company_vat</w:t>
      </w:r>
    </w:p>
    <w:p>
      <w:pPr>
        <w:bidi w:val="false"/>
        <w:spacing w:after="0"/>
      </w:pPr>
      <w:r>
        <w:rPr>
          <w:rFonts w:ascii="Consolas" w:hAnsi="Consolas" w:cs="Consolas"/>
          <w:sz w:val="18"/>
          <w:szCs w:val="18"/>
          <w:rtl w:val="false"/>
        </w:rPr>
        <w:t xml:space="preserve">          national_address: true</w:t>
      </w:r>
    </w:p>
    <w:p>
      <w:pPr>
        <w:bidi w:val="false"/>
        <w:spacing w:after="0"/>
      </w:pPr>
      <w:r>
        <w:rPr>
          <w:rFonts w:ascii="Consolas" w:hAnsi="Consolas" w:cs="Consolas"/>
          <w:sz w:val="18"/>
          <w:szCs w:val="18"/>
          <w:rtl w:val="false"/>
        </w:rPr>
        <w:t xml:space="preserve">          cr_number: true</w:t>
      </w:r>
    </w:p>
    <w:p>
      <w:pPr>
        <w:bidi w:val="false"/>
        <w:spacing w:after="0"/>
      </w:pPr>
      <w:r>
        <w:rPr>
          <w:rFonts w:ascii="Consolas" w:hAnsi="Consolas" w:cs="Consolas"/>
          <w:sz w:val="18"/>
          <w:szCs w:val="18"/>
          <w:rtl w:val="false"/>
        </w:rPr>
        <w:t xml:space="preserve">          vat_number: true</w:t>
      </w:r>
    </w:p>
    <w:p>
      <w:pPr>
        <w:bidi w:val="false"/>
        <w:spacing w:after="0"/>
      </w:pPr>
      <w:r>
        <w:rPr>
          <w:rFonts w:ascii="Consolas" w:hAnsi="Consolas" w:cs="Consolas"/>
          <w:sz w:val="18"/>
          <w:szCs w:val="18"/>
          <w:rtl w:val="false"/>
        </w:rPr>
        <w:t xml:space="preserve">        - row: company_non_vat</w:t>
      </w:r>
    </w:p>
    <w:p>
      <w:pPr>
        <w:bidi w:val="false"/>
        <w:spacing w:after="0"/>
      </w:pPr>
      <w:r>
        <w:rPr>
          <w:rFonts w:ascii="Consolas" w:hAnsi="Consolas" w:cs="Consolas"/>
          <w:sz w:val="18"/>
          <w:szCs w:val="18"/>
          <w:rtl w:val="false"/>
        </w:rPr>
        <w:t xml:space="preserve">          national_address: true</w:t>
      </w:r>
    </w:p>
    <w:p>
      <w:pPr>
        <w:bidi w:val="false"/>
        <w:spacing w:after="0"/>
      </w:pPr>
      <w:r>
        <w:rPr>
          <w:rFonts w:ascii="Consolas" w:hAnsi="Consolas" w:cs="Consolas"/>
          <w:sz w:val="18"/>
          <w:szCs w:val="18"/>
          <w:rtl w:val="false"/>
        </w:rPr>
        <w:t xml:space="preserve">          cr_number: true</w:t>
      </w:r>
    </w:p>
    <w:p>
      <w:pPr>
        <w:bidi w:val="false"/>
        <w:spacing w:after="0"/>
      </w:pPr>
      <w:r>
        <w:rPr>
          <w:rFonts w:ascii="Consolas" w:hAnsi="Consolas" w:cs="Consolas"/>
          <w:sz w:val="18"/>
          <w:szCs w:val="18"/>
          <w:rtl w:val="false"/>
        </w:rPr>
        <w:t xml:space="preserve">          vat_number: false</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SAL-025:</w:t>
      </w:r>
    </w:p>
    <w:p>
      <w:pPr>
        <w:bidi w:val="false"/>
        <w:spacing w:after="0"/>
      </w:pPr>
      <w:r>
        <w:rPr>
          <w:rFonts w:ascii="Consolas" w:hAnsi="Consolas" w:cs="Consolas"/>
          <w:sz w:val="18"/>
          <w:szCs w:val="18"/>
          <w:rtl w:val="false"/>
        </w:rPr>
        <w:t xml:space="preserve">    value: yes_generic_cash_customer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individual</w:t>
      </w:r>
    </w:p>
    <w:p>
      <w:pPr>
        <w:bidi w:val="false"/>
        <w:spacing w:after="0"/>
      </w:pPr>
      <w:r>
        <w:rPr>
          <w:rFonts w:ascii="Consolas" w:hAnsi="Consolas" w:cs="Consolas"/>
          <w:sz w:val="18"/>
          <w:szCs w:val="18"/>
          <w:rtl w:val="false"/>
        </w:rPr>
        <w:t xml:space="preserve">        invoice_type: simplified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company_vat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company_non_vat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w:t>
      </w:r>
    </w:p>
    <w:p>
      <w:pPr>
        <w:bidi w:val="false"/>
        <w:spacing w:after="0"/>
      </w:pPr>
      <w:r>
        <w:rPr>
          <w:rFonts w:ascii="Consolas" w:hAnsi="Consolas" w:cs="Consolas"/>
          <w:sz w:val="18"/>
          <w:szCs w:val="18"/>
          <w:rtl w:val="false"/>
        </w:rPr>
        <w:t xml:space="preserve">      categories:</w:t>
      </w:r>
    </w:p>
    <w:p>
      <w:pPr>
        <w:bidi w:val="false"/>
        <w:spacing w:after="0"/>
      </w:pPr>
      <w:r>
        <w:rPr>
          <w:rFonts w:ascii="Consolas" w:hAnsi="Consolas" w:cs="Consolas"/>
          <w:sz w:val="18"/>
          <w:szCs w:val="18"/>
          <w:rtl w:val="false"/>
        </w:rPr>
        <w:t xml:space="preserve">        - name: "جملة"</w:t>
      </w:r>
    </w:p>
    <w:p>
      <w:pPr>
        <w:bidi w:val="false"/>
        <w:spacing w:after="0"/>
      </w:pPr>
      <w:r>
        <w:rPr>
          <w:rFonts w:ascii="Consolas" w:hAnsi="Consolas" w:cs="Consolas"/>
          <w:sz w:val="18"/>
          <w:szCs w:val="18"/>
          <w:rtl w:val="false"/>
        </w:rPr>
        <w:t xml:space="preserve">          benefit: special_price</w:t>
      </w:r>
    </w:p>
    <w:p>
      <w:pPr>
        <w:bidi w:val="false"/>
        <w:spacing w:after="0"/>
      </w:pPr>
      <w:r>
        <w:rPr>
          <w:rFonts w:ascii="Consolas" w:hAnsi="Consolas" w:cs="Consolas"/>
          <w:sz w:val="18"/>
          <w:szCs w:val="18"/>
          <w:rtl w:val="false"/>
        </w:rPr>
        <w:t xml:space="preserve">          discount_pct: null</w:t>
      </w:r>
    </w:p>
    <w:p>
      <w:pPr>
        <w:bidi w:val="false"/>
        <w:spacing w:after="0"/>
      </w:pPr>
      <w:r>
        <w:rPr>
          <w:rFonts w:ascii="Consolas" w:hAnsi="Consolas" w:cs="Consolas"/>
          <w:sz w:val="18"/>
          <w:szCs w:val="18"/>
          <w:rtl w:val="false"/>
        </w:rPr>
        <w:t xml:space="preserve">          payment_term: "30 يوماً"</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"تجزئة"</w:t>
      </w:r>
    </w:p>
    <w:p>
      <w:pPr>
        <w:bidi w:val="false"/>
        <w:spacing w:after="0"/>
      </w:pPr>
      <w:r>
        <w:rPr>
          <w:rFonts w:ascii="Consolas" w:hAnsi="Consolas" w:cs="Consolas"/>
          <w:sz w:val="18"/>
          <w:szCs w:val="18"/>
          <w:rtl w:val="false"/>
        </w:rPr>
        <w:t xml:space="preserve">          benefit: special_price</w:t>
      </w:r>
    </w:p>
    <w:p>
      <w:pPr>
        <w:bidi w:val="false"/>
        <w:spacing w:after="0"/>
      </w:pPr>
      <w:r>
        <w:rPr>
          <w:rFonts w:ascii="Consolas" w:hAnsi="Consolas" w:cs="Consolas"/>
          <w:sz w:val="18"/>
          <w:szCs w:val="18"/>
          <w:rtl w:val="false"/>
        </w:rPr>
        <w:t xml:space="preserve">          discount_pct: null</w:t>
      </w:r>
    </w:p>
    <w:p>
      <w:pPr>
        <w:bidi w:val="false"/>
        <w:spacing w:after="0"/>
      </w:pPr>
      <w:r>
        <w:rPr>
          <w:rFonts w:ascii="Consolas" w:hAnsi="Consolas" w:cs="Consolas"/>
          <w:sz w:val="18"/>
          <w:szCs w:val="18"/>
          <w:rtl w:val="false"/>
        </w:rPr>
        <w:t xml:space="preserve">          payment_term: "نقدي"</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SAL-006: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category_price_list</w:t>
      </w:r>
    </w:p>
    <w:p>
      <w:pPr>
        <w:bidi w:val="false"/>
        <w:spacing w:after="0"/>
      </w:pPr>
      <w:r>
        <w:rPr>
          <w:rFonts w:ascii="Consolas" w:hAnsi="Consolas" w:cs="Consolas"/>
          <w:sz w:val="18"/>
          <w:szCs w:val="18"/>
          <w:rtl w:val="false"/>
        </w:rPr>
        <w:t xml:space="preserve">        - temporary_offers</w:t>
      </w:r>
    </w:p>
    <w:p>
      <w:pPr>
        <w:bidi w:val="false"/>
        <w:spacing w:after="0"/>
      </w:pPr>
      <w:r>
        <w:rPr>
          <w:rFonts w:ascii="Consolas" w:hAnsi="Consolas" w:cs="Consolas"/>
          <w:sz w:val="18"/>
          <w:szCs w:val="18"/>
          <w:rtl w:val="false"/>
        </w:rPr>
        <w:t xml:space="preserve">      no_category: base_price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max_discount: 100</w:t>
      </w:r>
    </w:p>
    <w:p>
      <w:pPr>
        <w:bidi w:val="false"/>
        <w:spacing w:after="0"/>
      </w:pPr>
      <w:r>
        <w:rPr>
          <w:rFonts w:ascii="Consolas" w:hAnsi="Consolas" w:cs="Consolas"/>
          <w:sz w:val="18"/>
          <w:szCs w:val="18"/>
          <w:rtl w:val="false"/>
        </w:rPr>
        <w:t xml:space="preserve">          below_cost: "yes"</w:t>
      </w:r>
    </w:p>
    <w:p>
      <w:pPr>
        <w:bidi w:val="false"/>
        <w:spacing w:after="0"/>
      </w:pPr>
      <w:r>
        <w:rPr>
          <w:rFonts w:ascii="Consolas" w:hAnsi="Consolas" w:cs="Consolas"/>
          <w:sz w:val="18"/>
          <w:szCs w:val="18"/>
          <w:rtl w:val="false"/>
        </w:rPr>
        <w:t xml:space="preserve">          below_cost_approver: null</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          max_discount: 0</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 row: general_manager</w:t>
      </w:r>
    </w:p>
    <w:p>
      <w:pPr>
        <w:bidi w:val="false"/>
        <w:spacing w:after="0"/>
      </w:pPr>
      <w:r>
        <w:rPr>
          <w:rFonts w:ascii="Consolas" w:hAnsi="Consolas" w:cs="Consolas"/>
          <w:sz w:val="18"/>
          <w:szCs w:val="18"/>
          <w:rtl w:val="false"/>
        </w:rPr>
        <w:t xml:space="preserve">          role: "المدير العام"</w:t>
      </w:r>
    </w:p>
    <w:p>
      <w:pPr>
        <w:bidi w:val="false"/>
        <w:spacing w:after="0"/>
      </w:pPr>
      <w:r>
        <w:rPr>
          <w:rFonts w:ascii="Consolas" w:hAnsi="Consolas" w:cs="Consolas"/>
          <w:sz w:val="18"/>
          <w:szCs w:val="18"/>
          <w:rtl w:val="false"/>
        </w:rPr>
        <w:t xml:space="preserve">          max_discount: 15</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below_cost_approver: "المالك"</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role: "موظف المبيعات"</w:t>
      </w:r>
    </w:p>
    <w:p>
      <w:pPr>
        <w:bidi w:val="false"/>
        <w:spacing w:after="0"/>
      </w:pPr>
      <w:r>
        <w:rPr>
          <w:rFonts w:ascii="Consolas" w:hAnsi="Consolas" w:cs="Consolas"/>
          <w:sz w:val="18"/>
          <w:szCs w:val="18"/>
          <w:rtl w:val="false"/>
        </w:rPr>
        <w:t xml:space="preserve">          max_discount: 5</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below_cost_approver: "المالك"</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role: "مندوب المبيعات"</w:t>
      </w:r>
    </w:p>
    <w:p>
      <w:pPr>
        <w:bidi w:val="false"/>
        <w:spacing w:after="0"/>
      </w:pPr>
      <w:r>
        <w:rPr>
          <w:rFonts w:ascii="Consolas" w:hAnsi="Consolas" w:cs="Consolas"/>
          <w:sz w:val="18"/>
          <w:szCs w:val="18"/>
          <w:rtl w:val="false"/>
        </w:rPr>
        <w:t xml:space="preserve">          max_discount: 5</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below_cost_approver: "المالك"</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role: "مسؤول المشتريات"</w:t>
      </w:r>
    </w:p>
    <w:p>
      <w:pPr>
        <w:bidi w:val="false"/>
        <w:spacing w:after="0"/>
      </w:pPr>
      <w:r>
        <w:rPr>
          <w:rFonts w:ascii="Consolas" w:hAnsi="Consolas" w:cs="Consolas"/>
          <w:sz w:val="18"/>
          <w:szCs w:val="18"/>
          <w:rtl w:val="false"/>
        </w:rPr>
        <w:t xml:space="preserve">          max_discount: 0</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role: "أمين المستودع"</w:t>
      </w:r>
    </w:p>
    <w:p>
      <w:pPr>
        <w:bidi w:val="false"/>
        <w:spacing w:after="0"/>
      </w:pPr>
      <w:r>
        <w:rPr>
          <w:rFonts w:ascii="Consolas" w:hAnsi="Consolas" w:cs="Consolas"/>
          <w:sz w:val="18"/>
          <w:szCs w:val="18"/>
          <w:rtl w:val="false"/>
        </w:rPr>
        <w:t xml:space="preserve">          max_discount: 0</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 row: branch_manager</w:t>
      </w:r>
    </w:p>
    <w:p>
      <w:pPr>
        <w:bidi w:val="false"/>
        <w:spacing w:after="0"/>
      </w:pPr>
      <w:r>
        <w:rPr>
          <w:rFonts w:ascii="Consolas" w:hAnsi="Consolas" w:cs="Consolas"/>
          <w:sz w:val="18"/>
          <w:szCs w:val="18"/>
          <w:rtl w:val="false"/>
        </w:rPr>
        <w:t xml:space="preserve">          role: "مدير الفرع"</w:t>
      </w:r>
    </w:p>
    <w:p>
      <w:pPr>
        <w:bidi w:val="false"/>
        <w:spacing w:after="0"/>
      </w:pPr>
      <w:r>
        <w:rPr>
          <w:rFonts w:ascii="Consolas" w:hAnsi="Consolas" w:cs="Consolas"/>
          <w:sz w:val="18"/>
          <w:szCs w:val="18"/>
          <w:rtl w:val="false"/>
        </w:rPr>
        <w:t xml:space="preserve">          max_discount: 5</w:t>
      </w:r>
    </w:p>
    <w:p>
      <w:pPr>
        <w:bidi w:val="false"/>
        <w:spacing w:after="0"/>
      </w:pPr>
      <w:r>
        <w:rPr>
          <w:rFonts w:ascii="Consolas" w:hAnsi="Consolas" w:cs="Consolas"/>
          <w:sz w:val="18"/>
          <w:szCs w:val="18"/>
          <w:rtl w:val="false"/>
        </w:rPr>
        <w:t xml:space="preserve">          below_cost: "no"</w:t>
      </w:r>
    </w:p>
    <w:p>
      <w:pPr>
        <w:bidi w:val="false"/>
        <w:spacing w:after="0"/>
      </w:pPr>
      <w:r>
        <w:rPr>
          <w:rFonts w:ascii="Consolas" w:hAnsi="Consolas" w:cs="Consolas"/>
          <w:sz w:val="18"/>
          <w:szCs w:val="18"/>
          <w:rtl w:val="false"/>
        </w:rPr>
        <w:t xml:space="preserve">      discount_type: both</w:t>
      </w:r>
    </w:p>
    <w:p>
      <w:pPr>
        <w:bidi w:val="false"/>
        <w:spacing w:after="0"/>
      </w:pPr>
      <w:r>
        <w:rPr>
          <w:rFonts w:ascii="Consolas" w:hAnsi="Consolas" w:cs="Consolas"/>
          <w:sz w:val="18"/>
          <w:szCs w:val="18"/>
          <w:rtl w:val="false"/>
        </w:rPr>
        <w:t xml:space="preserve">      override_approver: first_covering</w:t>
      </w:r>
    </w:p>
    <w:p>
      <w:pPr>
        <w:bidi w:val="false"/>
        <w:spacing w:after="0"/>
      </w:pPr>
      <w:r>
        <w:rPr>
          <w:rFonts w:ascii="Consolas" w:hAnsi="Consolas" w:cs="Consolas"/>
          <w:sz w:val="18"/>
          <w:szCs w:val="18"/>
          <w:rtl w:val="false"/>
        </w:rPr>
        <w:t xml:space="preserve">      override_approval: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credit_block</w:t>
      </w:r>
    </w:p>
    <w:p>
      <w:pPr>
        <w:bidi w:val="false"/>
        <w:spacing w:after="0"/>
      </w:pPr>
      <w:r>
        <w:rPr>
          <w:rFonts w:ascii="Consolas" w:hAnsi="Consolas" w:cs="Consolas"/>
          <w:sz w:val="18"/>
          <w:szCs w:val="18"/>
          <w:rtl w:val="false"/>
        </w:rPr>
        <w:t xml:space="preserve">      approval: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empty_limit: zero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"نقدي"</w:t>
      </w:r>
    </w:p>
    <w:p>
      <w:pPr>
        <w:bidi w:val="false"/>
        <w:spacing w:after="0"/>
      </w:pPr>
      <w:r>
        <w:rPr>
          <w:rFonts w:ascii="Consolas" w:hAnsi="Consolas" w:cs="Consolas"/>
          <w:sz w:val="18"/>
          <w:szCs w:val="18"/>
          <w:rtl w:val="false"/>
        </w:rPr>
        <w:t xml:space="preserve">        days: 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"30 يوماً"</w:t>
      </w:r>
    </w:p>
    <w:p>
      <w:pPr>
        <w:bidi w:val="false"/>
        <w:spacing w:after="0"/>
      </w:pPr>
      <w:r>
        <w:rPr>
          <w:rFonts w:ascii="Consolas" w:hAnsi="Consolas" w:cs="Consolas"/>
          <w:sz w:val="18"/>
          <w:szCs w:val="18"/>
          <w:rtl w:val="false"/>
        </w:rPr>
        <w:t xml:space="preserve">        days: 30</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"60 يوماً"</w:t>
      </w:r>
    </w:p>
    <w:p>
      <w:pPr>
        <w:bidi w:val="false"/>
        <w:spacing w:after="0"/>
      </w:pPr>
      <w:r>
        <w:rPr>
          <w:rFonts w:ascii="Consolas" w:hAnsi="Consolas" w:cs="Consolas"/>
          <w:sz w:val="18"/>
          <w:szCs w:val="18"/>
          <w:rtl w:val="false"/>
        </w:rPr>
        <w:t xml:space="preserve">        days: 60</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cash</w:t>
      </w:r>
    </w:p>
    <w:p>
      <w:pPr>
        <w:bidi w:val="false"/>
        <w:spacing w:after="0"/>
      </w:pPr>
      <w:r>
        <w:rPr>
          <w:rFonts w:ascii="Consolas" w:hAnsi="Consolas" w:cs="Consolas"/>
          <w:sz w:val="18"/>
          <w:szCs w:val="18"/>
          <w:rtl w:val="false"/>
        </w:rPr>
        <w:t xml:space="preserve">      - card_terminal</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SAL-011:</w:t>
      </w:r>
    </w:p>
    <w:p>
      <w:pPr>
        <w:bidi w:val="false"/>
        <w:spacing w:after="0"/>
      </w:pPr>
      <w:r>
        <w:rPr>
          <w:rFonts w:ascii="Consolas" w:hAnsi="Consolas" w:cs="Consolas"/>
          <w:sz w:val="18"/>
          <w:szCs w:val="18"/>
          <w:rtl w:val="false"/>
        </w:rPr>
        <w:t xml:space="preserve">    value: auto_oldest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no_edit_after_issue</w:t>
      </w:r>
    </w:p>
    <w:p>
      <w:pPr>
        <w:bidi w:val="false"/>
        <w:spacing w:after="0"/>
      </w:pPr>
      <w:r>
        <w:rPr>
          <w:rFonts w:ascii="Consolas" w:hAnsi="Consolas" w:cs="Consolas"/>
          <w:sz w:val="18"/>
          <w:szCs w:val="18"/>
          <w:rtl w:val="false"/>
        </w:rPr>
        <w:t xml:space="preserve">        - refund_cash</w:t>
      </w:r>
    </w:p>
    <w:p>
      <w:pPr>
        <w:bidi w:val="false"/>
        <w:spacing w:after="0"/>
      </w:pPr>
      <w:r>
        <w:rPr>
          <w:rFonts w:ascii="Consolas" w:hAnsi="Consolas" w:cs="Consolas"/>
          <w:sz w:val="18"/>
          <w:szCs w:val="18"/>
          <w:rtl w:val="false"/>
        </w:rPr>
        <w:t xml:space="preserve">        - customer_credit</w:t>
      </w:r>
    </w:p>
    <w:p>
      <w:pPr>
        <w:bidi w:val="false"/>
        <w:spacing w:after="0"/>
      </w:pPr>
      <w:r>
        <w:rPr>
          <w:rFonts w:ascii="Consolas" w:hAnsi="Consolas" w:cs="Consolas"/>
          <w:sz w:val="18"/>
          <w:szCs w:val="18"/>
          <w:rtl w:val="false"/>
        </w:rPr>
        <w:t xml:space="preserve">        - return_within_period</w:t>
      </w:r>
    </w:p>
    <w:p>
      <w:pPr>
        <w:bidi w:val="false"/>
        <w:spacing w:after="0"/>
      </w:pPr>
      <w:r>
        <w:rPr>
          <w:rFonts w:ascii="Consolas" w:hAnsi="Consolas" w:cs="Consolas"/>
          <w:sz w:val="18"/>
          <w:szCs w:val="18"/>
          <w:rtl w:val="false"/>
        </w:rPr>
        <w:t xml:space="preserve">        - return_needs_approval</w:t>
      </w:r>
    </w:p>
    <w:p>
      <w:pPr>
        <w:bidi w:val="false"/>
        <w:spacing w:after="0"/>
      </w:pPr>
      <w:r>
        <w:rPr>
          <w:rFonts w:ascii="Consolas" w:hAnsi="Consolas" w:cs="Consolas"/>
          <w:sz w:val="18"/>
          <w:szCs w:val="18"/>
          <w:rtl w:val="false"/>
        </w:rPr>
        <w:t xml:space="preserve">      period_days: 7</w:t>
      </w:r>
    </w:p>
    <w:p>
      <w:pPr>
        <w:bidi w:val="false"/>
        <w:spacing w:after="0"/>
      </w:pPr>
      <w:r>
        <w:rPr>
          <w:rFonts w:ascii="Consolas" w:hAnsi="Consolas" w:cs="Consolas"/>
          <w:sz w:val="18"/>
          <w:szCs w:val="18"/>
          <w:rtl w:val="false"/>
        </w:rPr>
        <w:t xml:space="preserve">      period_from: invoice_date</w:t>
      </w:r>
    </w:p>
    <w:p>
      <w:pPr>
        <w:bidi w:val="false"/>
        <w:spacing w:after="0"/>
      </w:pPr>
      <w:r>
        <w:rPr>
          <w:rFonts w:ascii="Consolas" w:hAnsi="Consolas" w:cs="Consolas"/>
          <w:sz w:val="18"/>
          <w:szCs w:val="18"/>
          <w:rtl w:val="false"/>
        </w:rPr>
        <w:t xml:space="preserve">      after_period: with_approval</w:t>
      </w:r>
    </w:p>
    <w:p>
      <w:pPr>
        <w:bidi w:val="false"/>
        <w:spacing w:after="0"/>
      </w:pPr>
      <w:r>
        <w:rPr>
          <w:rFonts w:ascii="Consolas" w:hAnsi="Consolas" w:cs="Consolas"/>
          <w:sz w:val="18"/>
          <w:szCs w:val="18"/>
          <w:rtl w:val="false"/>
        </w:rPr>
        <w:t xml:space="preserve">      after_period_role: "المدير العام"</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SAL-013:</w:t>
      </w:r>
    </w:p>
    <w:p>
      <w:pPr>
        <w:bidi w:val="false"/>
        <w:spacing w:after="0"/>
      </w:pPr>
      <w:r>
        <w:rPr>
          <w:rFonts w:ascii="Consolas" w:hAnsi="Consolas" w:cs="Consolas"/>
          <w:sz w:val="18"/>
          <w:szCs w:val="18"/>
          <w:rtl w:val="false"/>
        </w:rPr>
        <w:t xml:space="preserve">    value: reps_no_commission</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SAL-015:</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own_vehicles</w:t>
      </w:r>
    </w:p>
    <w:p>
      <w:pPr>
        <w:bidi w:val="false"/>
        <w:spacing w:after="0"/>
      </w:pPr>
      <w:r>
        <w:rPr>
          <w:rFonts w:ascii="Consolas" w:hAnsi="Consolas" w:cs="Consolas"/>
          <w:sz w:val="18"/>
          <w:szCs w:val="18"/>
          <w:rtl w:val="false"/>
        </w:rPr>
        <w:t xml:space="preserve">      - cod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SAL-024:</w:t>
      </w:r>
    </w:p>
    <w:p>
      <w:pPr>
        <w:bidi w:val="false"/>
        <w:spacing w:after="0"/>
      </w:pPr>
      <w:r>
        <w:rPr>
          <w:rFonts w:ascii="Consolas" w:hAnsi="Consolas" w:cs="Consolas"/>
          <w:sz w:val="18"/>
          <w:szCs w:val="18"/>
          <w:rtl w:val="false"/>
        </w:rPr>
        <w:t xml:space="preserve">    value: after_invoice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SAL-026:</w:t>
      </w:r>
    </w:p>
    <w:p>
      <w:pPr>
        <w:bidi w:val="false"/>
        <w:spacing w:after="0"/>
      </w:pPr>
      <w:r>
        <w:rPr>
          <w:rFonts w:ascii="Consolas" w:hAnsi="Consolas" w:cs="Consolas"/>
          <w:sz w:val="18"/>
          <w:szCs w:val="18"/>
          <w:rtl w:val="false"/>
        </w:rPr>
        <w:t xml:space="preserve">    value: warehouse_keeper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SAL-027:</w:t>
      </w:r>
    </w:p>
    <w:p>
      <w:pPr>
        <w:bidi w:val="false"/>
        <w:spacing w:after="0"/>
      </w:pPr>
      <w:r>
        <w:rPr>
          <w:rFonts w:ascii="Consolas" w:hAnsi="Consolas" w:cs="Consolas"/>
          <w:sz w:val="18"/>
          <w:szCs w:val="18"/>
          <w:rtl w:val="false"/>
        </w:rPr>
        <w:t xml:space="preserve">    value: on_account_then_receipt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per_invoice</w:t>
      </w:r>
    </w:p>
    <w:p>
      <w:pPr>
        <w:bidi w:val="false"/>
        <w:spacing w:after="0"/>
      </w:pPr>
      <w:r>
        <w:rPr>
          <w:rFonts w:ascii="Consolas" w:hAnsi="Consolas" w:cs="Consolas"/>
          <w:sz w:val="18"/>
          <w:szCs w:val="18"/>
          <w:rtl w:val="false"/>
        </w:rPr>
        <w:t xml:space="preserve">      b:</w:t>
      </w:r>
    </w:p>
    <w:p>
      <w:pPr>
        <w:bidi w:val="false"/>
        <w:spacing w:after="0"/>
      </w:pPr>
      <w:r>
        <w:rPr>
          <w:rFonts w:ascii="Consolas" w:hAnsi="Consolas" w:cs="Consolas"/>
          <w:sz w:val="18"/>
          <w:szCs w:val="18"/>
          <w:rtl w:val="false"/>
        </w:rPr>
        <w:t xml:space="preserve">        - cash</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SAL-030: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same_day</w:t>
      </w:r>
    </w:p>
    <w:p>
      <w:pPr>
        <w:bidi w:val="false"/>
        <w:spacing w:after="0"/>
      </w:pPr>
      <w:r>
        <w:rPr>
          <w:rFonts w:ascii="Consolas" w:hAnsi="Consolas" w:cs="Consolas"/>
          <w:sz w:val="18"/>
          <w:szCs w:val="18"/>
          <w:rtl w:val="false"/>
        </w:rPr>
        <w:t xml:space="preserve">      b: 5000</w:t>
      </w:r>
    </w:p>
    <w:p>
      <w:pPr>
        <w:bidi w:val="false"/>
        <w:spacing w:after="0"/>
      </w:pPr>
      <w:r>
        <w:rPr>
          <w:rFonts w:ascii="Consolas" w:hAnsi="Consolas" w:cs="Consolas"/>
          <w:sz w:val="18"/>
          <w:szCs w:val="18"/>
          <w:rtl w:val="false"/>
        </w:rPr>
        <w:t xml:space="preserve">      c: alert_and_block</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listed_docs</w:t>
      </w:r>
    </w:p>
    <w:p>
      <w:pPr>
        <w:bidi w:val="false"/>
        <w:spacing w:after="0"/>
      </w:pPr>
      <w:r>
        <w:rPr>
          <w:rFonts w:ascii="Consolas" w:hAnsi="Consolas" w:cs="Consolas"/>
          <w:sz w:val="18"/>
          <w:szCs w:val="18"/>
          <w:rtl w:val="false"/>
        </w:rPr>
        <w:t xml:space="preserve">      docs:</w:t>
      </w:r>
    </w:p>
    <w:p>
      <w:pPr>
        <w:bidi w:val="false"/>
        <w:spacing w:after="0"/>
      </w:pPr>
      <w:r>
        <w:rPr>
          <w:rFonts w:ascii="Consolas" w:hAnsi="Consolas" w:cs="Consolas"/>
          <w:sz w:val="18"/>
          <w:szCs w:val="18"/>
          <w:rtl w:val="false"/>
        </w:rPr>
        <w:t xml:space="preserve">        - quote</w:t>
      </w:r>
    </w:p>
    <w:p>
      <w:pPr>
        <w:bidi w:val="false"/>
        <w:spacing w:after="0"/>
      </w:pPr>
      <w:r>
        <w:rPr>
          <w:rFonts w:ascii="Consolas" w:hAnsi="Consolas" w:cs="Consolas"/>
          <w:sz w:val="18"/>
          <w:szCs w:val="18"/>
          <w:rtl w:val="false"/>
        </w:rPr>
        <w:t xml:space="preserve">        - return</w:t>
      </w:r>
    </w:p>
    <w:p>
      <w:pPr>
        <w:bidi w:val="false"/>
        <w:spacing w:after="0"/>
      </w:pPr>
      <w:r>
        <w:rPr>
          <w:rFonts w:ascii="Consolas" w:hAnsi="Consolas" w:cs="Consolas"/>
          <w:sz w:val="18"/>
          <w:szCs w:val="18"/>
          <w:rtl w:val="false"/>
        </w:rPr>
        <w:t xml:space="preserve">      levels:</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document: quote</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document: return</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separate_numbering</w:t>
      </w:r>
    </w:p>
    <w:p>
      <w:pPr>
        <w:bidi w:val="false"/>
        <w:spacing w:after="0"/>
      </w:pPr>
      <w:r>
        <w:rPr>
          <w:rFonts w:ascii="Consolas" w:hAnsi="Consolas" w:cs="Consolas"/>
          <w:sz w:val="18"/>
          <w:szCs w:val="18"/>
          <w:rtl w:val="false"/>
        </w:rPr>
        <w:t xml:space="preserve">      - separate_cashbox</w:t>
      </w:r>
    </w:p>
    <w:p>
      <w:pPr>
        <w:bidi w:val="false"/>
        <w:spacing w:after="0"/>
      </w:pPr>
      <w:r>
        <w:rPr>
          <w:rFonts w:ascii="Consolas" w:hAnsi="Consolas" w:cs="Consolas"/>
          <w:sz w:val="18"/>
          <w:szCs w:val="18"/>
          <w:rtl w:val="false"/>
        </w:rPr>
        <w:t xml:space="preserve">      - shared_customers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daily_sales: must_day_one</w:t>
      </w:r>
    </w:p>
    <w:p>
      <w:pPr>
        <w:bidi w:val="false"/>
        <w:spacing w:after="0"/>
      </w:pPr>
      <w:r>
        <w:rPr>
          <w:rFonts w:ascii="Consolas" w:hAnsi="Consolas" w:cs="Consolas"/>
          <w:sz w:val="18"/>
          <w:szCs w:val="18"/>
          <w:rtl w:val="false"/>
        </w:rPr>
        <w:t xml:space="preserve">        by_item: must_day_one</w:t>
      </w:r>
    </w:p>
    <w:p>
      <w:pPr>
        <w:bidi w:val="false"/>
        <w:spacing w:after="0"/>
      </w:pPr>
      <w:r>
        <w:rPr>
          <w:rFonts w:ascii="Consolas" w:hAnsi="Consolas" w:cs="Consolas"/>
          <w:sz w:val="18"/>
          <w:szCs w:val="18"/>
          <w:rtl w:val="false"/>
        </w:rPr>
        <w:t xml:space="preserve">        by_sales_rep: must_day_one</w:t>
      </w:r>
    </w:p>
    <w:p>
      <w:pPr>
        <w:bidi w:val="false"/>
        <w:spacing w:after="0"/>
      </w:pPr>
      <w:r>
        <w:rPr>
          <w:rFonts w:ascii="Consolas" w:hAnsi="Consolas" w:cs="Consolas"/>
          <w:sz w:val="18"/>
          <w:szCs w:val="18"/>
          <w:rtl w:val="false"/>
        </w:rPr>
        <w:t xml:space="preserve">        receivables_aging: must_day_one</w:t>
      </w:r>
    </w:p>
    <w:p>
      <w:pPr>
        <w:bidi w:val="false"/>
        <w:spacing w:after="0"/>
      </w:pPr>
      <w:r>
        <w:rPr>
          <w:rFonts w:ascii="Consolas" w:hAnsi="Consolas" w:cs="Consolas"/>
          <w:sz w:val="18"/>
          <w:szCs w:val="18"/>
          <w:rtl w:val="false"/>
        </w:rPr>
        <w:t xml:space="preserve">        customer_statement: must_day_one</w:t>
      </w:r>
    </w:p>
    <w:p>
      <w:pPr>
        <w:bidi w:val="false"/>
        <w:spacing w:after="0"/>
      </w:pPr>
      <w:r>
        <w:rPr>
          <w:rFonts w:ascii="Consolas" w:hAnsi="Consolas" w:cs="Consolas"/>
          <w:sz w:val="18"/>
          <w:szCs w:val="18"/>
          <w:rtl w:val="false"/>
        </w:rPr>
        <w:t xml:space="preserve">        collection_custody: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SAL-022: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overdue</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overdue</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SAL-099: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rmv11fnc6</w:t>
      </w:r>
    </w:p>
    <w:p>
      <w:pPr>
        <w:bidi w:val="false"/>
        <w:spacing w:after="0"/>
      </w:pPr>
      <w:r>
        <w:rPr>
          <w:rFonts w:ascii="Consolas" w:hAnsi="Consolas" w:cs="Consolas"/>
          <w:sz w:val="18"/>
          <w:szCs w:val="18"/>
          <w:rtl w:val="false"/>
        </w:rPr>
        <w:t xml:space="preserve">        need: "نحتاج فاتورة مختصرة للعملاء النقديين"</w:t>
      </w:r>
    </w:p>
    <w:p>
      <w:pPr>
        <w:bidi w:val="false"/>
        <w:spacing w:after="0"/>
      </w:pPr>
      <w:r>
        <w:rPr>
          <w:rFonts w:ascii="Consolas" w:hAnsi="Consolas" w:cs="Consolas"/>
          <w:sz w:val="18"/>
          <w:szCs w:val="18"/>
          <w:rtl w:val="false"/>
        </w:rPr>
        <w:t xml:space="preserve">        applies_to: all_sales</w:t>
      </w:r>
    </w:p>
    <w:p>
      <w:pPr>
        <w:bidi w:val="false"/>
        <w:spacing w:after="0"/>
      </w:pPr>
      <w:r>
        <w:rPr>
          <w:rFonts w:ascii="Consolas" w:hAnsi="Consolas" w:cs="Consolas"/>
          <w:sz w:val="18"/>
          <w:szCs w:val="18"/>
          <w:rtl w:val="false"/>
        </w:rPr>
        <w:t xml:space="preserve">    source: free_text</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GEN-001:</w:t>
      </w:r>
    </w:p>
    <w:p>
      <w:pPr>
        <w:bidi w:val="false"/>
        <w:spacing w:after="0"/>
      </w:pPr>
      <w:r>
        <w:rPr>
          <w:rFonts w:ascii="Consolas" w:hAnsi="Consolas" w:cs="Consolas"/>
          <w:sz w:val="18"/>
          <w:szCs w:val="18"/>
          <w:rtl w:val="false"/>
        </w:rPr>
        <w:t xml:space="preserve">    value: sar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w:t>
      </w:r>
    </w:p>
    <w:p>
      <w:pPr>
        <w:bidi w:val="false"/>
        <w:spacing w:after="0"/>
      </w:pPr>
      <w:r>
        <w:rPr>
          <w:rFonts w:ascii="Consolas" w:hAnsi="Consolas" w:cs="Consolas"/>
          <w:sz w:val="18"/>
          <w:szCs w:val="18"/>
          <w:rtl w:val="false"/>
        </w:rPr>
        <w:t xml:space="preserve">      currencies:</w:t>
      </w:r>
    </w:p>
    <w:p>
      <w:pPr>
        <w:bidi w:val="false"/>
        <w:spacing w:after="0"/>
      </w:pPr>
      <w:r>
        <w:rPr>
          <w:rFonts w:ascii="Consolas" w:hAnsi="Consolas" w:cs="Consolas"/>
          <w:sz w:val="18"/>
          <w:szCs w:val="18"/>
          <w:rtl w:val="false"/>
        </w:rPr>
        <w:t xml:space="preserve">        - row: rmv11bu94</w:t>
      </w:r>
    </w:p>
    <w:p>
      <w:pPr>
        <w:bidi w:val="false"/>
        <w:spacing w:after="0"/>
      </w:pPr>
      <w:r>
        <w:rPr>
          <w:rFonts w:ascii="Consolas" w:hAnsi="Consolas" w:cs="Consolas"/>
          <w:sz w:val="18"/>
          <w:szCs w:val="18"/>
          <w:rtl w:val="false"/>
        </w:rPr>
        <w:t xml:space="preserve">          currency: "الدولار الأمريكي"</w:t>
      </w:r>
    </w:p>
    <w:p>
      <w:pPr>
        <w:bidi w:val="false"/>
        <w:spacing w:after="0"/>
      </w:pPr>
      <w:r>
        <w:rPr>
          <w:rFonts w:ascii="Consolas" w:hAnsi="Consolas" w:cs="Consolas"/>
          <w:sz w:val="18"/>
          <w:szCs w:val="18"/>
          <w:rtl w:val="false"/>
        </w:rPr>
        <w:t xml:space="preserve">        - row: rmv11buow</w:t>
      </w:r>
    </w:p>
    <w:p>
      <w:pPr>
        <w:bidi w:val="false"/>
        <w:spacing w:after="0"/>
      </w:pPr>
      <w:r>
        <w:rPr>
          <w:rFonts w:ascii="Consolas" w:hAnsi="Consolas" w:cs="Consolas"/>
          <w:sz w:val="18"/>
          <w:szCs w:val="18"/>
          <w:rtl w:val="false"/>
        </w:rPr>
        <w:t xml:space="preserve">          currency: "اليوان الصيني"</w:t>
      </w:r>
    </w:p>
    <w:p>
      <w:pPr>
        <w:bidi w:val="false"/>
        <w:spacing w:after="0"/>
      </w:pPr>
      <w:r>
        <w:rPr>
          <w:rFonts w:ascii="Consolas" w:hAnsi="Consolas" w:cs="Consolas"/>
          <w:sz w:val="18"/>
          <w:szCs w:val="18"/>
          <w:rtl w:val="false"/>
        </w:rPr>
        <w:t xml:space="preserve">      rate_method: per_transaction</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"GEN-002.ج":</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purchase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"المقر الرئيسي"</w:t>
      </w:r>
    </w:p>
    <w:p>
      <w:pPr>
        <w:bidi w:val="false"/>
        <w:spacing w:after="0"/>
      </w:pPr>
      <w:r>
        <w:rPr>
          <w:rFonts w:ascii="Consolas" w:hAnsi="Consolas" w:cs="Consolas"/>
          <w:sz w:val="18"/>
          <w:szCs w:val="18"/>
          <w:rtl w:val="false"/>
        </w:rPr>
        <w:t xml:space="preserve">        city: ""</w:t>
      </w:r>
    </w:p>
    <w:p>
      <w:pPr>
        <w:bidi w:val="false"/>
        <w:spacing w:after="0"/>
      </w:pPr>
      <w:r>
        <w:rPr>
          <w:rFonts w:ascii="Consolas" w:hAnsi="Consolas" w:cs="Consolas"/>
          <w:sz w:val="18"/>
          <w:szCs w:val="18"/>
          <w:rtl w:val="false"/>
        </w:rPr>
        <w:t xml:space="preserve">        type: head_office</w:t>
      </w:r>
    </w:p>
    <w:p>
      <w:pPr>
        <w:bidi w:val="false"/>
        <w:spacing w:after="0"/>
      </w:pPr>
      <w:r>
        <w:rPr>
          <w:rFonts w:ascii="Consolas" w:hAnsi="Consolas" w:cs="Consolas"/>
          <w:sz w:val="18"/>
          <w:szCs w:val="18"/>
          <w:rtl w:val="false"/>
        </w:rPr>
        <w:t xml:space="preserve">        opening_date: ""</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"الفرع 2"</w:t>
      </w:r>
    </w:p>
    <w:p>
      <w:pPr>
        <w:bidi w:val="false"/>
        <w:spacing w:after="0"/>
      </w:pPr>
      <w:r>
        <w:rPr>
          <w:rFonts w:ascii="Consolas" w:hAnsi="Consolas" w:cs="Consolas"/>
          <w:sz w:val="18"/>
          <w:szCs w:val="18"/>
          <w:rtl w:val="false"/>
        </w:rPr>
        <w:t xml:space="preserve">        city: ""</w:t>
      </w:r>
    </w:p>
    <w:p>
      <w:pPr>
        <w:bidi w:val="false"/>
        <w:spacing w:after="0"/>
      </w:pPr>
      <w:r>
        <w:rPr>
          <w:rFonts w:ascii="Consolas" w:hAnsi="Consolas" w:cs="Consolas"/>
          <w:sz w:val="18"/>
          <w:szCs w:val="18"/>
          <w:rtl w:val="false"/>
        </w:rPr>
        <w:t xml:space="preserve">        type: sales_branch</w:t>
      </w:r>
    </w:p>
    <w:p>
      <w:pPr>
        <w:bidi w:val="false"/>
        <w:spacing w:after="0"/>
      </w:pPr>
      <w:r>
        <w:rPr>
          <w:rFonts w:ascii="Consolas" w:hAnsi="Consolas" w:cs="Consolas"/>
          <w:sz w:val="18"/>
          <w:szCs w:val="18"/>
          <w:rtl w:val="false"/>
        </w:rPr>
        <w:t xml:space="preserve">        opening_date: ""</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GEN-004:</w:t>
      </w:r>
    </w:p>
    <w:p>
      <w:pPr>
        <w:bidi w:val="false"/>
        <w:spacing w:after="0"/>
      </w:pPr>
      <w:r>
        <w:rPr>
          <w:rFonts w:ascii="Consolas" w:hAnsi="Consolas" w:cs="Consolas"/>
          <w:sz w:val="18"/>
          <w:szCs w:val="18"/>
          <w:rtl w:val="false"/>
        </w:rPr>
        <w:t xml:space="preserve">    value: jan_1</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GEN-005:</w:t>
      </w:r>
    </w:p>
    <w:p>
      <w:pPr>
        <w:bidi w:val="false"/>
        <w:spacing w:after="0"/>
      </w:pPr>
      <w:r>
        <w:rPr>
          <w:rFonts w:ascii="Consolas" w:hAnsi="Consolas" w:cs="Consolas"/>
          <w:sz w:val="18"/>
          <w:szCs w:val="18"/>
          <w:rtl w:val="false"/>
        </w:rPr>
        <w:t xml:space="preserve">    value: gregorian_with_hijri</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sun</w:t>
      </w:r>
    </w:p>
    <w:p>
      <w:pPr>
        <w:bidi w:val="false"/>
        <w:spacing w:after="0"/>
      </w:pPr>
      <w:r>
        <w:rPr>
          <w:rFonts w:ascii="Consolas" w:hAnsi="Consolas" w:cs="Consolas"/>
          <w:sz w:val="18"/>
          <w:szCs w:val="18"/>
          <w:rtl w:val="false"/>
        </w:rPr>
        <w:t xml:space="preserve">      - mon</w:t>
      </w:r>
    </w:p>
    <w:p>
      <w:pPr>
        <w:bidi w:val="false"/>
        <w:spacing w:after="0"/>
      </w:pPr>
      <w:r>
        <w:rPr>
          <w:rFonts w:ascii="Consolas" w:hAnsi="Consolas" w:cs="Consolas"/>
          <w:sz w:val="18"/>
          <w:szCs w:val="18"/>
          <w:rtl w:val="false"/>
        </w:rPr>
        <w:t xml:space="preserve">      - tue</w:t>
      </w:r>
    </w:p>
    <w:p>
      <w:pPr>
        <w:bidi w:val="false"/>
        <w:spacing w:after="0"/>
      </w:pPr>
      <w:r>
        <w:rPr>
          <w:rFonts w:ascii="Consolas" w:hAnsi="Consolas" w:cs="Consolas"/>
          <w:sz w:val="18"/>
          <w:szCs w:val="18"/>
          <w:rtl w:val="false"/>
        </w:rPr>
        <w:t xml:space="preserve">      - wed</w:t>
      </w:r>
    </w:p>
    <w:p>
      <w:pPr>
        <w:bidi w:val="false"/>
        <w:spacing w:after="0"/>
      </w:pPr>
      <w:r>
        <w:rPr>
          <w:rFonts w:ascii="Consolas" w:hAnsi="Consolas" w:cs="Consolas"/>
          <w:sz w:val="18"/>
          <w:szCs w:val="18"/>
          <w:rtl w:val="false"/>
        </w:rPr>
        <w:t xml:space="preserve">      - thu</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GEN-007:</w:t>
      </w:r>
    </w:p>
    <w:p>
      <w:pPr>
        <w:bidi w:val="false"/>
        <w:spacing w:after="0"/>
      </w:pPr>
      <w:r>
        <w:rPr>
          <w:rFonts w:ascii="Consolas" w:hAnsi="Consolas" w:cs="Consolas"/>
          <w:sz w:val="18"/>
          <w:szCs w:val="18"/>
          <w:rtl w:val="false"/>
        </w:rPr>
        <w:t xml:space="preserve">    value: arabic_only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desktop: must_day_one</w:t>
      </w:r>
    </w:p>
    <w:p>
      <w:pPr>
        <w:bidi w:val="false"/>
        <w:spacing w:after="0"/>
      </w:pPr>
      <w:r>
        <w:rPr>
          <w:rFonts w:ascii="Consolas" w:hAnsi="Consolas" w:cs="Consolas"/>
          <w:sz w:val="18"/>
          <w:szCs w:val="18"/>
          <w:rtl w:val="false"/>
        </w:rPr>
        <w:t xml:space="preserve">      mobile: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"GEN-008.ب":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approvals</w:t>
      </w:r>
    </w:p>
    <w:p>
      <w:pPr>
        <w:bidi w:val="false"/>
        <w:spacing w:after="0"/>
      </w:pPr>
      <w:r>
        <w:rPr>
          <w:rFonts w:ascii="Consolas" w:hAnsi="Consolas" w:cs="Consolas"/>
          <w:sz w:val="18"/>
          <w:szCs w:val="18"/>
          <w:rtl w:val="false"/>
        </w:rPr>
        <w:t xml:space="preserve">      - alerts_daily_summary</w:t>
      </w:r>
    </w:p>
    <w:p>
      <w:pPr>
        <w:bidi w:val="false"/>
        <w:spacing w:after="0"/>
      </w:pPr>
      <w:r>
        <w:rPr>
          <w:rFonts w:ascii="Consolas" w:hAnsi="Consolas" w:cs="Consolas"/>
          <w:sz w:val="18"/>
          <w:szCs w:val="18"/>
          <w:rtl w:val="false"/>
        </w:rPr>
        <w:t xml:space="preserve">      - dashboard</w:t>
      </w:r>
    </w:p>
    <w:p>
      <w:pPr>
        <w:bidi w:val="false"/>
        <w:spacing w:after="0"/>
      </w:pPr>
      <w:r>
        <w:rPr>
          <w:rFonts w:ascii="Consolas" w:hAnsi="Consolas" w:cs="Consolas"/>
          <w:sz w:val="18"/>
          <w:szCs w:val="18"/>
          <w:rtl w:val="false"/>
        </w:rPr>
        <w:t xml:space="preserve">      - customer_statement_stock</w:t>
      </w:r>
    </w:p>
    <w:p>
      <w:pPr>
        <w:bidi w:val="false"/>
        <w:spacing w:after="0"/>
      </w:pPr>
      <w:r>
        <w:rPr>
          <w:rFonts w:ascii="Consolas" w:hAnsi="Consolas" w:cs="Consolas"/>
          <w:sz w:val="18"/>
          <w:szCs w:val="18"/>
          <w:rtl w:val="false"/>
        </w:rPr>
        <w:t xml:space="preserve">      - field_quote_invoice_receipt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GEN-009:</w:t>
      </w:r>
    </w:p>
    <w:p>
      <w:pPr>
        <w:bidi w:val="false"/>
        <w:spacing w:after="0"/>
      </w:pPr>
      <w:r>
        <w:rPr>
          <w:rFonts w:ascii="Consolas" w:hAnsi="Consolas" w:cs="Consolas"/>
          <w:sz w:val="18"/>
          <w:szCs w:val="18"/>
          <w:rtl w:val="false"/>
        </w:rPr>
        <w:t xml:space="preserve">    value: anywhere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users: double</w:t>
      </w:r>
    </w:p>
    <w:p>
      <w:pPr>
        <w:bidi w:val="false"/>
        <w:spacing w:after="0"/>
      </w:pPr>
      <w:r>
        <w:rPr>
          <w:rFonts w:ascii="Consolas" w:hAnsi="Consolas" w:cs="Consolas"/>
          <w:sz w:val="18"/>
          <w:szCs w:val="18"/>
          <w:rtl w:val="false"/>
        </w:rPr>
        <w:t xml:space="preserve">      branches: plus_1_2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sales_invoices: 300</w:t>
      </w:r>
    </w:p>
    <w:p>
      <w:pPr>
        <w:bidi w:val="false"/>
        <w:spacing w:after="0"/>
      </w:pPr>
      <w:r>
        <w:rPr>
          <w:rFonts w:ascii="Consolas" w:hAnsi="Consolas" w:cs="Consolas"/>
          <w:sz w:val="18"/>
          <w:szCs w:val="18"/>
          <w:rtl w:val="false"/>
        </w:rPr>
        <w:t xml:space="preserve">      purchase_invoices: 50</w:t>
      </w:r>
    </w:p>
    <w:p>
      <w:pPr>
        <w:bidi w:val="false"/>
        <w:spacing w:after="0"/>
      </w:pPr>
      <w:r>
        <w:rPr>
          <w:rFonts w:ascii="Consolas" w:hAnsi="Consolas" w:cs="Consolas"/>
          <w:sz w:val="18"/>
          <w:szCs w:val="18"/>
          <w:rtl w:val="false"/>
        </w:rPr>
        <w:t xml:space="preserve">      items: 500</w:t>
      </w:r>
    </w:p>
    <w:p>
      <w:pPr>
        <w:bidi w:val="false"/>
        <w:spacing w:after="0"/>
      </w:pPr>
      <w:r>
        <w:rPr>
          <w:rFonts w:ascii="Consolas" w:hAnsi="Consolas" w:cs="Consolas"/>
          <w:sz w:val="18"/>
          <w:szCs w:val="18"/>
          <w:rtl w:val="false"/>
        </w:rPr>
        <w:t xml:space="preserve">      customers: 200</w:t>
      </w:r>
    </w:p>
    <w:p>
      <w:pPr>
        <w:bidi w:val="false"/>
        <w:spacing w:after="0"/>
      </w:pPr>
      <w:r>
        <w:rPr>
          <w:rFonts w:ascii="Consolas" w:hAnsi="Consolas" w:cs="Consolas"/>
          <w:sz w:val="18"/>
          <w:szCs w:val="18"/>
          <w:rtl w:val="false"/>
        </w:rPr>
        <w:t xml:space="preserve">      suppliers: 30</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GEN-012:</w:t>
      </w:r>
    </w:p>
    <w:p>
      <w:pPr>
        <w:bidi w:val="false"/>
        <w:spacing w:after="0"/>
      </w:pPr>
      <w:r>
        <w:rPr>
          <w:rFonts w:ascii="Consolas" w:hAnsi="Consolas" w:cs="Consolas"/>
          <w:sz w:val="18"/>
          <w:szCs w:val="18"/>
          <w:rtl w:val="false"/>
        </w:rPr>
        <w:t xml:space="preserve">    value: western_digits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GEN-013: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incl_vat</w:t>
      </w:r>
    </w:p>
    <w:p>
      <w:pPr>
        <w:bidi w:val="false"/>
        <w:spacing w:after="0"/>
      </w:pPr>
      <w:r>
        <w:rPr>
          <w:rFonts w:ascii="Consolas" w:hAnsi="Consolas" w:cs="Consolas"/>
          <w:sz w:val="18"/>
          <w:szCs w:val="18"/>
          <w:rtl w:val="false"/>
        </w:rPr>
        <w:t xml:space="preserve">      b: doc_rate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ROL-001: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"المالك"</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owner</w:t>
      </w:r>
    </w:p>
    <w:p>
      <w:pPr>
        <w:bidi w:val="false"/>
        <w:spacing w:after="0"/>
      </w:pPr>
      <w:r>
        <w:rPr>
          <w:rFonts w:ascii="Consolas" w:hAnsi="Consolas" w:cs="Consolas"/>
          <w:sz w:val="18"/>
          <w:szCs w:val="18"/>
          <w:rtl w:val="false"/>
        </w:rPr>
        <w:t xml:space="preserve">      - name: "المحاسب"</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2</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w:t>
      </w:r>
    </w:p>
    <w:p>
      <w:pPr>
        <w:bidi w:val="false"/>
        <w:spacing w:after="0"/>
      </w:pPr>
      <w:r>
        <w:rPr>
          <w:rFonts w:ascii="Consolas" w:hAnsi="Consolas" w:cs="Consolas"/>
          <w:sz w:val="18"/>
          <w:szCs w:val="18"/>
          <w:rtl w:val="false"/>
        </w:rPr>
        <w:t xml:space="preserve">          - cashbox_officer</w:t>
      </w:r>
    </w:p>
    <w:p>
      <w:pPr>
        <w:bidi w:val="false"/>
        <w:spacing w:after="0"/>
      </w:pPr>
      <w:r>
        <w:rPr>
          <w:rFonts w:ascii="Consolas" w:hAnsi="Consolas" w:cs="Consolas"/>
          <w:sz w:val="18"/>
          <w:szCs w:val="18"/>
          <w:rtl w:val="false"/>
        </w:rPr>
        <w:t xml:space="preserve">        row: accountant</w:t>
      </w:r>
    </w:p>
    <w:p>
      <w:pPr>
        <w:bidi w:val="false"/>
        <w:spacing w:after="0"/>
      </w:pPr>
      <w:r>
        <w:rPr>
          <w:rFonts w:ascii="Consolas" w:hAnsi="Consolas" w:cs="Consolas"/>
          <w:sz w:val="18"/>
          <w:szCs w:val="18"/>
          <w:rtl w:val="false"/>
        </w:rPr>
        <w:t xml:space="preserve">      - name: "المدير العام"</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general_manager</w:t>
      </w:r>
    </w:p>
    <w:p>
      <w:pPr>
        <w:bidi w:val="false"/>
        <w:spacing w:after="0"/>
      </w:pPr>
      <w:r>
        <w:rPr>
          <w:rFonts w:ascii="Consolas" w:hAnsi="Consolas" w:cs="Consolas"/>
          <w:sz w:val="18"/>
          <w:szCs w:val="18"/>
          <w:rtl w:val="false"/>
        </w:rPr>
        <w:t xml:space="preserve">      - name: "موظف المبيعات"</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3</w:t>
      </w:r>
    </w:p>
    <w:p>
      <w:pPr>
        <w:bidi w:val="false"/>
        <w:spacing w:after="0"/>
      </w:pPr>
      <w:r>
        <w:rPr>
          <w:rFonts w:ascii="Consolas" w:hAnsi="Consolas" w:cs="Consolas"/>
          <w:sz w:val="18"/>
          <w:szCs w:val="18"/>
          <w:rtl w:val="false"/>
        </w:rPr>
        <w:t xml:space="preserve">        branch: specific_branch</w:t>
      </w:r>
    </w:p>
    <w:p>
      <w:pPr>
        <w:bidi w:val="false"/>
        <w:spacing w:after="0"/>
      </w:pPr>
      <w:r>
        <w:rPr>
          <w:rFonts w:ascii="Consolas" w:hAnsi="Consolas" w:cs="Consolas"/>
          <w:sz w:val="18"/>
          <w:szCs w:val="18"/>
          <w:rtl w:val="false"/>
        </w:rPr>
        <w:t xml:space="preserve">        capacity:</w:t>
      </w:r>
    </w:p>
    <w:p>
      <w:pPr>
        <w:bidi w:val="false"/>
        <w:spacing w:after="0"/>
      </w:pPr>
      <w:r>
        <w:rPr>
          <w:rFonts w:ascii="Consolas" w:hAnsi="Consolas" w:cs="Consolas"/>
          <w:sz w:val="18"/>
          <w:szCs w:val="18"/>
          <w:rtl w:val="false"/>
        </w:rPr>
        <w:t xml:space="preserve">          - branch_cashier</w:t>
      </w:r>
    </w:p>
    <w:p>
      <w:pPr>
        <w:bidi w:val="false"/>
        <w:spacing w:after="0"/>
      </w:pPr>
      <w:r>
        <w:rPr>
          <w:rFonts w:ascii="Consolas" w:hAnsi="Consolas" w:cs="Consolas"/>
          <w:sz w:val="18"/>
          <w:szCs w:val="18"/>
          <w:rtl w:val="false"/>
        </w:rPr>
        <w:t xml:space="preserve">        row: sales_employee</w:t>
      </w:r>
    </w:p>
    <w:p>
      <w:pPr>
        <w:bidi w:val="false"/>
        <w:spacing w:after="0"/>
      </w:pPr>
      <w:r>
        <w:rPr>
          <w:rFonts w:ascii="Consolas" w:hAnsi="Consolas" w:cs="Consolas"/>
          <w:sz w:val="18"/>
          <w:szCs w:val="18"/>
          <w:rtl w:val="false"/>
        </w:rPr>
        <w:t xml:space="preserve">      - name: "مندوب المبيعات"</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w:t>
      </w:r>
    </w:p>
    <w:p>
      <w:pPr>
        <w:bidi w:val="false"/>
        <w:spacing w:after="0"/>
      </w:pPr>
      <w:r>
        <w:rPr>
          <w:rFonts w:ascii="Consolas" w:hAnsi="Consolas" w:cs="Consolas"/>
          <w:sz w:val="18"/>
          <w:szCs w:val="18"/>
          <w:rtl w:val="false"/>
        </w:rPr>
        <w:t xml:space="preserve">          - custody_holder</w:t>
      </w:r>
    </w:p>
    <w:p>
      <w:pPr>
        <w:bidi w:val="false"/>
        <w:spacing w:after="0"/>
      </w:pPr>
      <w:r>
        <w:rPr>
          <w:rFonts w:ascii="Consolas" w:hAnsi="Consolas" w:cs="Consolas"/>
          <w:sz w:val="18"/>
          <w:szCs w:val="18"/>
          <w:rtl w:val="false"/>
        </w:rPr>
        <w:t xml:space="preserve">        row: sales_rep</w:t>
      </w:r>
    </w:p>
    <w:p>
      <w:pPr>
        <w:bidi w:val="false"/>
        <w:spacing w:after="0"/>
      </w:pPr>
      <w:r>
        <w:rPr>
          <w:rFonts w:ascii="Consolas" w:hAnsi="Consolas" w:cs="Consolas"/>
          <w:sz w:val="18"/>
          <w:szCs w:val="18"/>
          <w:rtl w:val="false"/>
        </w:rPr>
        <w:t xml:space="preserve">      - name: "مسؤول المشتريات"</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purchasing_officer</w:t>
      </w:r>
    </w:p>
    <w:p>
      <w:pPr>
        <w:bidi w:val="false"/>
        <w:spacing w:after="0"/>
      </w:pPr>
      <w:r>
        <w:rPr>
          <w:rFonts w:ascii="Consolas" w:hAnsi="Consolas" w:cs="Consolas"/>
          <w:sz w:val="18"/>
          <w:szCs w:val="18"/>
          <w:rtl w:val="false"/>
        </w:rPr>
        <w:t xml:space="preserve">      - name: "أمين المستودع"</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2</w:t>
      </w:r>
    </w:p>
    <w:p>
      <w:pPr>
        <w:bidi w:val="false"/>
        <w:spacing w:after="0"/>
      </w:pPr>
      <w:r>
        <w:rPr>
          <w:rFonts w:ascii="Consolas" w:hAnsi="Consolas" w:cs="Consolas"/>
          <w:sz w:val="18"/>
          <w:szCs w:val="18"/>
          <w:rtl w:val="false"/>
        </w:rPr>
        <w:t xml:space="preserve">        branch: specific_branch</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storekeeper</w:t>
      </w:r>
    </w:p>
    <w:p>
      <w:pPr>
        <w:bidi w:val="false"/>
        <w:spacing w:after="0"/>
      </w:pPr>
      <w:r>
        <w:rPr>
          <w:rFonts w:ascii="Consolas" w:hAnsi="Consolas" w:cs="Consolas"/>
          <w:sz w:val="18"/>
          <w:szCs w:val="18"/>
          <w:rtl w:val="false"/>
        </w:rPr>
        <w:t xml:space="preserve">      - name: "مدير الفرع"</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specific_branch</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branch_manager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ROL-002: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row: general_manager</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sal: "مسؤول المشتريات"</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sal: "أمين المستودع"</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branch_manager</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ROL-003: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role: owner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role: accountant</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general_manager</w:t>
      </w:r>
    </w:p>
    <w:p>
      <w:pPr>
        <w:bidi w:val="false"/>
        <w:spacing w:after="0"/>
      </w:pPr>
      <w:r>
        <w:rPr>
          <w:rFonts w:ascii="Consolas" w:hAnsi="Consolas" w:cs="Consolas"/>
          <w:sz w:val="18"/>
          <w:szCs w:val="18"/>
          <w:rtl w:val="false"/>
        </w:rPr>
        <w:t xml:space="preserve">        role: general_manager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role: sales_employee</w:t>
      </w:r>
    </w:p>
    <w:p>
      <w:pPr>
        <w:bidi w:val="false"/>
        <w:spacing w:after="0"/>
      </w:pPr>
      <w:r>
        <w:rPr>
          <w:rFonts w:ascii="Consolas" w:hAnsi="Consolas" w:cs="Consolas"/>
          <w:sz w:val="18"/>
          <w:szCs w:val="18"/>
          <w:rtl w:val="false"/>
        </w:rPr>
        <w:t xml:space="preserve">        scope: own_branch</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role: sales_rep</w:t>
      </w:r>
    </w:p>
    <w:p>
      <w:pPr>
        <w:bidi w:val="false"/>
        <w:spacing w:after="0"/>
      </w:pPr>
      <w:r>
        <w:rPr>
          <w:rFonts w:ascii="Consolas" w:hAnsi="Consolas" w:cs="Consolas"/>
          <w:sz w:val="18"/>
          <w:szCs w:val="18"/>
          <w:rtl w:val="false"/>
        </w:rPr>
        <w:t xml:space="preserve">        scope: own_records</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role: purchasing_officer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role: storekeeper</w:t>
      </w:r>
    </w:p>
    <w:p>
      <w:pPr>
        <w:bidi w:val="false"/>
        <w:spacing w:after="0"/>
      </w:pPr>
      <w:r>
        <w:rPr>
          <w:rFonts w:ascii="Consolas" w:hAnsi="Consolas" w:cs="Consolas"/>
          <w:sz w:val="18"/>
          <w:szCs w:val="18"/>
          <w:rtl w:val="false"/>
        </w:rPr>
        <w:t xml:space="preserve">        scope: own_branch</w:t>
      </w:r>
    </w:p>
    <w:p>
      <w:pPr>
        <w:bidi w:val="false"/>
        <w:spacing w:after="0"/>
      </w:pPr>
      <w:r>
        <w:rPr>
          <w:rFonts w:ascii="Consolas" w:hAnsi="Consolas" w:cs="Consolas"/>
          <w:sz w:val="18"/>
          <w:szCs w:val="18"/>
          <w:rtl w:val="false"/>
        </w:rPr>
        <w:t xml:space="preserve">      - row: branch_manager</w:t>
      </w:r>
    </w:p>
    <w:p>
      <w:pPr>
        <w:bidi w:val="false"/>
        <w:spacing w:after="0"/>
      </w:pPr>
      <w:r>
        <w:rPr>
          <w:rFonts w:ascii="Consolas" w:hAnsi="Consolas" w:cs="Consolas"/>
          <w:sz w:val="18"/>
          <w:szCs w:val="18"/>
          <w:rtl w:val="false"/>
        </w:rPr>
        <w:t xml:space="preserve">        role: branch_manager</w:t>
      </w:r>
    </w:p>
    <w:p>
      <w:pPr>
        <w:bidi w:val="false"/>
        <w:spacing w:after="0"/>
      </w:pPr>
      <w:r>
        <w:rPr>
          <w:rFonts w:ascii="Consolas" w:hAnsi="Consolas" w:cs="Consolas"/>
          <w:sz w:val="18"/>
          <w:szCs w:val="18"/>
          <w:rtl w:val="false"/>
        </w:rPr>
        <w:t xml:space="preserve">        scope: own_branch</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ROL-004: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item: "تكلفة الأصناف وهامش الربح"</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cost_margin</w:t>
      </w:r>
    </w:p>
    <w:p>
      <w:pPr>
        <w:bidi w:val="false"/>
        <w:spacing w:after="0"/>
      </w:pPr>
      <w:r>
        <w:rPr>
          <w:rFonts w:ascii="Consolas" w:hAnsi="Consolas" w:cs="Consolas"/>
          <w:sz w:val="18"/>
          <w:szCs w:val="18"/>
          <w:rtl w:val="false"/>
        </w:rPr>
        <w:t xml:space="preserve">      - item: "أرصدة البنوك والصناديق"</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bank_cash_balances</w:t>
      </w:r>
    </w:p>
    <w:p>
      <w:pPr>
        <w:bidi w:val="false"/>
        <w:spacing w:after="0"/>
      </w:pPr>
      <w:r>
        <w:rPr>
          <w:rFonts w:ascii="Consolas" w:hAnsi="Consolas" w:cs="Consolas"/>
          <w:sz w:val="18"/>
          <w:szCs w:val="18"/>
          <w:rtl w:val="false"/>
        </w:rPr>
        <w:t xml:space="preserve">      - item: "قوائم الأرباح والخسائر"</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profit_loss</w:t>
      </w:r>
    </w:p>
    <w:p>
      <w:pPr>
        <w:bidi w:val="false"/>
        <w:spacing w:after="0"/>
      </w:pPr>
      <w:r>
        <w:rPr>
          <w:rFonts w:ascii="Consolas" w:hAnsi="Consolas" w:cs="Consolas"/>
          <w:sz w:val="18"/>
          <w:szCs w:val="18"/>
          <w:rtl w:val="false"/>
        </w:rPr>
        <w:t xml:space="preserve">      - item: "بيانات العملاء الكاملة"</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branch_manager</w:t>
      </w:r>
    </w:p>
    <w:p>
      <w:pPr>
        <w:bidi w:val="false"/>
        <w:spacing w:after="0"/>
      </w:pPr>
      <w:r>
        <w:rPr>
          <w:rFonts w:ascii="Consolas" w:hAnsi="Consolas" w:cs="Consolas"/>
          <w:sz w:val="18"/>
          <w:szCs w:val="18"/>
          <w:rtl w:val="false"/>
        </w:rPr>
        <w:t xml:space="preserve">          - sales_employee</w:t>
      </w:r>
    </w:p>
    <w:p>
      <w:pPr>
        <w:bidi w:val="false"/>
        <w:spacing w:after="0"/>
      </w:pPr>
      <w:r>
        <w:rPr>
          <w:rFonts w:ascii="Consolas" w:hAnsi="Consolas" w:cs="Consolas"/>
          <w:sz w:val="18"/>
          <w:szCs w:val="18"/>
          <w:rtl w:val="false"/>
        </w:rPr>
        <w:t xml:space="preserve">          - sales_rep</w:t>
      </w:r>
    </w:p>
    <w:p>
      <w:pPr>
        <w:bidi w:val="false"/>
        <w:spacing w:after="0"/>
      </w:pPr>
      <w:r>
        <w:rPr>
          <w:rFonts w:ascii="Consolas" w:hAnsi="Consolas" w:cs="Consolas"/>
          <w:sz w:val="18"/>
          <w:szCs w:val="18"/>
          <w:rtl w:val="false"/>
        </w:rPr>
        <w:t xml:space="preserve">        row: customer_full_data</w:t>
      </w:r>
    </w:p>
    <w:p>
      <w:pPr>
        <w:bidi w:val="false"/>
        <w:spacing w:after="0"/>
      </w:pPr>
      <w:r>
        <w:rPr>
          <w:rFonts w:ascii="Consolas" w:hAnsi="Consolas" w:cs="Consolas"/>
          <w:sz w:val="18"/>
          <w:szCs w:val="18"/>
          <w:rtl w:val="false"/>
        </w:rPr>
        <w:t xml:space="preserve">      - item: "تفاصيل رواتب الأفراد في القيود والسندات"</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row: individual_salary_entries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ROL-005: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yes_except_owner</w:t>
      </w:r>
    </w:p>
    <w:p>
      <w:pPr>
        <w:bidi w:val="false"/>
        <w:spacing w:after="0"/>
      </w:pPr>
      <w:r>
        <w:rPr>
          <w:rFonts w:ascii="Consolas" w:hAnsi="Consolas" w:cs="Consolas"/>
          <w:sz w:val="18"/>
          <w:szCs w:val="18"/>
          <w:rtl w:val="false"/>
        </w:rPr>
        <w:t xml:space="preserve">      creator_fallback: next_level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ROL-006:</w:t>
      </w:r>
    </w:p>
    <w:p>
      <w:pPr>
        <w:bidi w:val="false"/>
        <w:spacing w:after="0"/>
      </w:pPr>
      <w:r>
        <w:rPr>
          <w:rFonts w:ascii="Consolas" w:hAnsi="Consolas" w:cs="Consolas"/>
          <w:sz w:val="18"/>
          <w:szCs w:val="18"/>
          <w:rtl w:val="false"/>
        </w:rPr>
        <w:t xml:space="preserve">    value: delegate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ROL-007:</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ROL-008: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item: "حد ائتمان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customer_credit_limit</w:t>
      </w:r>
    </w:p>
    <w:p>
      <w:pPr>
        <w:bidi w:val="false"/>
        <w:spacing w:after="0"/>
      </w:pPr>
      <w:r>
        <w:rPr>
          <w:rFonts w:ascii="Consolas" w:hAnsi="Consolas" w:cs="Consolas"/>
          <w:sz w:val="18"/>
          <w:szCs w:val="18"/>
          <w:rtl w:val="false"/>
        </w:rPr>
        <w:t xml:space="preserve">      - item: "شرط دفع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customer_payment_terms</w:t>
      </w:r>
    </w:p>
    <w:p>
      <w:pPr>
        <w:bidi w:val="false"/>
        <w:spacing w:after="0"/>
      </w:pPr>
      <w:r>
        <w:rPr>
          <w:rFonts w:ascii="Consolas" w:hAnsi="Consolas" w:cs="Consolas"/>
          <w:sz w:val="18"/>
          <w:szCs w:val="18"/>
          <w:rtl w:val="false"/>
        </w:rPr>
        <w:t xml:space="preserve">      - item: "فئة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customer_category</w:t>
      </w:r>
    </w:p>
    <w:p>
      <w:pPr>
        <w:bidi w:val="false"/>
        <w:spacing w:after="0"/>
      </w:pPr>
      <w:r>
        <w:rPr>
          <w:rFonts w:ascii="Consolas" w:hAnsi="Consolas" w:cs="Consolas"/>
          <w:sz w:val="18"/>
          <w:szCs w:val="18"/>
          <w:rtl w:val="false"/>
        </w:rPr>
        <w:t xml:space="preserve">      - item: "قائمة أسعار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customer_price_list</w:t>
      </w:r>
    </w:p>
    <w:p>
      <w:pPr>
        <w:bidi w:val="false"/>
        <w:spacing w:after="0"/>
      </w:pPr>
      <w:r>
        <w:rPr>
          <w:rFonts w:ascii="Consolas" w:hAnsi="Consolas" w:cs="Consolas"/>
          <w:sz w:val="18"/>
          <w:szCs w:val="18"/>
          <w:rtl w:val="false"/>
        </w:rPr>
        <w:t xml:space="preserve">      - item: "مندوب المبيعات المسؤول"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responsible_sales_rep</w:t>
      </w:r>
    </w:p>
    <w:p>
      <w:pPr>
        <w:bidi w:val="false"/>
        <w:spacing w:after="0"/>
      </w:pPr>
      <w:r>
        <w:rPr>
          <w:rFonts w:ascii="Consolas" w:hAnsi="Consolas" w:cs="Consolas"/>
          <w:sz w:val="18"/>
          <w:szCs w:val="18"/>
          <w:rtl w:val="false"/>
        </w:rPr>
        <w:t xml:space="preserve">      - item: "أسعار البيع: السعر الأساسي للصنف، وقوائم أسعار الفئات، وأسعار الفروع، وشرائح الكمية"</w:t>
      </w:r>
    </w:p>
    <w:p>
      <w:pPr>
        <w:bidi w:val="false"/>
        <w:spacing w:after="0"/>
      </w:pPr>
      <w:r>
        <w:rPr>
          <w:rFonts w:ascii="Consolas" w:hAnsi="Consolas" w:cs="Consolas"/>
          <w:sz w:val="18"/>
          <w:szCs w:val="18"/>
          <w:rtl w:val="false"/>
        </w:rPr>
        <w:t xml:space="preserve">        record: "سجلات أسعار البيع، إنشاءً وتعديلاً (STD-SAL-25)"</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selling_prices</w:t>
      </w:r>
    </w:p>
    <w:p>
      <w:pPr>
        <w:bidi w:val="false"/>
        <w:spacing w:after="0"/>
      </w:pPr>
      <w:r>
        <w:rPr>
          <w:rFonts w:ascii="Consolas" w:hAnsi="Consolas" w:cs="Consolas"/>
          <w:sz w:val="18"/>
          <w:szCs w:val="18"/>
          <w:rtl w:val="false"/>
        </w:rPr>
        <w:t xml:space="preserve">      - item: "شرط دفع المورّد"</w:t>
      </w:r>
    </w:p>
    <w:p>
      <w:pPr>
        <w:bidi w:val="false"/>
        <w:spacing w:after="0"/>
      </w:pPr>
      <w:r>
        <w:rPr>
          <w:rFonts w:ascii="Consolas" w:hAnsi="Consolas" w:cs="Consolas"/>
          <w:sz w:val="18"/>
          <w:szCs w:val="18"/>
          <w:rtl w:val="false"/>
        </w:rPr>
        <w:t xml:space="preserve">        record: "بطاقة المورّد"</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supplier_payment_terms</w:t>
      </w:r>
    </w:p>
    <w:p>
      <w:pPr>
        <w:bidi w:val="false"/>
        <w:spacing w:after="0"/>
      </w:pPr>
      <w:r>
        <w:rPr>
          <w:rFonts w:ascii="Consolas" w:hAnsi="Consolas" w:cs="Consolas"/>
          <w:sz w:val="18"/>
          <w:szCs w:val="18"/>
          <w:rtl w:val="false"/>
        </w:rPr>
        <w:t xml:space="preserve">      - item: "الحساب البنكي للمورّد (الآيبان)"</w:t>
      </w:r>
    </w:p>
    <w:p>
      <w:pPr>
        <w:bidi w:val="false"/>
        <w:spacing w:after="0"/>
      </w:pPr>
      <w:r>
        <w:rPr>
          <w:rFonts w:ascii="Consolas" w:hAnsi="Consolas" w:cs="Consolas"/>
          <w:sz w:val="18"/>
          <w:szCs w:val="18"/>
          <w:rtl w:val="false"/>
        </w:rPr>
        <w:t xml:space="preserve">        record: "بطاقة المورّد"</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owner_approval: true</w:t>
      </w:r>
    </w:p>
    <w:p>
      <w:pPr>
        <w:bidi w:val="false"/>
        <w:spacing w:after="0"/>
      </w:pPr>
      <w:r>
        <w:rPr>
          <w:rFonts w:ascii="Consolas" w:hAnsi="Consolas" w:cs="Consolas"/>
          <w:sz w:val="18"/>
          <w:szCs w:val="18"/>
          <w:rtl w:val="false"/>
        </w:rPr>
        <w:t xml:space="preserve">        row: supplier_iban</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DOC-001: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logo</w:t>
      </w:r>
    </w:p>
    <w:p>
      <w:pPr>
        <w:bidi w:val="false"/>
        <w:spacing w:after="0"/>
      </w:pPr>
      <w:r>
        <w:rPr>
          <w:rFonts w:ascii="Consolas" w:hAnsi="Consolas" w:cs="Consolas"/>
          <w:sz w:val="18"/>
          <w:szCs w:val="18"/>
          <w:rtl w:val="false"/>
        </w:rPr>
        <w:t xml:space="preserve">        - name_ar</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address</w:t>
      </w:r>
    </w:p>
    <w:p>
      <w:pPr>
        <w:bidi w:val="false"/>
        <w:spacing w:after="0"/>
      </w:pPr>
      <w:r>
        <w:rPr>
          <w:rFonts w:ascii="Consolas" w:hAnsi="Consolas" w:cs="Consolas"/>
          <w:sz w:val="18"/>
          <w:szCs w:val="18"/>
          <w:rtl w:val="false"/>
        </w:rPr>
        <w:t xml:space="preserve">        - phone</w:t>
      </w:r>
    </w:p>
    <w:p>
      <w:pPr>
        <w:bidi w:val="false"/>
        <w:spacing w:after="0"/>
      </w:pPr>
      <w:r>
        <w:rPr>
          <w:rFonts w:ascii="Consolas" w:hAnsi="Consolas" w:cs="Consolas"/>
          <w:sz w:val="18"/>
          <w:szCs w:val="18"/>
          <w:rtl w:val="false"/>
        </w:rPr>
        <w:t xml:space="preserve">      logo_file: "data:image/png;base64,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"</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DOC-002:</w:t>
      </w:r>
    </w:p>
    <w:p>
      <w:pPr>
        <w:bidi w:val="false"/>
        <w:spacing w:after="0"/>
      </w:pPr>
      <w:r>
        <w:rPr>
          <w:rFonts w:ascii="Consolas" w:hAnsi="Consolas" w:cs="Consolas"/>
          <w:sz w:val="18"/>
          <w:szCs w:val="18"/>
          <w:rtl w:val="false"/>
        </w:rPr>
        <w:t xml:space="preserve">    value: bilingual_same_doc</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DOC-003: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"عرض سعر"</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r01</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"أمر بيع"</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r02</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"فاتورة مبيعات (ومنها فاتورة الخدمة SAL-031، والدفعة المقدمة، والدورية)، بنوعها في SAL-028"</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وتُرسل"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r03</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"مرتجع مبيعات (إشعار دائن)، ومنه الإشعار الدائن بالقيمة والإشعار الدائن الكامل (STD-SAL-20)"</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r04</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"إشعار مدين (STD-SAL-20)"</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r05</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"رد مبلغ مرتجع (STD-SAL-22)"</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r06</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"إذن تسليم"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"المسلِّم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r07</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"سند قبض"</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r08</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"طلب شراء داخلي، وطلب احتياج فرع"</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r09</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"طلب عرض سعر من مورّد"</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r10</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"أمر شراء"</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r11</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"استلام"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r12</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"فاتورة مورّد، وتكاليف الشحنة"</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(يُرفق مستند المورّد، ADM-003)"</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r13</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"مرتجع مشتريات"</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r14</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"سند صرف لمورّد"</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r15</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"تحويل مخزني"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"المرسِل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r16</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"ورقة عدّ الجرد"</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دون الرصيد الدفتري (STD-INV-07)"</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"العادّ"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r17</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"صرف مخزني"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عند سبب «تسليم أصناف لموظف عهدةً يُعيدها»، وإلا لا"</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r18</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"رصيد افتتاحي، وتسوية جرد، وحجز"</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r19</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"سند مصروف، وطلب استرداد مصروف"</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r20</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"صرف عهدة مصروفات"</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"الحامل"</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r21</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"تسوية عهدة مصروفات"</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"الحامل والمراجِع"</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r22</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"سند قبض عام"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r23</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"سند صرف عام"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r24</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"توريد عهدة"</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"المورِّد ومسؤول الصندوق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r25</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"نقل نقد (بين صندوقين، أو إيداع، أو سحب)"</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"المرسِل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r26</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"تحويل بين حسابين بنكيين، ورسوم وعمولات بنكية"</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r27</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"إقفال صندوق (STD-TRS-02؛ عند TRS-012.أ ≠ «لا إقفال»)"</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r28</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"مطابقة بنكية (STD-TRS-06؛ عند TRS-004 ≠ «لا نطابق»)"</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r29</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"قيد يدوي (ومنه الافتتاحي ومجاميع ما قبل التشغيل و«تعديل افتتاحي»)"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 عند الطلب)"</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"المُنشئ والمعتمِد"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r30</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"قيد تلقائي"</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(يُعرض ويُصدَّر)"</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r31</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"طلب إقفال الفترة (STD-ACC-07؛ عند ACC-007 ≠ «لا إقفال»)"</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r32</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"إعدام دين (STD-ACC-16؛ عند سريانه)"</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r33</w:t>
      </w:r>
    </w:p>
    <w:p>
      <w:pPr>
        <w:bidi w:val="false"/>
        <w:spacing w:after="0"/>
      </w:pPr>
      <w:r>
        <w:rPr>
          <w:rFonts w:ascii="Consolas" w:hAnsi="Consolas" w:cs="Consolas"/>
          <w:sz w:val="18"/>
          <w:szCs w:val="18"/>
          <w:rtl w:val="false"/>
        </w:rPr>
        <w:t xml:space="preserve">      - unit: "TAX"</w:t>
      </w:r>
    </w:p>
    <w:p>
      <w:pPr>
        <w:bidi w:val="false"/>
        <w:spacing w:after="0"/>
      </w:pPr>
      <w:r>
        <w:rPr>
          <w:rFonts w:ascii="Consolas" w:hAnsi="Consolas" w:cs="Consolas"/>
          <w:sz w:val="18"/>
          <w:szCs w:val="18"/>
          <w:rtl w:val="false"/>
        </w:rPr>
        <w:t xml:space="preserve">        document: "إقرار ضريبي (STD-TAX-05؛ عند ظهور TAX-005)"</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(يُعرض ويُصدَّر؛ ويُقدَّم على منصة الجهة خارج النظام)"</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DOC-004: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per_type_sequence</w:t>
      </w:r>
    </w:p>
    <w:p>
      <w:pPr>
        <w:bidi w:val="false"/>
        <w:spacing w:after="0"/>
      </w:pPr>
      <w:r>
        <w:rPr>
          <w:rFonts w:ascii="Consolas" w:hAnsi="Consolas" w:cs="Consolas"/>
          <w:sz w:val="18"/>
          <w:szCs w:val="18"/>
          <w:rtl w:val="false"/>
        </w:rPr>
        <w:t xml:space="preserve">      - type_prefix</w:t>
      </w:r>
    </w:p>
    <w:p>
      <w:pPr>
        <w:bidi w:val="false"/>
        <w:spacing w:after="0"/>
      </w:pPr>
      <w:r>
        <w:rPr>
          <w:rFonts w:ascii="Consolas" w:hAnsi="Consolas" w:cs="Consolas"/>
          <w:sz w:val="18"/>
          <w:szCs w:val="18"/>
          <w:rtl w:val="false"/>
        </w:rPr>
        <w:t xml:space="preserve">      - year_in_number</w:t>
      </w:r>
    </w:p>
    <w:p>
      <w:pPr>
        <w:bidi w:val="false"/>
        <w:spacing w:after="0"/>
      </w:pPr>
      <w:r>
        <w:rPr>
          <w:rFonts w:ascii="Consolas" w:hAnsi="Consolas" w:cs="Consolas"/>
          <w:sz w:val="18"/>
          <w:szCs w:val="18"/>
          <w:rtl w:val="false"/>
        </w:rPr>
        <w:t xml:space="preserve">      - per_branch_sequence</w:t>
      </w:r>
    </w:p>
    <w:p>
      <w:pPr>
        <w:bidi w:val="false"/>
        <w:spacing w:after="0"/>
      </w:pPr>
      <w:r>
        <w:rPr>
          <w:rFonts w:ascii="Consolas" w:hAnsi="Consolas" w:cs="Consolas"/>
          <w:sz w:val="18"/>
          <w:szCs w:val="18"/>
          <w:rtl w:val="false"/>
        </w:rPr>
        <w:t xml:space="preserve">      - no_gaps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DOC-005: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print: must_day_one</w:t>
      </w:r>
    </w:p>
    <w:p>
      <w:pPr>
        <w:bidi w:val="false"/>
        <w:spacing w:after="0"/>
      </w:pPr>
      <w:r>
        <w:rPr>
          <w:rFonts w:ascii="Consolas" w:hAnsi="Consolas" w:cs="Consolas"/>
          <w:sz w:val="18"/>
          <w:szCs w:val="18"/>
          <w:rtl w:val="false"/>
        </w:rPr>
        <w:t xml:space="preserve">      pdf_email: must_day_one</w:t>
      </w:r>
    </w:p>
    <w:p>
      <w:pPr>
        <w:bidi w:val="false"/>
        <w:spacing w:after="0"/>
      </w:pPr>
      <w:r>
        <w:rPr>
          <w:rFonts w:ascii="Consolas" w:hAnsi="Consolas" w:cs="Consolas"/>
          <w:sz w:val="18"/>
          <w:szCs w:val="18"/>
          <w:rtl w:val="false"/>
        </w:rPr>
        <w:t xml:space="preserve">      pdf_whatsapp: later_phase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RPT-001: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sales_today_month</w:t>
      </w:r>
    </w:p>
    <w:p>
      <w:pPr>
        <w:bidi w:val="false"/>
        <w:spacing w:after="0"/>
      </w:pPr>
      <w:r>
        <w:rPr>
          <w:rFonts w:ascii="Consolas" w:hAnsi="Consolas" w:cs="Consolas"/>
          <w:sz w:val="18"/>
          <w:szCs w:val="18"/>
          <w:rtl w:val="false"/>
        </w:rPr>
        <w:t xml:space="preserve">      - cash_available</w:t>
      </w:r>
    </w:p>
    <w:p>
      <w:pPr>
        <w:bidi w:val="false"/>
        <w:spacing w:after="0"/>
      </w:pPr>
      <w:r>
        <w:rPr>
          <w:rFonts w:ascii="Consolas" w:hAnsi="Consolas" w:cs="Consolas"/>
          <w:sz w:val="18"/>
          <w:szCs w:val="18"/>
          <w:rtl w:val="false"/>
        </w:rPr>
        <w:t xml:space="preserve">      - customer_receivables</w:t>
      </w:r>
    </w:p>
    <w:p>
      <w:pPr>
        <w:bidi w:val="false"/>
        <w:spacing w:after="0"/>
      </w:pPr>
      <w:r>
        <w:rPr>
          <w:rFonts w:ascii="Consolas" w:hAnsi="Consolas" w:cs="Consolas"/>
          <w:sz w:val="18"/>
          <w:szCs w:val="18"/>
          <w:rtl w:val="false"/>
        </w:rPr>
        <w:t xml:space="preserve">      - supplier_payables</w:t>
      </w:r>
    </w:p>
    <w:p>
      <w:pPr>
        <w:bidi w:val="false"/>
        <w:spacing w:after="0"/>
      </w:pPr>
      <w:r>
        <w:rPr>
          <w:rFonts w:ascii="Consolas" w:hAnsi="Consolas" w:cs="Consolas"/>
          <w:sz w:val="18"/>
          <w:szCs w:val="18"/>
          <w:rtl w:val="false"/>
        </w:rPr>
        <w:t xml:space="preserve">      - month_profit</w:t>
      </w:r>
    </w:p>
    <w:p>
      <w:pPr>
        <w:bidi w:val="false"/>
        <w:spacing w:after="0"/>
      </w:pPr>
      <w:r>
        <w:rPr>
          <w:rFonts w:ascii="Consolas" w:hAnsi="Consolas" w:cs="Consolas"/>
          <w:sz w:val="18"/>
          <w:szCs w:val="18"/>
          <w:rtl w:val="false"/>
        </w:rPr>
        <w:t xml:space="preserve">      - pending_my_approval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RPT-002:</w:t>
      </w:r>
    </w:p>
    <w:p>
      <w:pPr>
        <w:bidi w:val="false"/>
        <w:spacing w:after="0"/>
      </w:pPr>
      <w:r>
        <w:rPr>
          <w:rFonts w:ascii="Consolas" w:hAnsi="Consolas" w:cs="Consolas"/>
          <w:sz w:val="18"/>
          <w:szCs w:val="18"/>
          <w:rtl w:val="false"/>
        </w:rPr>
        <w:t xml:space="preserve">    value: single_dashboard_hidden</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RPT-003: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pdf</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ALR-001: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in_app: must_day_one</w:t>
      </w:r>
    </w:p>
    <w:p>
      <w:pPr>
        <w:bidi w:val="false"/>
        <w:spacing w:after="0"/>
      </w:pPr>
      <w:r>
        <w:rPr>
          <w:rFonts w:ascii="Consolas" w:hAnsi="Consolas" w:cs="Consolas"/>
          <w:sz w:val="18"/>
          <w:szCs w:val="18"/>
          <w:rtl w:val="false"/>
        </w:rPr>
        <w:t xml:space="preserve">      email: must_day_one</w:t>
      </w:r>
    </w:p>
    <w:p>
      <w:pPr>
        <w:bidi w:val="false"/>
        <w:spacing w:after="0"/>
      </w:pPr>
      <w:r>
        <w:rPr>
          <w:rFonts w:ascii="Consolas" w:hAnsi="Consolas" w:cs="Consolas"/>
          <w:sz w:val="18"/>
          <w:szCs w:val="18"/>
          <w:rtl w:val="false"/>
        </w:rPr>
        <w:t xml:space="preserve">      whatsapp: later_phase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ALR-002: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daily_digest</w:t>
      </w:r>
    </w:p>
    <w:p>
      <w:pPr>
        <w:bidi w:val="false"/>
        <w:spacing w:after="0"/>
      </w:pPr>
      <w:r>
        <w:rPr>
          <w:rFonts w:ascii="Consolas" w:hAnsi="Consolas" w:cs="Consolas"/>
          <w:sz w:val="18"/>
          <w:szCs w:val="18"/>
          <w:rtl w:val="false"/>
        </w:rPr>
        <w:t xml:space="preserve">      time: "08:00"</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ALR-003:</w:t>
      </w:r>
    </w:p>
    <w:p>
      <w:pPr>
        <w:bidi w:val="false"/>
        <w:spacing w:after="0"/>
      </w:pPr>
      <w:r>
        <w:rPr>
          <w:rFonts w:ascii="Consolas" w:hAnsi="Consolas" w:cs="Consolas"/>
          <w:sz w:val="18"/>
          <w:szCs w:val="18"/>
          <w:rtl w:val="false"/>
        </w:rPr>
        <w:t xml:space="preserve">    value: no_22_to_7</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ALR-004: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send_invoice</w:t>
      </w:r>
    </w:p>
    <w:p>
      <w:pPr>
        <w:bidi w:val="false"/>
        <w:spacing w:after="0"/>
      </w:pPr>
      <w:r>
        <w:rPr>
          <w:rFonts w:ascii="Consolas" w:hAnsi="Consolas" w:cs="Consolas"/>
          <w:sz w:val="18"/>
          <w:szCs w:val="18"/>
          <w:rtl w:val="false"/>
        </w:rPr>
        <w:t xml:space="preserve">        - payment_confirmation</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row: send_invoice</w:t>
      </w:r>
    </w:p>
    <w:p>
      <w:pPr>
        <w:bidi w:val="false"/>
        <w:spacing w:after="0"/>
      </w:pPr>
      <w:r>
        <w:rPr>
          <w:rFonts w:ascii="Consolas" w:hAnsi="Consolas" w:cs="Consolas"/>
          <w:sz w:val="18"/>
          <w:szCs w:val="18"/>
          <w:rtl w:val="false"/>
        </w:rPr>
        <w:t xml:space="preserve">          channel: email</w:t>
      </w:r>
    </w:p>
    <w:p>
      <w:pPr>
        <w:bidi w:val="false"/>
        <w:spacing w:after="0"/>
      </w:pPr>
      <w:r>
        <w:rPr>
          <w:rFonts w:ascii="Consolas" w:hAnsi="Consolas" w:cs="Consolas"/>
          <w:sz w:val="18"/>
          <w:szCs w:val="18"/>
          <w:rtl w:val="false"/>
        </w:rPr>
        <w:t xml:space="preserve">        - row: payment_confirmation</w:t>
      </w:r>
    </w:p>
    <w:p>
      <w:pPr>
        <w:bidi w:val="false"/>
        <w:spacing w:after="0"/>
      </w:pPr>
      <w:r>
        <w:rPr>
          <w:rFonts w:ascii="Consolas" w:hAnsi="Consolas" w:cs="Consolas"/>
          <w:sz w:val="18"/>
          <w:szCs w:val="18"/>
          <w:rtl w:val="false"/>
        </w:rPr>
        <w:t xml:space="preserve">          channel: email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INT-001: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bank</w:t>
      </w:r>
    </w:p>
    <w:p>
      <w:pPr>
        <w:bidi w:val="false"/>
        <w:spacing w:after="0"/>
      </w:pPr>
      <w:r>
        <w:rPr>
          <w:rFonts w:ascii="Consolas" w:hAnsi="Consolas" w:cs="Consolas"/>
          <w:sz w:val="18"/>
          <w:szCs w:val="18"/>
          <w:rtl w:val="false"/>
        </w:rPr>
        <w:t xml:space="preserve">      - phase: later</w:t>
      </w:r>
    </w:p>
    <w:p>
      <w:pPr>
        <w:bidi w:val="false"/>
        <w:spacing w:after="0"/>
      </w:pPr>
      <w:r>
        <w:rPr>
          <w:rFonts w:ascii="Consolas" w:hAnsi="Consolas" w:cs="Consolas"/>
          <w:sz w:val="18"/>
          <w:szCs w:val="18"/>
          <w:rtl w:val="false"/>
        </w:rPr>
        <w:t xml:space="preserve">        row: e_invoicing</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online_store</w:t>
      </w:r>
    </w:p>
    <w:p>
      <w:pPr>
        <w:bidi w:val="false"/>
        <w:spacing w:after="0"/>
      </w:pPr>
      <w:r>
        <w:rPr>
          <w:rFonts w:ascii="Consolas" w:hAnsi="Consolas" w:cs="Consolas"/>
          <w:sz w:val="18"/>
          <w:szCs w:val="18"/>
          <w:rtl w:val="false"/>
        </w:rPr>
        <w:t xml:space="preserve">      - phase: now</w:t>
      </w:r>
    </w:p>
    <w:p>
      <w:pPr>
        <w:bidi w:val="false"/>
        <w:spacing w:after="0"/>
      </w:pPr>
      <w:r>
        <w:rPr>
          <w:rFonts w:ascii="Consolas" w:hAnsi="Consolas" w:cs="Consolas"/>
          <w:sz w:val="18"/>
          <w:szCs w:val="18"/>
          <w:rtl w:val="false"/>
        </w:rPr>
        <w:t xml:space="preserve">        row: card_terminals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payment_links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biometric</w:t>
      </w:r>
    </w:p>
    <w:p>
      <w:pPr>
        <w:bidi w:val="false"/>
        <w:spacing w:after="0"/>
      </w:pPr>
      <w:r>
        <w:rPr>
          <w:rFonts w:ascii="Consolas" w:hAnsi="Consolas" w:cs="Consolas"/>
          <w:sz w:val="18"/>
          <w:szCs w:val="18"/>
          <w:rtl w:val="false"/>
        </w:rPr>
        <w:t xml:space="preserve">      - phase: now</w:t>
      </w:r>
    </w:p>
    <w:p>
      <w:pPr>
        <w:bidi w:val="false"/>
        <w:spacing w:after="0"/>
      </w:pPr>
      <w:r>
        <w:rPr>
          <w:rFonts w:ascii="Consolas" w:hAnsi="Consolas" w:cs="Consolas"/>
          <w:sz w:val="18"/>
          <w:szCs w:val="18"/>
          <w:rtl w:val="false"/>
        </w:rPr>
        <w:t xml:space="preserve">        row: sms</w:t>
      </w:r>
    </w:p>
    <w:p>
      <w:pPr>
        <w:bidi w:val="false"/>
        <w:spacing w:after="0"/>
      </w:pPr>
      <w:r>
        <w:rPr>
          <w:rFonts w:ascii="Consolas" w:hAnsi="Consolas" w:cs="Consolas"/>
          <w:sz w:val="18"/>
          <w:szCs w:val="18"/>
          <w:rtl w:val="false"/>
        </w:rPr>
        <w:t xml:space="preserve">      - phase: now</w:t>
      </w:r>
    </w:p>
    <w:p>
      <w:pPr>
        <w:bidi w:val="false"/>
        <w:spacing w:after="0"/>
      </w:pPr>
      <w:r>
        <w:rPr>
          <w:rFonts w:ascii="Consolas" w:hAnsi="Consolas" w:cs="Consolas"/>
          <w:sz w:val="18"/>
          <w:szCs w:val="18"/>
          <w:rtl w:val="false"/>
        </w:rPr>
        <w:t xml:space="preserve">        row: whatsapp</w:t>
      </w:r>
    </w:p>
    <w:p>
      <w:pPr>
        <w:bidi w:val="false"/>
        <w:spacing w:after="0"/>
      </w:pPr>
      <w:r>
        <w:rPr>
          <w:rFonts w:ascii="Consolas" w:hAnsi="Consolas" w:cs="Consolas"/>
          <w:sz w:val="18"/>
          <w:szCs w:val="18"/>
          <w:rtl w:val="false"/>
        </w:rPr>
        <w:t xml:space="preserve">      - phase: now</w:t>
      </w:r>
    </w:p>
    <w:p>
      <w:pPr>
        <w:bidi w:val="false"/>
        <w:spacing w:after="0"/>
      </w:pPr>
      <w:r>
        <w:rPr>
          <w:rFonts w:ascii="Consolas" w:hAnsi="Consolas" w:cs="Consolas"/>
          <w:sz w:val="18"/>
          <w:szCs w:val="18"/>
          <w:rtl w:val="false"/>
        </w:rPr>
        <w:t xml:space="preserve">        row: email</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shipping</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delivery_platforms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accounting_software</w:t>
      </w:r>
    </w:p>
    <w:p>
      <w:pPr>
        <w:bidi w:val="false"/>
        <w:spacing w:after="0"/>
      </w:pPr>
      <w:r>
        <w:rPr>
          <w:rFonts w:ascii="Consolas" w:hAnsi="Consolas" w:cs="Consolas"/>
          <w:sz w:val="18"/>
          <w:szCs w:val="18"/>
          <w:rtl w:val="false"/>
        </w:rPr>
        <w:t xml:space="preserve">      - other: true</w:t>
      </w:r>
    </w:p>
    <w:p>
      <w:pPr>
        <w:bidi w:val="false"/>
        <w:spacing w:after="0"/>
      </w:pPr>
      <w:r>
        <w:rPr>
          <w:rFonts w:ascii="Consolas" w:hAnsi="Consolas" w:cs="Consolas"/>
          <w:sz w:val="18"/>
          <w:szCs w:val="18"/>
          <w:rtl w:val="false"/>
        </w:rPr>
        <w:t xml:space="preserve">        row: other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MIG-001: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type: "العملاء"</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"200"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row: customers</w:t>
      </w:r>
    </w:p>
    <w:p>
      <w:pPr>
        <w:bidi w:val="false"/>
        <w:spacing w:after="0"/>
      </w:pPr>
      <w:r>
        <w:rPr>
          <w:rFonts w:ascii="Consolas" w:hAnsi="Consolas" w:cs="Consolas"/>
          <w:sz w:val="18"/>
          <w:szCs w:val="18"/>
          <w:rtl w:val="false"/>
        </w:rPr>
        <w:t xml:space="preserve">      - type: "المورّدون"</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"30"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row: suppliers</w:t>
      </w:r>
    </w:p>
    <w:p>
      <w:pPr>
        <w:bidi w:val="false"/>
        <w:spacing w:after="0"/>
      </w:pPr>
      <w:r>
        <w:rPr>
          <w:rFonts w:ascii="Consolas" w:hAnsi="Consolas" w:cs="Consolas"/>
          <w:sz w:val="18"/>
          <w:szCs w:val="18"/>
          <w:rtl w:val="false"/>
        </w:rPr>
        <w:t xml:space="preserve">      - type: "الأصناف"</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"500"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excel</w:t>
      </w:r>
    </w:p>
    <w:p>
      <w:pPr>
        <w:bidi w:val="false"/>
        <w:spacing w:after="0"/>
      </w:pPr>
      <w:r>
        <w:rPr>
          <w:rFonts w:ascii="Consolas" w:hAnsi="Consolas" w:cs="Consolas"/>
          <w:sz w:val="18"/>
          <w:szCs w:val="18"/>
          <w:rtl w:val="false"/>
        </w:rPr>
        <w:t xml:space="preserve">        row: items</w:t>
      </w:r>
    </w:p>
    <w:p>
      <w:pPr>
        <w:bidi w:val="false"/>
        <w:spacing w:after="0"/>
      </w:pPr>
      <w:r>
        <w:rPr>
          <w:rFonts w:ascii="Consolas" w:hAnsi="Consolas" w:cs="Consolas"/>
          <w:sz w:val="18"/>
          <w:szCs w:val="18"/>
          <w:rtl w:val="false"/>
        </w:rPr>
        <w:t xml:space="preserve">      - type: "أرصدة المخزون بالكمية والتكلفة"</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"500"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excel</w:t>
      </w:r>
    </w:p>
    <w:p>
      <w:pPr>
        <w:bidi w:val="false"/>
        <w:spacing w:after="0"/>
      </w:pPr>
      <w:r>
        <w:rPr>
          <w:rFonts w:ascii="Consolas" w:hAnsi="Consolas" w:cs="Consolas"/>
          <w:sz w:val="18"/>
          <w:szCs w:val="18"/>
          <w:rtl w:val="false"/>
        </w:rPr>
        <w:t xml:space="preserve">        row: stock_balances</w:t>
      </w:r>
    </w:p>
    <w:p>
      <w:pPr>
        <w:bidi w:val="false"/>
        <w:spacing w:after="0"/>
      </w:pPr>
      <w:r>
        <w:rPr>
          <w:rFonts w:ascii="Consolas" w:hAnsi="Consolas" w:cs="Consolas"/>
          <w:sz w:val="18"/>
          <w:szCs w:val="18"/>
          <w:rtl w:val="false"/>
        </w:rPr>
        <w:t xml:space="preserve">      - type: "دليل الحسابات وأرصدته الافتتاحية"</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"150"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row: coa_opening</w:t>
      </w:r>
    </w:p>
    <w:p>
      <w:pPr>
        <w:bidi w:val="false"/>
        <w:spacing w:after="0"/>
      </w:pPr>
      <w:r>
        <w:rPr>
          <w:rFonts w:ascii="Consolas" w:hAnsi="Consolas" w:cs="Consolas"/>
          <w:sz w:val="18"/>
          <w:szCs w:val="18"/>
          <w:rtl w:val="false"/>
        </w:rPr>
        <w:t xml:space="preserve">      - type: "الفواتير المفتوحة على العملاء"</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"80"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row: open_customer_invoices</w:t>
      </w:r>
    </w:p>
    <w:p>
      <w:pPr>
        <w:bidi w:val="false"/>
        <w:spacing w:after="0"/>
      </w:pPr>
      <w:r>
        <w:rPr>
          <w:rFonts w:ascii="Consolas" w:hAnsi="Consolas" w:cs="Consolas"/>
          <w:sz w:val="18"/>
          <w:szCs w:val="18"/>
          <w:rtl w:val="false"/>
        </w:rPr>
        <w:t xml:space="preserve">      - type: "المستحق للمورّدين"</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"20"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row: supplier_payables</w:t>
      </w:r>
    </w:p>
    <w:p>
      <w:pPr>
        <w:bidi w:val="false"/>
        <w:spacing w:after="0"/>
      </w:pPr>
      <w:r>
        <w:rPr>
          <w:rFonts w:ascii="Consolas" w:hAnsi="Consolas" w:cs="Consolas"/>
          <w:sz w:val="18"/>
          <w:szCs w:val="18"/>
          <w:rtl w:val="false"/>
        </w:rPr>
        <w:t xml:space="preserve">      - type: "العمليات التاريخية"</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"5000"</w:t>
      </w:r>
    </w:p>
    <w:p>
      <w:pPr>
        <w:bidi w:val="false"/>
        <w:spacing w:after="0"/>
      </w:pPr>
      <w:r>
        <w:rPr>
          <w:rFonts w:ascii="Consolas" w:hAnsi="Consolas" w:cs="Consolas"/>
          <w:sz w:val="18"/>
          <w:szCs w:val="18"/>
          <w:rtl w:val="false"/>
        </w:rPr>
        <w:t xml:space="preserve">        migrate: "no"</w:t>
      </w:r>
    </w:p>
    <w:p>
      <w:pPr>
        <w:bidi w:val="false"/>
        <w:spacing w:after="0"/>
      </w:pPr>
      <w:r>
        <w:rPr>
          <w:rFonts w:ascii="Consolas" w:hAnsi="Consolas" w:cs="Consolas"/>
          <w:sz w:val="18"/>
          <w:szCs w:val="18"/>
          <w:rtl w:val="false"/>
        </w:rPr>
        <w:t xml:space="preserve">        row: historical</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 type: "أرصدة الصناديق والحسابات البنكية"</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"4"</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current_software</w:t>
      </w:r>
    </w:p>
    <w:p>
      <w:pPr>
        <w:bidi w:val="false"/>
        <w:spacing w:after="0"/>
      </w:pPr>
      <w:r>
        <w:rPr>
          <w:rFonts w:ascii="Consolas" w:hAnsi="Consolas" w:cs="Consolas"/>
          <w:sz w:val="18"/>
          <w:szCs w:val="18"/>
          <w:rtl w:val="false"/>
        </w:rPr>
        <w:t xml:space="preserve">        row: cash_bank_balances</w:t>
      </w:r>
    </w:p>
    <w:p>
      <w:pPr>
        <w:bidi w:val="false"/>
        <w:spacing w:after="0"/>
      </w:pPr>
      <w:r>
        <w:rPr>
          <w:rFonts w:ascii="Consolas" w:hAnsi="Consolas" w:cs="Consolas"/>
          <w:sz w:val="18"/>
          <w:szCs w:val="18"/>
          <w:rtl w:val="false"/>
        </w:rPr>
        <w:t xml:space="preserve">      - type: "العُهد المفتوحة: عهدة المصروفات، وعهدة التحصيل، وعهدة القطع (وكميات عهدة القطع تُنقل ضمن «أرصدة المخزون» لكل سيارة، ويقتصر صفها هنا على كشف التوقيع، STD-GEN-56 (٣))"</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"3"</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row: open_custodies</w:t>
      </w:r>
    </w:p>
    <w:p>
      <w:pPr>
        <w:bidi w:val="false"/>
        <w:spacing w:after="0"/>
      </w:pPr>
      <w:r>
        <w:rPr>
          <w:rFonts w:ascii="Consolas" w:hAnsi="Consolas" w:cs="Consolas"/>
          <w:sz w:val="18"/>
          <w:szCs w:val="18"/>
          <w:rtl w:val="false"/>
        </w:rPr>
        <w:t xml:space="preserve">        form: excel</w:t>
      </w:r>
    </w:p>
    <w:p>
      <w:pPr>
        <w:bidi w:val="false"/>
        <w:spacing w:after="0"/>
      </w:pPr>
      <w:r>
        <w:rPr>
          <w:rFonts w:ascii="Consolas" w:hAnsi="Consolas" w:cs="Consolas"/>
          <w:sz w:val="18"/>
          <w:szCs w:val="18"/>
          <w:rtl w:val="false"/>
        </w:rPr>
        <w:t xml:space="preserve">      - type: "الاستلامات السابقة للتشغيل غير المفوترة (STD-PUR-14، STD-GEN-56 (١))"</w:t>
      </w:r>
    </w:p>
    <w:p>
      <w:pPr>
        <w:bidi w:val="false"/>
        <w:spacing w:after="0"/>
      </w:pPr>
      <w:r>
        <w:rPr>
          <w:rFonts w:ascii="Consolas" w:hAnsi="Consolas" w:cs="Consolas"/>
          <w:sz w:val="18"/>
          <w:szCs w:val="18"/>
          <w:rtl w:val="false"/>
        </w:rPr>
        <w:t xml:space="preserve">        exists: "no"</w:t>
      </w:r>
    </w:p>
    <w:p>
      <w:pPr>
        <w:bidi w:val="false"/>
        <w:spacing w:after="0"/>
      </w:pPr>
      <w:r>
        <w:rPr>
          <w:rFonts w:ascii="Consolas" w:hAnsi="Consolas" w:cs="Consolas"/>
          <w:sz w:val="18"/>
          <w:szCs w:val="18"/>
          <w:rtl w:val="false"/>
        </w:rPr>
        <w:t xml:space="preserve">        count: "0"</w:t>
      </w:r>
    </w:p>
    <w:p>
      <w:pPr>
        <w:bidi w:val="false"/>
        <w:spacing w:after="0"/>
      </w:pPr>
      <w:r>
        <w:rPr>
          <w:rFonts w:ascii="Consolas" w:hAnsi="Consolas" w:cs="Consolas"/>
          <w:sz w:val="18"/>
          <w:szCs w:val="18"/>
          <w:rtl w:val="false"/>
        </w:rPr>
        <w:t xml:space="preserve">        migrate: "no"</w:t>
      </w:r>
    </w:p>
    <w:p>
      <w:pPr>
        <w:bidi w:val="false"/>
        <w:spacing w:after="0"/>
      </w:pPr>
      <w:r>
        <w:rPr>
          <w:rFonts w:ascii="Consolas" w:hAnsi="Consolas" w:cs="Consolas"/>
          <w:sz w:val="18"/>
          <w:szCs w:val="18"/>
          <w:rtl w:val="false"/>
        </w:rPr>
        <w:t xml:space="preserve">        row: uninvoiced_receipts</w:t>
      </w:r>
    </w:p>
    <w:p>
      <w:pPr>
        <w:bidi w:val="false"/>
        <w:spacing w:after="0"/>
      </w:pPr>
      <w:r>
        <w:rPr>
          <w:rFonts w:ascii="Consolas" w:hAnsi="Consolas" w:cs="Consolas"/>
          <w:sz w:val="18"/>
          <w:szCs w:val="18"/>
          <w:rtl w:val="false"/>
        </w:rPr>
        <w:t xml:space="preserve">      - type: "الشحنات المفوترة قبل التشغيل غير المستلمة (STD-PUR-16، STD-GEN-56 (١))"</w:t>
      </w:r>
    </w:p>
    <w:p>
      <w:pPr>
        <w:bidi w:val="false"/>
        <w:spacing w:after="0"/>
      </w:pPr>
      <w:r>
        <w:rPr>
          <w:rFonts w:ascii="Consolas" w:hAnsi="Consolas" w:cs="Consolas"/>
          <w:sz w:val="18"/>
          <w:szCs w:val="18"/>
          <w:rtl w:val="false"/>
        </w:rPr>
        <w:t xml:space="preserve">        exists: "no"</w:t>
      </w:r>
    </w:p>
    <w:p>
      <w:pPr>
        <w:bidi w:val="false"/>
        <w:spacing w:after="0"/>
      </w:pPr>
      <w:r>
        <w:rPr>
          <w:rFonts w:ascii="Consolas" w:hAnsi="Consolas" w:cs="Consolas"/>
          <w:sz w:val="18"/>
          <w:szCs w:val="18"/>
          <w:rtl w:val="false"/>
        </w:rPr>
        <w:t xml:space="preserve">        count: "0"</w:t>
      </w:r>
    </w:p>
    <w:p>
      <w:pPr>
        <w:bidi w:val="false"/>
        <w:spacing w:after="0"/>
      </w:pPr>
      <w:r>
        <w:rPr>
          <w:rFonts w:ascii="Consolas" w:hAnsi="Consolas" w:cs="Consolas"/>
          <w:sz w:val="18"/>
          <w:szCs w:val="18"/>
          <w:rtl w:val="false"/>
        </w:rPr>
        <w:t xml:space="preserve">        migrate: "no"</w:t>
      </w:r>
    </w:p>
    <w:p>
      <w:pPr>
        <w:bidi w:val="false"/>
        <w:spacing w:after="0"/>
      </w:pPr>
      <w:r>
        <w:rPr>
          <w:rFonts w:ascii="Consolas" w:hAnsi="Consolas" w:cs="Consolas"/>
          <w:sz w:val="18"/>
          <w:szCs w:val="18"/>
          <w:rtl w:val="false"/>
        </w:rPr>
        <w:t xml:space="preserve">        row: invoiced_not_received</w:t>
      </w:r>
    </w:p>
    <w:p>
      <w:pPr>
        <w:bidi w:val="false"/>
        <w:spacing w:after="0"/>
      </w:pPr>
      <w:r>
        <w:rPr>
          <w:rFonts w:ascii="Consolas" w:hAnsi="Consolas" w:cs="Consolas"/>
          <w:sz w:val="18"/>
          <w:szCs w:val="18"/>
          <w:rtl w:val="false"/>
        </w:rPr>
        <w:t xml:space="preserve">      - type: "التسليمات المعلّقة قبل التشغيل (STD-SAL-33، STD-GEN-56 (١))"</w:t>
      </w:r>
    </w:p>
    <w:p>
      <w:pPr>
        <w:bidi w:val="false"/>
        <w:spacing w:after="0"/>
      </w:pPr>
      <w:r>
        <w:rPr>
          <w:rFonts w:ascii="Consolas" w:hAnsi="Consolas" w:cs="Consolas"/>
          <w:sz w:val="18"/>
          <w:szCs w:val="18"/>
          <w:rtl w:val="false"/>
        </w:rPr>
        <w:t xml:space="preserve">        exists: "no"</w:t>
      </w:r>
    </w:p>
    <w:p>
      <w:pPr>
        <w:bidi w:val="false"/>
        <w:spacing w:after="0"/>
      </w:pPr>
      <w:r>
        <w:rPr>
          <w:rFonts w:ascii="Consolas" w:hAnsi="Consolas" w:cs="Consolas"/>
          <w:sz w:val="18"/>
          <w:szCs w:val="18"/>
          <w:rtl w:val="false"/>
        </w:rPr>
        <w:t xml:space="preserve">        count: "0"</w:t>
      </w:r>
    </w:p>
    <w:p>
      <w:pPr>
        <w:bidi w:val="false"/>
        <w:spacing w:after="0"/>
      </w:pPr>
      <w:r>
        <w:rPr>
          <w:rFonts w:ascii="Consolas" w:hAnsi="Consolas" w:cs="Consolas"/>
          <w:sz w:val="18"/>
          <w:szCs w:val="18"/>
          <w:rtl w:val="false"/>
        </w:rPr>
        <w:t xml:space="preserve">        migrate: "no"</w:t>
      </w:r>
    </w:p>
    <w:p>
      <w:pPr>
        <w:bidi w:val="false"/>
        <w:spacing w:after="0"/>
      </w:pPr>
      <w:r>
        <w:rPr>
          <w:rFonts w:ascii="Consolas" w:hAnsi="Consolas" w:cs="Consolas"/>
          <w:sz w:val="18"/>
          <w:szCs w:val="18"/>
          <w:rtl w:val="false"/>
        </w:rPr>
        <w:t xml:space="preserve">        row: pending_deliveries</w:t>
      </w:r>
    </w:p>
    <w:p>
      <w:pPr>
        <w:bidi w:val="false"/>
        <w:spacing w:after="0"/>
      </w:pPr>
      <w:r>
        <w:rPr>
          <w:rFonts w:ascii="Consolas" w:hAnsi="Consolas" w:cs="Consolas"/>
          <w:sz w:val="18"/>
          <w:szCs w:val="18"/>
          <w:rtl w:val="false"/>
        </w:rPr>
        <w:t xml:space="preserve">      - type: "أسعار البيع: السعر الأساسي، وقوائم أسعار الفئات، وأسعار الفروع، وشرائح الكمية (بحسب المختار في SAL-006)"</w:t>
      </w:r>
    </w:p>
    <w:p>
      <w:pPr>
        <w:bidi w:val="false"/>
        <w:spacing w:after="0"/>
      </w:pPr>
      <w:r>
        <w:rPr>
          <w:rFonts w:ascii="Consolas" w:hAnsi="Consolas" w:cs="Consolas"/>
          <w:sz w:val="18"/>
          <w:szCs w:val="18"/>
          <w:rtl w:val="false"/>
        </w:rPr>
        <w:t xml:space="preserve">        exists: "yes"</w:t>
      </w:r>
    </w:p>
    <w:p>
      <w:pPr>
        <w:bidi w:val="false"/>
        <w:spacing w:after="0"/>
      </w:pPr>
      <w:r>
        <w:rPr>
          <w:rFonts w:ascii="Consolas" w:hAnsi="Consolas" w:cs="Consolas"/>
          <w:sz w:val="18"/>
          <w:szCs w:val="18"/>
          <w:rtl w:val="false"/>
        </w:rPr>
        <w:t xml:space="preserve">        count: "500"</w:t>
      </w:r>
    </w:p>
    <w:p>
      <w:pPr>
        <w:bidi w:val="false"/>
        <w:spacing w:after="0"/>
      </w:pPr>
      <w:r>
        <w:rPr>
          <w:rFonts w:ascii="Consolas" w:hAnsi="Consolas" w:cs="Consolas"/>
          <w:sz w:val="18"/>
          <w:szCs w:val="18"/>
          <w:rtl w:val="false"/>
        </w:rPr>
        <w:t xml:space="preserve">        migrate: "yes"</w:t>
      </w:r>
    </w:p>
    <w:p>
      <w:pPr>
        <w:bidi w:val="false"/>
        <w:spacing w:after="0"/>
      </w:pPr>
      <w:r>
        <w:rPr>
          <w:rFonts w:ascii="Consolas" w:hAnsi="Consolas" w:cs="Consolas"/>
          <w:sz w:val="18"/>
          <w:szCs w:val="18"/>
          <w:rtl w:val="false"/>
        </w:rPr>
        <w:t xml:space="preserve">        form: excel</w:t>
      </w:r>
    </w:p>
    <w:p>
      <w:pPr>
        <w:bidi w:val="false"/>
        <w:spacing w:after="0"/>
      </w:pPr>
      <w:r>
        <w:rPr>
          <w:rFonts w:ascii="Consolas" w:hAnsi="Consolas" w:cs="Consolas"/>
          <w:sz w:val="18"/>
          <w:szCs w:val="18"/>
          <w:rtl w:val="false"/>
        </w:rPr>
        <w:t xml:space="preserve">        row: selling_prices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MIG-002:</w:t>
      </w:r>
    </w:p>
    <w:p>
      <w:pPr>
        <w:bidi w:val="false"/>
        <w:spacing w:after="0"/>
      </w:pPr>
      <w:r>
        <w:rPr>
          <w:rFonts w:ascii="Consolas" w:hAnsi="Consolas" w:cs="Consolas"/>
          <w:sz w:val="18"/>
          <w:szCs w:val="18"/>
          <w:rtl w:val="false"/>
        </w:rPr>
        <w:t xml:space="preserve">    value: none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MIG-003:</w:t>
      </w:r>
    </w:p>
    <w:p>
      <w:pPr>
        <w:bidi w:val="false"/>
        <w:spacing w:after="0"/>
      </w:pPr>
      <w:r>
        <w:rPr>
          <w:rFonts w:ascii="Consolas" w:hAnsi="Consolas" w:cs="Consolas"/>
          <w:sz w:val="18"/>
          <w:szCs w:val="18"/>
          <w:rtl w:val="false"/>
        </w:rPr>
        <w:t xml:space="preserve">    value: shared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MIG-004:</w:t>
      </w:r>
    </w:p>
    <w:p>
      <w:pPr>
        <w:bidi w:val="false"/>
        <w:spacing w:after="0"/>
      </w:pPr>
      <w:r>
        <w:rPr>
          <w:rFonts w:ascii="Consolas" w:hAnsi="Consolas" w:cs="Consolas"/>
          <w:sz w:val="18"/>
          <w:szCs w:val="18"/>
          <w:rtl w:val="false"/>
        </w:rPr>
        <w:t xml:space="preserve">    value: one_month</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MIG-005:</w:t>
      </w:r>
    </w:p>
    <w:p>
      <w:pPr>
        <w:bidi w:val="false"/>
        <w:spacing w:after="0"/>
      </w:pPr>
      <w:r>
        <w:rPr>
          <w:rFonts w:ascii="Consolas" w:hAnsi="Consolas" w:cs="Consolas"/>
          <w:sz w:val="18"/>
          <w:szCs w:val="18"/>
          <w:rtl w:val="false"/>
        </w:rPr>
        <w:t xml:space="preserve">    value: specific_month</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MIG-006:</w:t>
      </w:r>
    </w:p>
    <w:p>
      <w:pPr>
        <w:bidi w:val="false"/>
        <w:spacing w:after="0"/>
      </w:pPr>
      <w:r>
        <w:rPr>
          <w:rFonts w:ascii="Consolas" w:hAnsi="Consolas" w:cs="Consolas"/>
          <w:sz w:val="18"/>
          <w:szCs w:val="18"/>
          <w:rtl w:val="false"/>
        </w:rPr>
        <w:t xml:space="preserve">    value: per_invoice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ADM-001:</w:t>
      </w:r>
    </w:p>
    <w:p>
      <w:pPr>
        <w:bidi w:val="false"/>
        <w:spacing w:after="0"/>
      </w:pPr>
      <w:r>
        <w:rPr>
          <w:rFonts w:ascii="Consolas" w:hAnsi="Consolas" w:cs="Consolas"/>
          <w:sz w:val="18"/>
          <w:szCs w:val="18"/>
          <w:rtl w:val="false"/>
        </w:rPr>
        <w:t xml:space="preserve">    value: all_ops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ADM-002:</w:t>
      </w:r>
    </w:p>
    <w:p>
      <w:pPr>
        <w:bidi w:val="false"/>
        <w:spacing w:after="0"/>
      </w:pPr>
      <w:r>
        <w:rPr>
          <w:rFonts w:ascii="Consolas" w:hAnsi="Consolas" w:cs="Consolas"/>
          <w:sz w:val="18"/>
          <w:szCs w:val="18"/>
          <w:rtl w:val="false"/>
        </w:rPr>
        <w:t xml:space="preserve">    value: never_delete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all_docs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"ADM-003.ب":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supplier_invoices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ADM-004:</w:t>
      </w:r>
    </w:p>
    <w:p>
      <w:pPr>
        <w:bidi w:val="false"/>
        <w:spacing w:after="0"/>
      </w:pPr>
      <w:r>
        <w:rPr>
          <w:rFonts w:ascii="Consolas" w:hAnsi="Consolas" w:cs="Consolas"/>
          <w:sz w:val="18"/>
          <w:szCs w:val="18"/>
          <w:rtl w:val="false"/>
        </w:rPr>
        <w:t xml:space="preserve">    value: never_delete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ADM-005:</w:t>
      </w:r>
    </w:p>
    <w:p>
      <w:pPr>
        <w:bidi w:val="false"/>
        <w:spacing w:after="0"/>
      </w:pPr>
      <w:r>
        <w:rPr>
          <w:rFonts w:ascii="Consolas" w:hAnsi="Consolas" w:cs="Consolas"/>
          <w:sz w:val="18"/>
          <w:szCs w:val="18"/>
          <w:rtl w:val="false"/>
        </w:rPr>
        <w:t xml:space="preserve">    value: otp_all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"ADM-005.ب":</w:t>
      </w:r>
    </w:p>
    <w:p>
      <w:pPr>
        <w:bidi w:val="false"/>
        <w:spacing w:after="0"/>
      </w:pPr>
      <w:r>
        <w:rPr>
          <w:rFonts w:ascii="Consolas" w:hAnsi="Consolas" w:cs="Consolas"/>
          <w:sz w:val="18"/>
          <w:szCs w:val="18"/>
          <w:rtl w:val="false"/>
        </w:rPr>
        <w:t xml:space="preserve">    value: sms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ADM-006:</w:t>
      </w:r>
    </w:p>
    <w:p>
      <w:pPr>
        <w:bidi w:val="false"/>
        <w:spacing w:after="0"/>
      </w:pPr>
      <w:r>
        <w:rPr>
          <w:rFonts w:ascii="Consolas" w:hAnsi="Consolas" w:cs="Consolas"/>
          <w:sz w:val="18"/>
          <w:szCs w:val="18"/>
          <w:rtl w:val="false"/>
        </w:rPr>
        <w:t xml:space="preserve">    value: owner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written_manual</w:t>
      </w:r>
    </w:p>
    <w:p>
      <w:pPr>
        <w:bidi w:val="false"/>
        <w:spacing w:after="0"/>
      </w:pPr>
      <w:r>
        <w:rPr>
          <w:rFonts w:ascii="Consolas" w:hAnsi="Consolas" w:cs="Consolas"/>
          <w:sz w:val="18"/>
          <w:szCs w:val="18"/>
          <w:rtl w:val="false"/>
        </w:rPr>
        <w:t xml:space="preserve">      - training_per_role</w:t>
      </w:r>
    </w:p>
    <w:p>
      <w:pPr>
        <w:bidi w:val="false"/>
        <w:spacing w:after="0"/>
      </w:pPr>
      <w:r>
        <w:rPr>
          <w:rFonts w:ascii="Consolas" w:hAnsi="Consolas" w:cs="Consolas"/>
          <w:sz w:val="18"/>
          <w:szCs w:val="18"/>
          <w:rtl w:val="false"/>
        </w:rPr>
        <w:t xml:space="preserve">      - demo_data</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ADM-008: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max_one_day</w:t>
      </w:r>
    </w:p>
    <w:p>
      <w:pPr>
        <w:bidi w:val="false"/>
        <w:spacing w:after="0"/>
      </w:pPr>
      <w:r>
        <w:rPr>
          <w:rFonts w:ascii="Consolas" w:hAnsi="Consolas" w:cs="Consolas"/>
          <w:sz w:val="18"/>
          <w:szCs w:val="18"/>
          <w:rtl w:val="false"/>
        </w:rPr>
        <w:t xml:space="preserve">      b: owner_only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TAX-001:</w:t>
      </w:r>
    </w:p>
    <w:p>
      <w:pPr>
        <w:bidi w:val="false"/>
        <w:spacing w:after="0"/>
      </w:pPr>
      <w:r>
        <w:rPr>
          <w:rFonts w:ascii="Consolas" w:hAnsi="Consolas" w:cs="Consolas"/>
          <w:sz w:val="18"/>
          <w:szCs w:val="18"/>
          <w:rtl w:val="false"/>
        </w:rPr>
        <w:t xml:space="preserve">    value: not_notified</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TAX-002:</w:t>
      </w:r>
    </w:p>
    <w:p>
      <w:pPr>
        <w:bidi w:val="false"/>
        <w:spacing w:after="0"/>
      </w:pPr>
      <w:r>
        <w:rPr>
          <w:rFonts w:ascii="Consolas" w:hAnsi="Consolas" w:cs="Consolas"/>
          <w:sz w:val="18"/>
          <w:szCs w:val="18"/>
          <w:rtl w:val="false"/>
        </w:rPr>
        <w:t xml:space="preserve">    value: single_vat_no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standard_rate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TAX-004:</w:t>
      </w:r>
    </w:p>
    <w:p>
      <w:pPr>
        <w:bidi w:val="false"/>
        <w:spacing w:after="0"/>
      </w:pPr>
      <w:r>
        <w:rPr>
          <w:rFonts w:ascii="Consolas" w:hAnsi="Consolas" w:cs="Consolas"/>
          <w:sz w:val="18"/>
          <w:szCs w:val="18"/>
          <w:rtl w:val="false"/>
        </w:rPr>
        <w:t xml:space="preserve">    value: varies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"TAX-004.ب":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inclusive: true</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list: "السعر الأساسي للصنف"</w:t>
      </w:r>
    </w:p>
    <w:p>
      <w:pPr>
        <w:bidi w:val="false"/>
        <w:spacing w:after="0"/>
      </w:pPr>
      <w:r>
        <w:rPr>
          <w:rFonts w:ascii="Consolas" w:hAnsi="Consolas" w:cs="Consolas"/>
          <w:sz w:val="18"/>
          <w:szCs w:val="18"/>
          <w:rtl w:val="false"/>
        </w:rPr>
        <w:t xml:space="preserve">      - inclusive: true</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list: "تجزئة"</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return_summary: must_day_one</w:t>
      </w:r>
    </w:p>
    <w:p>
      <w:pPr>
        <w:bidi w:val="false"/>
        <w:spacing w:after="0"/>
      </w:pPr>
      <w:r>
        <w:rPr>
          <w:rFonts w:ascii="Consolas" w:hAnsi="Consolas" w:cs="Consolas"/>
          <w:sz w:val="18"/>
          <w:szCs w:val="18"/>
          <w:rtl w:val="false"/>
        </w:rPr>
        <w:t xml:space="preserve">        sales_vat_detail: must_day_one</w:t>
      </w:r>
    </w:p>
    <w:p>
      <w:pPr>
        <w:bidi w:val="false"/>
        <w:spacing w:after="0"/>
      </w:pPr>
      <w:r>
        <w:rPr>
          <w:rFonts w:ascii="Consolas" w:hAnsi="Consolas" w:cs="Consolas"/>
          <w:sz w:val="18"/>
          <w:szCs w:val="18"/>
          <w:rtl w:val="false"/>
        </w:rPr>
        <w:t xml:space="preserve">        purchase_vat_detail: must_day_one</w:t>
      </w:r>
    </w:p>
    <w:p>
      <w:pPr>
        <w:bidi w:val="false"/>
        <w:spacing w:after="0"/>
      </w:pPr>
      <w:r>
        <w:rPr>
          <w:rFonts w:ascii="Consolas" w:hAnsi="Consolas" w:cs="Consolas"/>
          <w:sz w:val="18"/>
          <w:szCs w:val="18"/>
          <w:rtl w:val="false"/>
        </w:rPr>
        <w:t xml:space="preserve">        missing_supplier_vat_no: must_day_one</w:t>
      </w:r>
    </w:p>
    <w:p>
      <w:pPr>
        <w:bidi w:val="false"/>
        <w:spacing w:after="0"/>
      </w:pPr>
      <w:r>
        <w:rPr>
          <w:rFonts w:ascii="Consolas" w:hAnsi="Consolas" w:cs="Consolas"/>
          <w:sz w:val="18"/>
          <w:szCs w:val="18"/>
          <w:rtl w:val="false"/>
        </w:rPr>
        <w:t xml:space="preserve">        return_vs_ledger: must_day_one</w:t>
      </w:r>
    </w:p>
    <w:p>
      <w:pPr>
        <w:bidi w:val="false"/>
        <w:spacing w:after="0"/>
      </w:pPr>
      <w:r>
        <w:rPr>
          <w:rFonts w:ascii="Consolas" w:hAnsi="Consolas" w:cs="Consolas"/>
          <w:sz w:val="18"/>
          <w:szCs w:val="18"/>
          <w:rtl w:val="false"/>
        </w:rPr>
        <w:t xml:space="preserve">      period: quarterly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vat_invoice_only</w:t>
      </w:r>
    </w:p>
    <w:p>
      <w:pPr>
        <w:bidi w:val="false"/>
        <w:spacing w:after="0"/>
      </w:pPr>
      <w:r>
        <w:rPr>
          <w:rFonts w:ascii="Consolas" w:hAnsi="Consolas" w:cs="Consolas"/>
          <w:sz w:val="18"/>
          <w:szCs w:val="18"/>
          <w:rtl w:val="false"/>
        </w:rPr>
        <w:t xml:space="preserve">      - invoice_attachment_required</w:t>
      </w:r>
    </w:p>
    <w:p>
      <w:pPr>
        <w:bidi w:val="false"/>
        <w:spacing w:after="0"/>
      </w:pPr>
      <w:r>
        <w:rPr>
          <w:rFonts w:ascii="Consolas" w:hAnsi="Consolas" w:cs="Consolas"/>
          <w:sz w:val="18"/>
          <w:szCs w:val="18"/>
          <w:rtl w:val="false"/>
        </w:rPr>
        <w:t xml:space="preserve">      - non_recoverable_class</w:t>
      </w:r>
    </w:p>
    <w:p>
      <w:pPr>
        <w:bidi w:val="false"/>
        <w:spacing w:after="0"/>
      </w:pPr>
      <w:r>
        <w:rPr>
          <w:rFonts w:ascii="Consolas" w:hAnsi="Consolas" w:cs="Consolas"/>
          <w:sz w:val="18"/>
          <w:szCs w:val="18"/>
          <w:rtl w:val="false"/>
        </w:rPr>
        <w:t xml:space="preserve">      - import_vat_customs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TAX-008:</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deadline_near</w:t>
      </w:r>
    </w:p>
    <w:p>
      <w:pPr>
        <w:bidi w:val="false"/>
        <w:spacing w:after="0"/>
      </w:pPr>
      <w:r>
        <w:rPr>
          <w:rFonts w:ascii="Consolas" w:hAnsi="Consolas" w:cs="Consolas"/>
          <w:sz w:val="18"/>
          <w:szCs w:val="18"/>
          <w:rtl w:val="false"/>
        </w:rPr>
        <w:t xml:space="preserve">        - missing_supplier_vat_no</w:t>
      </w:r>
    </w:p>
    <w:p>
      <w:pPr>
        <w:bidi w:val="false"/>
        <w:spacing w:after="0"/>
      </w:pPr>
      <w:r>
        <w:rPr>
          <w:rFonts w:ascii="Consolas" w:hAnsi="Consolas" w:cs="Consolas"/>
          <w:sz w:val="18"/>
          <w:szCs w:val="18"/>
          <w:rtl w:val="false"/>
        </w:rPr>
        <w:t xml:space="preserve">      deadline_near:</w:t>
      </w:r>
    </w:p>
    <w:p>
      <w:pPr>
        <w:bidi w:val="false"/>
        <w:spacing w:after="0"/>
      </w:pPr>
      <w:r>
        <w:rPr>
          <w:rFonts w:ascii="Consolas" w:hAnsi="Consolas" w:cs="Consolas"/>
          <w:sz w:val="18"/>
          <w:szCs w:val="18"/>
          <w:rtl w:val="false"/>
        </w:rPr>
        <w:t xml:space="preserve">        - recipient: accountant</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timing: "قبل الموعد بـ7 أيام"</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recipient: owner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timing: "قبل الموعد بـ7 أيام"</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missing_supplier_vat_no:</w:t>
      </w:r>
    </w:p>
    <w:p>
      <w:pPr>
        <w:bidi w:val="false"/>
        <w:spacing w:after="0"/>
      </w:pPr>
      <w:r>
        <w:rPr>
          <w:rFonts w:ascii="Consolas" w:hAnsi="Consolas" w:cs="Consolas"/>
          <w:sz w:val="18"/>
          <w:szCs w:val="18"/>
          <w:rtl w:val="false"/>
        </w:rPr>
        <w:t xml:space="preserve">        - recipient: accountant</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"الملخص اليومي"</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TAX-010: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rate_change:</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return_approval: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"الحساب الجاري الرئيسي"</w:t>
      </w:r>
    </w:p>
    <w:p>
      <w:pPr>
        <w:bidi w:val="false"/>
        <w:spacing w:after="0"/>
      </w:pPr>
      <w:r>
        <w:rPr>
          <w:rFonts w:ascii="Consolas" w:hAnsi="Consolas" w:cs="Consolas"/>
          <w:sz w:val="18"/>
          <w:szCs w:val="18"/>
          <w:rtl w:val="false"/>
        </w:rPr>
        <w:t xml:space="preserve">        currency: "ريال"</w:t>
      </w:r>
    </w:p>
    <w:p>
      <w:pPr>
        <w:bidi w:val="false"/>
        <w:spacing w:after="0"/>
      </w:pPr>
      <w:r>
        <w:rPr>
          <w:rFonts w:ascii="Consolas" w:hAnsi="Consolas" w:cs="Consolas"/>
          <w:sz w:val="18"/>
          <w:szCs w:val="18"/>
          <w:rtl w:val="false"/>
        </w:rPr>
        <w:t xml:space="preserve">        usage: general</w:t>
      </w:r>
    </w:p>
    <w:p>
      <w:pPr>
        <w:bidi w:val="false"/>
        <w:spacing w:after="0"/>
      </w:pPr>
      <w:r>
        <w:rPr>
          <w:rFonts w:ascii="Consolas" w:hAnsi="Consolas" w:cs="Consolas"/>
          <w:sz w:val="18"/>
          <w:szCs w:val="18"/>
          <w:rtl w:val="false"/>
        </w:rPr>
        <w:t xml:space="preserve">        branch: "لكل الفروع"</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"الصندوق الرئيسي — المقر الرئيسي"</w:t>
      </w:r>
    </w:p>
    <w:p>
      <w:pPr>
        <w:bidi w:val="false"/>
        <w:spacing w:after="0"/>
      </w:pPr>
      <w:r>
        <w:rPr>
          <w:rFonts w:ascii="Consolas" w:hAnsi="Consolas" w:cs="Consolas"/>
          <w:sz w:val="18"/>
          <w:szCs w:val="18"/>
          <w:rtl w:val="false"/>
        </w:rPr>
        <w:t xml:space="preserve">        branch: "المقر الرئيسي"</w:t>
      </w:r>
    </w:p>
    <w:p>
      <w:pPr>
        <w:bidi w:val="false"/>
        <w:spacing w:after="0"/>
      </w:pPr>
      <w:r>
        <w:rPr>
          <w:rFonts w:ascii="Consolas" w:hAnsi="Consolas" w:cs="Consolas"/>
          <w:sz w:val="18"/>
          <w:szCs w:val="18"/>
          <w:rtl w:val="false"/>
        </w:rPr>
        <w:t xml:space="preserve">        owner: "المحاسب"</w:t>
      </w:r>
    </w:p>
    <w:p>
      <w:pPr>
        <w:bidi w:val="false"/>
        <w:spacing w:after="0"/>
      </w:pPr>
      <w:r>
        <w:rPr>
          <w:rFonts w:ascii="Consolas" w:hAnsi="Consolas" w:cs="Consolas"/>
          <w:sz w:val="18"/>
          <w:szCs w:val="18"/>
          <w:rtl w:val="false"/>
        </w:rPr>
        <w:t xml:space="preserve">        cash_limit: 10000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"الصندوق الرئيسي — الفرع 2"</w:t>
      </w:r>
    </w:p>
    <w:p>
      <w:pPr>
        <w:bidi w:val="false"/>
        <w:spacing w:after="0"/>
      </w:pPr>
      <w:r>
        <w:rPr>
          <w:rFonts w:ascii="Consolas" w:hAnsi="Consolas" w:cs="Consolas"/>
          <w:sz w:val="18"/>
          <w:szCs w:val="18"/>
          <w:rtl w:val="false"/>
        </w:rPr>
        <w:t xml:space="preserve">        branch: "الفرع 2"</w:t>
      </w:r>
    </w:p>
    <w:p>
      <w:pPr>
        <w:bidi w:val="false"/>
        <w:spacing w:after="0"/>
      </w:pPr>
      <w:r>
        <w:rPr>
          <w:rFonts w:ascii="Consolas" w:hAnsi="Consolas" w:cs="Consolas"/>
          <w:sz w:val="18"/>
          <w:szCs w:val="18"/>
          <w:rtl w:val="false"/>
        </w:rPr>
        <w:t xml:space="preserve">        owner: "المحاسب"</w:t>
      </w:r>
    </w:p>
    <w:p>
      <w:pPr>
        <w:bidi w:val="false"/>
        <w:spacing w:after="0"/>
      </w:pPr>
      <w:r>
        <w:rPr>
          <w:rFonts w:ascii="Consolas" w:hAnsi="Consolas" w:cs="Consolas"/>
          <w:sz w:val="18"/>
          <w:szCs w:val="18"/>
          <w:rtl w:val="false"/>
        </w:rPr>
        <w:t xml:space="preserve">        cash_limit: 10000</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deposit_withdraw</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 cashbox_transfer</w:t>
      </w:r>
    </w:p>
    <w:p>
      <w:pPr>
        <w:bidi w:val="false"/>
        <w:spacing w:after="0"/>
      </w:pPr>
      <w:r>
        <w:rPr>
          <w:rFonts w:ascii="Consolas" w:hAnsi="Consolas" w:cs="Consolas"/>
          <w:sz w:val="18"/>
          <w:szCs w:val="18"/>
          <w:rtl w:val="false"/>
        </w:rPr>
        <w:t xml:space="preserve">      - general_receipt</w:t>
      </w:r>
    </w:p>
    <w:p>
      <w:pPr>
        <w:bidi w:val="false"/>
        <w:spacing w:after="0"/>
      </w:pPr>
      <w:r>
        <w:rPr>
          <w:rFonts w:ascii="Consolas" w:hAnsi="Consolas" w:cs="Consolas"/>
          <w:sz w:val="18"/>
          <w:szCs w:val="18"/>
          <w:rtl w:val="false"/>
        </w:rPr>
        <w:t xml:space="preserve">      - general_payment</w:t>
      </w:r>
    </w:p>
    <w:p>
      <w:pPr>
        <w:bidi w:val="false"/>
        <w:spacing w:after="0"/>
      </w:pPr>
      <w:r>
        <w:rPr>
          <w:rFonts w:ascii="Consolas" w:hAnsi="Consolas" w:cs="Consolas"/>
          <w:sz w:val="18"/>
          <w:szCs w:val="18"/>
          <w:rtl w:val="false"/>
        </w:rPr>
        <w:t xml:space="preserve">      - bank_fees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file_upload</w:t>
      </w:r>
    </w:p>
    <w:p>
      <w:pPr>
        <w:bidi w:val="false"/>
        <w:spacing w:after="0"/>
      </w:pPr>
      <w:r>
        <w:rPr>
          <w:rFonts w:ascii="Consolas" w:hAnsi="Consolas" w:cs="Consolas"/>
          <w:sz w:val="18"/>
          <w:szCs w:val="18"/>
          <w:rtl w:val="false"/>
        </w:rPr>
        <w:t xml:space="preserve">      freq: monthly</w:t>
      </w:r>
    </w:p>
    <w:p>
      <w:pPr>
        <w:bidi w:val="false"/>
        <w:spacing w:after="0"/>
      </w:pPr>
      <w:r>
        <w:rPr>
          <w:rFonts w:ascii="Consolas" w:hAnsi="Consolas" w:cs="Consolas"/>
          <w:sz w:val="18"/>
          <w:szCs w:val="18"/>
          <w:rtl w:val="false"/>
        </w:rPr>
        <w:t xml:space="preserve">      b: 3</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TRS-005:</w:t>
      </w:r>
    </w:p>
    <w:p>
      <w:pPr>
        <w:bidi w:val="false"/>
        <w:spacing w:after="0"/>
      </w:pPr>
      <w:r>
        <w:rPr>
          <w:rFonts w:ascii="Consolas" w:hAnsi="Consolas" w:cs="Consolas"/>
          <w:sz w:val="18"/>
          <w:szCs w:val="18"/>
          <w:rtl w:val="false"/>
        </w:rPr>
        <w:t xml:space="preserve">    value: weekly_3m</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TRS-006:</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5000</w:t>
      </w:r>
    </w:p>
    <w:p>
      <w:pPr>
        <w:bidi w:val="false"/>
        <w:spacing w:after="0"/>
      </w:pPr>
      <w:r>
        <w:rPr>
          <w:rFonts w:ascii="Consolas" w:hAnsi="Consolas" w:cs="Consolas"/>
          <w:sz w:val="18"/>
          <w:szCs w:val="18"/>
          <w:rtl w:val="false"/>
        </w:rPr>
        <w:t xml:space="preserve">          approver: "المحاسب"</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2</w:t>
      </w:r>
    </w:p>
    <w:p>
      <w:pPr>
        <w:bidi w:val="false"/>
        <w:spacing w:after="0"/>
      </w:pPr>
      <w:r>
        <w:rPr>
          <w:rFonts w:ascii="Consolas" w:hAnsi="Consolas" w:cs="Consolas"/>
          <w:sz w:val="18"/>
          <w:szCs w:val="18"/>
          <w:rtl w:val="false"/>
        </w:rPr>
        <w:t xml:space="preserve">          from: 5000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b: "no"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TRS-009:</w:t>
      </w:r>
    </w:p>
    <w:p>
      <w:pPr>
        <w:bidi w:val="false"/>
        <w:spacing w:after="0"/>
      </w:pPr>
      <w:r>
        <w:rPr>
          <w:rFonts w:ascii="Consolas" w:hAnsi="Consolas" w:cs="Consolas"/>
          <w:sz w:val="18"/>
          <w:szCs w:val="18"/>
          <w:rtl w:val="false"/>
        </w:rPr>
        <w:t xml:space="preserve">    value: yes_reconcile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"TRS-009.ب":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"جهاز المقر الرئيسي"</w:t>
      </w:r>
    </w:p>
    <w:p>
      <w:pPr>
        <w:bidi w:val="false"/>
        <w:spacing w:after="0"/>
      </w:pPr>
      <w:r>
        <w:rPr>
          <w:rFonts w:ascii="Consolas" w:hAnsi="Consolas" w:cs="Consolas"/>
          <w:sz w:val="18"/>
          <w:szCs w:val="18"/>
          <w:rtl w:val="false"/>
        </w:rPr>
        <w:t xml:space="preserve">        branch: "المقر الرئيسي"</w:t>
      </w:r>
    </w:p>
    <w:p>
      <w:pPr>
        <w:bidi w:val="false"/>
        <w:spacing w:after="0"/>
      </w:pPr>
      <w:r>
        <w:rPr>
          <w:rFonts w:ascii="Consolas" w:hAnsi="Consolas" w:cs="Consolas"/>
          <w:sz w:val="18"/>
          <w:szCs w:val="18"/>
          <w:rtl w:val="false"/>
        </w:rPr>
        <w:t xml:space="preserve">        account: "الحساب الجاري الرئيسي"</w:t>
      </w:r>
    </w:p>
    <w:p>
      <w:pPr>
        <w:bidi w:val="false"/>
        <w:spacing w:after="0"/>
      </w:pPr>
      <w:r>
        <w:rPr>
          <w:rFonts w:ascii="Consolas" w:hAnsi="Consolas" w:cs="Consolas"/>
          <w:sz w:val="18"/>
          <w:szCs w:val="18"/>
          <w:rtl w:val="false"/>
        </w:rPr>
        <w:t xml:space="preserve">        settle_days: 1</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"جهاز الفرع 2"</w:t>
      </w:r>
    </w:p>
    <w:p>
      <w:pPr>
        <w:bidi w:val="false"/>
        <w:spacing w:after="0"/>
      </w:pPr>
      <w:r>
        <w:rPr>
          <w:rFonts w:ascii="Consolas" w:hAnsi="Consolas" w:cs="Consolas"/>
          <w:sz w:val="18"/>
          <w:szCs w:val="18"/>
          <w:rtl w:val="false"/>
        </w:rPr>
        <w:t xml:space="preserve">        branch: "الفرع 2"</w:t>
      </w:r>
    </w:p>
    <w:p>
      <w:pPr>
        <w:bidi w:val="false"/>
        <w:spacing w:after="0"/>
      </w:pPr>
      <w:r>
        <w:rPr>
          <w:rFonts w:ascii="Consolas" w:hAnsi="Consolas" w:cs="Consolas"/>
          <w:sz w:val="18"/>
          <w:szCs w:val="18"/>
          <w:rtl w:val="false"/>
        </w:rPr>
        <w:t xml:space="preserve">        account: "الحساب الجاري الرئيسي"</w:t>
      </w:r>
    </w:p>
    <w:p>
      <w:pPr>
        <w:bidi w:val="false"/>
        <w:spacing w:after="0"/>
      </w:pPr>
      <w:r>
        <w:rPr>
          <w:rFonts w:ascii="Consolas" w:hAnsi="Consolas" w:cs="Consolas"/>
          <w:sz w:val="18"/>
          <w:szCs w:val="18"/>
          <w:rtl w:val="false"/>
        </w:rPr>
        <w:t xml:space="preserve">        settle_days: 1</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balances_live: must_day_one</w:t>
      </w:r>
    </w:p>
    <w:p>
      <w:pPr>
        <w:bidi w:val="false"/>
        <w:spacing w:after="0"/>
      </w:pPr>
      <w:r>
        <w:rPr>
          <w:rFonts w:ascii="Consolas" w:hAnsi="Consolas" w:cs="Consolas"/>
          <w:sz w:val="18"/>
          <w:szCs w:val="18"/>
          <w:rtl w:val="false"/>
        </w:rPr>
        <w:t xml:space="preserve">        cash_bank_statement: must_day_one</w:t>
      </w:r>
    </w:p>
    <w:p>
      <w:pPr>
        <w:bidi w:val="false"/>
        <w:spacing w:after="0"/>
      </w:pPr>
      <w:r>
        <w:rPr>
          <w:rFonts w:ascii="Consolas" w:hAnsi="Consolas" w:cs="Consolas"/>
          <w:sz w:val="18"/>
          <w:szCs w:val="18"/>
          <w:rtl w:val="false"/>
        </w:rPr>
        <w:t xml:space="preserve">        bank_rec_report: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cash_over_limit</w:t>
      </w:r>
    </w:p>
    <w:p>
      <w:pPr>
        <w:bidi w:val="false"/>
        <w:spacing w:after="0"/>
      </w:pPr>
      <w:r>
        <w:rPr>
          <w:rFonts w:ascii="Consolas" w:hAnsi="Consolas" w:cs="Consolas"/>
          <w:sz w:val="18"/>
          <w:szCs w:val="18"/>
          <w:rtl w:val="false"/>
        </w:rPr>
        <w:t xml:space="preserve">        - payment_awaiting_approval</w:t>
      </w:r>
    </w:p>
    <w:p>
      <w:pPr>
        <w:bidi w:val="false"/>
        <w:spacing w:after="0"/>
      </w:pPr>
      <w:r>
        <w:rPr>
          <w:rFonts w:ascii="Consolas" w:hAnsi="Consolas" w:cs="Consolas"/>
          <w:sz w:val="18"/>
          <w:szCs w:val="18"/>
          <w:rtl w:val="false"/>
        </w:rPr>
        <w:t xml:space="preserve">        - reconciliation_pending</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cash_over_limit</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recipient: "المالك، ومسؤول الصندوق"</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payment_awaiting_approval</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reconciliation_pending</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recipient: "المحاسب والمالك"</w:t>
      </w:r>
    </w:p>
    <w:p>
      <w:pPr>
        <w:bidi w:val="false"/>
        <w:spacing w:after="0"/>
      </w:pPr>
      <w:r>
        <w:rPr>
          <w:rFonts w:ascii="Consolas" w:hAnsi="Consolas" w:cs="Consolas"/>
          <w:sz w:val="18"/>
          <w:szCs w:val="18"/>
          <w:rtl w:val="false"/>
        </w:rPr>
        <w:t xml:space="preserve">          timing: "بعد 5 أيام عمل من نهاية فترة TRS-004"</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daily_count</w:t>
      </w:r>
    </w:p>
    <w:p>
      <w:pPr>
        <w:bidi w:val="false"/>
        <w:spacing w:after="0"/>
      </w:pPr>
      <w:r>
        <w:rPr>
          <w:rFonts w:ascii="Consolas" w:hAnsi="Consolas" w:cs="Consolas"/>
          <w:sz w:val="18"/>
          <w:szCs w:val="18"/>
          <w:rtl w:val="false"/>
        </w:rPr>
        <w:t xml:space="preserve">      b: expense_after_approval</w:t>
      </w:r>
    </w:p>
    <w:p>
      <w:pPr>
        <w:bidi w:val="false"/>
        <w:spacing w:after="0"/>
      </w:pPr>
      <w:r>
        <w:rPr>
          <w:rFonts w:ascii="Consolas" w:hAnsi="Consolas" w:cs="Consolas"/>
          <w:sz w:val="18"/>
          <w:szCs w:val="18"/>
          <w:rtl w:val="false"/>
        </w:rPr>
        <w:t xml:space="preserve">      c: suspense_then_settle</w:t>
      </w:r>
    </w:p>
    <w:p>
      <w:pPr>
        <w:bidi w:val="false"/>
        <w:spacing w:after="0"/>
      </w:pPr>
      <w:r>
        <w:rPr>
          <w:rFonts w:ascii="Consolas" w:hAnsi="Consolas" w:cs="Consolas"/>
          <w:sz w:val="18"/>
          <w:szCs w:val="18"/>
          <w:rtl w:val="false"/>
        </w:rPr>
        <w:t xml:space="preserve">      d:</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TRS-013:</w:t>
      </w:r>
    </w:p>
    <w:p>
      <w:pPr>
        <w:bidi w:val="false"/>
        <w:spacing w:after="0"/>
      </w:pPr>
      <w:r>
        <w:rPr>
          <w:rFonts w:ascii="Consolas" w:hAnsi="Consolas" w:cs="Consolas"/>
          <w:sz w:val="18"/>
          <w:szCs w:val="18"/>
          <w:rtl w:val="false"/>
        </w:rPr>
        <w:t xml:space="preserve">    value: after_accountant_confirm</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requirements:</w:t>
      </w:r>
    </w:p>
    <w:p>
      <w:pPr>
        <w:bidi w:val="false"/>
        <w:spacing w:after="0"/>
      </w:pPr>
      <w:r>
        <w:rPr>
          <w:rFonts w:ascii="Consolas" w:hAnsi="Consolas" w:cs="Consolas"/>
          <w:sz w:val="18"/>
          <w:szCs w:val="18"/>
          <w:rtl w:val="false"/>
        </w:rPr>
        <w:t xml:space="preserve">  - id: "ROL-R001"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"ROL-001"</w:t>
      </w:r>
    </w:p>
    <w:p>
      <w:pPr>
        <w:bidi w:val="false"/>
        <w:spacing w:after="0"/>
      </w:pPr>
      <w:r>
        <w:rPr>
          <w:rFonts w:ascii="Consolas" w:hAnsi="Consolas" w:cs="Consolas"/>
          <w:sz w:val="18"/>
          <w:szCs w:val="18"/>
          <w:rtl w:val="false"/>
        </w:rPr>
        <w:t xml:space="preserve">  - id: "GEN-R001"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"GEN-001"</w:t>
      </w:r>
    </w:p>
    <w:p>
      <w:pPr>
        <w:bidi w:val="false"/>
        <w:spacing w:after="0"/>
      </w:pPr>
      <w:r>
        <w:rPr>
          <w:rFonts w:ascii="Consolas" w:hAnsi="Consolas" w:cs="Consolas"/>
          <w:sz w:val="18"/>
          <w:szCs w:val="18"/>
          <w:rtl w:val="false"/>
        </w:rPr>
        <w:t xml:space="preserve">  - id: "GEN-R002"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"GEN-002"</w:t>
      </w:r>
    </w:p>
    <w:p>
      <w:pPr>
        <w:bidi w:val="false"/>
        <w:spacing w:after="0"/>
      </w:pPr>
      <w:r>
        <w:rPr>
          <w:rFonts w:ascii="Consolas" w:hAnsi="Consolas" w:cs="Consolas"/>
          <w:sz w:val="18"/>
          <w:szCs w:val="18"/>
          <w:rtl w:val="false"/>
        </w:rPr>
        <w:t xml:space="preserve">  - id: "GEN-R002c"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"GEN-002.ج"</w:t>
      </w:r>
    </w:p>
    <w:p>
      <w:pPr>
        <w:bidi w:val="false"/>
        <w:spacing w:after="0"/>
      </w:pPr>
      <w:r>
        <w:rPr>
          <w:rFonts w:ascii="Consolas" w:hAnsi="Consolas" w:cs="Consolas"/>
          <w:sz w:val="18"/>
          <w:szCs w:val="18"/>
          <w:rtl w:val="false"/>
        </w:rPr>
        <w:t xml:space="preserve">  - id: "GEN-R003"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"GEN-003"</w:t>
      </w:r>
    </w:p>
    <w:p>
      <w:pPr>
        <w:bidi w:val="false"/>
        <w:spacing w:after="0"/>
      </w:pPr>
      <w:r>
        <w:rPr>
          <w:rFonts w:ascii="Consolas" w:hAnsi="Consolas" w:cs="Consolas"/>
          <w:sz w:val="18"/>
          <w:szCs w:val="18"/>
          <w:rtl w:val="false"/>
        </w:rPr>
        <w:t xml:space="preserve">  - id: "GEN-R004"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"GEN-004"</w:t>
      </w:r>
    </w:p>
    <w:p>
      <w:pPr>
        <w:bidi w:val="false"/>
        <w:spacing w:after="0"/>
      </w:pPr>
      <w:r>
        <w:rPr>
          <w:rFonts w:ascii="Consolas" w:hAnsi="Consolas" w:cs="Consolas"/>
          <w:sz w:val="18"/>
          <w:szCs w:val="18"/>
          <w:rtl w:val="false"/>
        </w:rPr>
        <w:t xml:space="preserve">  - id: "GEN-R005"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"GEN-005"</w:t>
      </w:r>
    </w:p>
    <w:p>
      <w:pPr>
        <w:bidi w:val="false"/>
        <w:spacing w:after="0"/>
      </w:pPr>
      <w:r>
        <w:rPr>
          <w:rFonts w:ascii="Consolas" w:hAnsi="Consolas" w:cs="Consolas"/>
          <w:sz w:val="18"/>
          <w:szCs w:val="18"/>
          <w:rtl w:val="false"/>
        </w:rPr>
        <w:t xml:space="preserve">  - id: "GEN-R006"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"GEN-006"</w:t>
      </w:r>
    </w:p>
    <w:p>
      <w:pPr>
        <w:bidi w:val="false"/>
        <w:spacing w:after="0"/>
      </w:pPr>
      <w:r>
        <w:rPr>
          <w:rFonts w:ascii="Consolas" w:hAnsi="Consolas" w:cs="Consolas"/>
          <w:sz w:val="18"/>
          <w:szCs w:val="18"/>
          <w:rtl w:val="false"/>
        </w:rPr>
        <w:t xml:space="preserve">  - id: "GEN-R007"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"GEN-007"</w:t>
      </w:r>
    </w:p>
    <w:p>
      <w:pPr>
        <w:bidi w:val="false"/>
        <w:spacing w:after="0"/>
      </w:pPr>
      <w:r>
        <w:rPr>
          <w:rFonts w:ascii="Consolas" w:hAnsi="Consolas" w:cs="Consolas"/>
          <w:sz w:val="18"/>
          <w:szCs w:val="18"/>
          <w:rtl w:val="false"/>
        </w:rPr>
        <w:t xml:space="preserve">  - id: "GEN-R008x-01"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"GEN-008"</w:t>
      </w:r>
    </w:p>
    <w:p>
      <w:pPr>
        <w:bidi w:val="false"/>
        <w:spacing w:after="0"/>
      </w:pPr>
      <w:r>
        <w:rPr>
          <w:rFonts w:ascii="Consolas" w:hAnsi="Consolas" w:cs="Consolas"/>
          <w:sz w:val="18"/>
          <w:szCs w:val="18"/>
          <w:rtl w:val="false"/>
        </w:rPr>
        <w:t xml:space="preserve">  - id: "GEN-R008x-02"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"GEN-008"</w:t>
      </w:r>
    </w:p>
    <w:p>
      <w:pPr>
        <w:bidi w:val="false"/>
        <w:spacing w:after="0"/>
      </w:pPr>
      <w:r>
        <w:rPr>
          <w:rFonts w:ascii="Consolas" w:hAnsi="Consolas" w:cs="Consolas"/>
          <w:sz w:val="18"/>
          <w:szCs w:val="18"/>
          <w:rtl w:val="false"/>
        </w:rPr>
        <w:t xml:space="preserve">  - id: "GEN-R008b"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"GEN-008.ب"</w:t>
      </w:r>
    </w:p>
    <w:p>
      <w:pPr>
        <w:bidi w:val="false"/>
        <w:spacing w:after="0"/>
      </w:pPr>
      <w:r>
        <w:rPr>
          <w:rFonts w:ascii="Consolas" w:hAnsi="Consolas" w:cs="Consolas"/>
          <w:sz w:val="18"/>
          <w:szCs w:val="18"/>
          <w:rtl w:val="false"/>
        </w:rPr>
        <w:t xml:space="preserve">  - id: "GEN-R009"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"GEN-009"</w:t>
      </w:r>
    </w:p>
    <w:p>
      <w:pPr>
        <w:bidi w:val="false"/>
        <w:spacing w:after="0"/>
      </w:pPr>
      <w:r>
        <w:rPr>
          <w:rFonts w:ascii="Consolas" w:hAnsi="Consolas" w:cs="Consolas"/>
          <w:sz w:val="18"/>
          <w:szCs w:val="18"/>
          <w:rtl w:val="false"/>
        </w:rPr>
        <w:t xml:space="preserve">  - id: "GEN-R010"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"GEN-010"</w:t>
      </w:r>
    </w:p>
    <w:p>
      <w:pPr>
        <w:bidi w:val="false"/>
        <w:spacing w:after="0"/>
      </w:pPr>
      <w:r>
        <w:rPr>
          <w:rFonts w:ascii="Consolas" w:hAnsi="Consolas" w:cs="Consolas"/>
          <w:sz w:val="18"/>
          <w:szCs w:val="18"/>
          <w:rtl w:val="false"/>
        </w:rPr>
        <w:t xml:space="preserve">  - id: "GEN-R011"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"GEN-011"</w:t>
      </w:r>
    </w:p>
    <w:p>
      <w:pPr>
        <w:bidi w:val="false"/>
        <w:spacing w:after="0"/>
      </w:pPr>
      <w:r>
        <w:rPr>
          <w:rFonts w:ascii="Consolas" w:hAnsi="Consolas" w:cs="Consolas"/>
          <w:sz w:val="18"/>
          <w:szCs w:val="18"/>
          <w:rtl w:val="false"/>
        </w:rPr>
        <w:t xml:space="preserve">  - id: "GEN-R012"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"GEN-012"</w:t>
      </w:r>
    </w:p>
    <w:p>
      <w:pPr>
        <w:bidi w:val="false"/>
        <w:spacing w:after="0"/>
      </w:pPr>
      <w:r>
        <w:rPr>
          <w:rFonts w:ascii="Consolas" w:hAnsi="Consolas" w:cs="Consolas"/>
          <w:sz w:val="18"/>
          <w:szCs w:val="18"/>
          <w:rtl w:val="false"/>
        </w:rPr>
        <w:t xml:space="preserve">  - id: "GEN-R013"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"GEN-013"</w:t>
      </w:r>
    </w:p>
    <w:p>
      <w:pPr>
        <w:bidi w:val="false"/>
        <w:spacing w:after="0"/>
      </w:pPr>
      <w:r>
        <w:rPr>
          <w:rFonts w:ascii="Consolas" w:hAnsi="Consolas" w:cs="Consolas"/>
          <w:sz w:val="18"/>
          <w:szCs w:val="18"/>
          <w:rtl w:val="false"/>
        </w:rPr>
        <w:t xml:space="preserve">  - id: "ACC-R001"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"ACC-001"</w:t>
      </w:r>
    </w:p>
    <w:p>
      <w:pPr>
        <w:bidi w:val="false"/>
        <w:spacing w:after="0"/>
      </w:pPr>
      <w:r>
        <w:rPr>
          <w:rFonts w:ascii="Consolas" w:hAnsi="Consolas" w:cs="Consolas"/>
          <w:sz w:val="18"/>
          <w:szCs w:val="18"/>
          <w:rtl w:val="false"/>
        </w:rPr>
        <w:t xml:space="preserve">  - id: "ACC-R002"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"ACC-002"</w:t>
      </w:r>
    </w:p>
    <w:p>
      <w:pPr>
        <w:bidi w:val="false"/>
        <w:spacing w:after="0"/>
      </w:pPr>
      <w:r>
        <w:rPr>
          <w:rFonts w:ascii="Consolas" w:hAnsi="Consolas" w:cs="Consolas"/>
          <w:sz w:val="18"/>
          <w:szCs w:val="18"/>
          <w:rtl w:val="false"/>
        </w:rPr>
        <w:t xml:space="preserve">  - id: "ACC-R002c"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"ACC-002"</w:t>
      </w:r>
    </w:p>
    <w:p>
      <w:pPr>
        <w:bidi w:val="false"/>
        <w:spacing w:after="0"/>
      </w:pPr>
      <w:r>
        <w:rPr>
          <w:rFonts w:ascii="Consolas" w:hAnsi="Consolas" w:cs="Consolas"/>
          <w:sz w:val="18"/>
          <w:szCs w:val="18"/>
          <w:rtl w:val="false"/>
        </w:rPr>
        <w:t xml:space="preserve">  - id: "ACC-R003a"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"ACC-003"</w:t>
      </w:r>
    </w:p>
    <w:p>
      <w:pPr>
        <w:bidi w:val="false"/>
        <w:spacing w:after="0"/>
      </w:pPr>
      <w:r>
        <w:rPr>
          <w:rFonts w:ascii="Consolas" w:hAnsi="Consolas" w:cs="Consolas"/>
          <w:sz w:val="18"/>
          <w:szCs w:val="18"/>
          <w:rtl w:val="false"/>
        </w:rPr>
        <w:t xml:space="preserve">  - id: "ACC-R003b"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"ACC-003"</w:t>
      </w:r>
    </w:p>
    <w:p>
      <w:pPr>
        <w:bidi w:val="false"/>
        <w:spacing w:after="0"/>
      </w:pPr>
      <w:r>
        <w:rPr>
          <w:rFonts w:ascii="Consolas" w:hAnsi="Consolas" w:cs="Consolas"/>
          <w:sz w:val="18"/>
          <w:szCs w:val="18"/>
          <w:rtl w:val="false"/>
        </w:rPr>
        <w:t xml:space="preserve">  - id: "ACC-R003c"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"ACC-003"</w:t>
      </w:r>
    </w:p>
    <w:p>
      <w:pPr>
        <w:bidi w:val="false"/>
        <w:spacing w:after="0"/>
      </w:pPr>
      <w:r>
        <w:rPr>
          <w:rFonts w:ascii="Consolas" w:hAnsi="Consolas" w:cs="Consolas"/>
          <w:sz w:val="18"/>
          <w:szCs w:val="18"/>
          <w:rtl w:val="false"/>
        </w:rPr>
        <w:t xml:space="preserve">  - id: "ACC-R003d"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"ACC-003"</w:t>
      </w:r>
    </w:p>
    <w:p>
      <w:pPr>
        <w:bidi w:val="false"/>
        <w:spacing w:after="0"/>
      </w:pPr>
      <w:r>
        <w:rPr>
          <w:rFonts w:ascii="Consolas" w:hAnsi="Consolas" w:cs="Consolas"/>
          <w:sz w:val="18"/>
          <w:szCs w:val="18"/>
          <w:rtl w:val="false"/>
        </w:rPr>
        <w:t xml:space="preserve">  - id: "ACC-R004x"</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"ACC-004"</w:t>
      </w:r>
    </w:p>
    <w:p>
      <w:pPr>
        <w:bidi w:val="false"/>
        <w:spacing w:after="0"/>
      </w:pPr>
      <w:r>
        <w:rPr>
          <w:rFonts w:ascii="Consolas" w:hAnsi="Consolas" w:cs="Consolas"/>
          <w:sz w:val="18"/>
          <w:szCs w:val="18"/>
          <w:rtl w:val="false"/>
        </w:rPr>
        <w:t xml:space="preserve">  - id: "ACC-R006x"</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"ACC-R007a"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"ACC-007"</w:t>
      </w:r>
    </w:p>
    <w:p>
      <w:pPr>
        <w:bidi w:val="false"/>
        <w:spacing w:after="0"/>
      </w:pPr>
      <w:r>
        <w:rPr>
          <w:rFonts w:ascii="Consolas" w:hAnsi="Consolas" w:cs="Consolas"/>
          <w:sz w:val="18"/>
          <w:szCs w:val="18"/>
          <w:rtl w:val="false"/>
        </w:rPr>
        <w:t xml:space="preserve">  - id: "ACC-R007b"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"ACC-007"</w:t>
      </w:r>
    </w:p>
    <w:p>
      <w:pPr>
        <w:bidi w:val="false"/>
        <w:spacing w:after="0"/>
      </w:pPr>
      <w:r>
        <w:rPr>
          <w:rFonts w:ascii="Consolas" w:hAnsi="Consolas" w:cs="Consolas"/>
          <w:sz w:val="18"/>
          <w:szCs w:val="18"/>
          <w:rtl w:val="false"/>
        </w:rPr>
        <w:t xml:space="preserve">  - id: "ACC-R007c"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"ACC-007"</w:t>
      </w:r>
    </w:p>
    <w:p>
      <w:pPr>
        <w:bidi w:val="false"/>
        <w:spacing w:after="0"/>
      </w:pPr>
      <w:r>
        <w:rPr>
          <w:rFonts w:ascii="Consolas" w:hAnsi="Consolas" w:cs="Consolas"/>
          <w:sz w:val="18"/>
          <w:szCs w:val="18"/>
          <w:rtl w:val="false"/>
        </w:rPr>
        <w:t xml:space="preserve">  - id: "ACC-R008a"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"ACC-008"</w:t>
      </w:r>
    </w:p>
    <w:p>
      <w:pPr>
        <w:bidi w:val="false"/>
        <w:spacing w:after="0"/>
      </w:pPr>
      <w:r>
        <w:rPr>
          <w:rFonts w:ascii="Consolas" w:hAnsi="Consolas" w:cs="Consolas"/>
          <w:sz w:val="18"/>
          <w:szCs w:val="18"/>
          <w:rtl w:val="false"/>
        </w:rPr>
        <w:t xml:space="preserve">  - id: "ACC-R008x"</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"ACC-008"</w:t>
      </w:r>
    </w:p>
    <w:p>
      <w:pPr>
        <w:bidi w:val="false"/>
        <w:spacing w:after="0"/>
      </w:pPr>
      <w:r>
        <w:rPr>
          <w:rFonts w:ascii="Consolas" w:hAnsi="Consolas" w:cs="Consolas"/>
          <w:sz w:val="18"/>
          <w:szCs w:val="18"/>
          <w:rtl w:val="false"/>
        </w:rPr>
        <w:t xml:space="preserve">  - id: "ACC-R009a"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"ACC-R009b"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"ACC-R009c"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"ACC-R009e"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"ACC-010"</w:t>
      </w:r>
    </w:p>
    <w:p>
      <w:pPr>
        <w:bidi w:val="false"/>
        <w:spacing w:after="0"/>
      </w:pPr>
      <w:r>
        <w:rPr>
          <w:rFonts w:ascii="Consolas" w:hAnsi="Consolas" w:cs="Consolas"/>
          <w:sz w:val="18"/>
          <w:szCs w:val="18"/>
          <w:rtl w:val="false"/>
        </w:rPr>
        <w:t xml:space="preserve">  - id: "ACC-R011"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"ACC-011"</w:t>
      </w:r>
    </w:p>
    <w:p>
      <w:pPr>
        <w:bidi w:val="false"/>
        <w:spacing w:after="0"/>
      </w:pPr>
      <w:r>
        <w:rPr>
          <w:rFonts w:ascii="Consolas" w:hAnsi="Consolas" w:cs="Consolas"/>
          <w:sz w:val="18"/>
          <w:szCs w:val="18"/>
          <w:rtl w:val="false"/>
        </w:rPr>
        <w:t xml:space="preserve">  - id: "ACC-R013"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"ACC-013"</w:t>
      </w:r>
    </w:p>
    <w:p>
      <w:pPr>
        <w:bidi w:val="false"/>
        <w:spacing w:after="0"/>
      </w:pPr>
      <w:r>
        <w:rPr>
          <w:rFonts w:ascii="Consolas" w:hAnsi="Consolas" w:cs="Consolas"/>
          <w:sz w:val="18"/>
          <w:szCs w:val="18"/>
          <w:rtl w:val="false"/>
        </w:rPr>
        <w:t xml:space="preserve">  - id: "ACC-R015"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"ACC-015"</w:t>
      </w:r>
    </w:p>
    <w:p>
      <w:pPr>
        <w:bidi w:val="false"/>
        <w:spacing w:after="0"/>
      </w:pPr>
      <w:r>
        <w:rPr>
          <w:rFonts w:ascii="Consolas" w:hAnsi="Consolas" w:cs="Consolas"/>
          <w:sz w:val="18"/>
          <w:szCs w:val="18"/>
          <w:rtl w:val="false"/>
        </w:rPr>
        <w:t xml:space="preserve">  - id: "SAL-R001x-01"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"SAL-001"</w:t>
      </w:r>
    </w:p>
    <w:p>
      <w:pPr>
        <w:bidi w:val="false"/>
        <w:spacing w:after="0"/>
      </w:pPr>
      <w:r>
        <w:rPr>
          <w:rFonts w:ascii="Consolas" w:hAnsi="Consolas" w:cs="Consolas"/>
          <w:sz w:val="18"/>
          <w:szCs w:val="18"/>
          <w:rtl w:val="false"/>
        </w:rPr>
        <w:t xml:space="preserve">  - id: "SAL-R001x-02"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"SAL-001"</w:t>
      </w:r>
    </w:p>
    <w:p>
      <w:pPr>
        <w:bidi w:val="false"/>
        <w:spacing w:after="0"/>
      </w:pPr>
      <w:r>
        <w:rPr>
          <w:rFonts w:ascii="Consolas" w:hAnsi="Consolas" w:cs="Consolas"/>
          <w:sz w:val="18"/>
          <w:szCs w:val="18"/>
          <w:rtl w:val="false"/>
        </w:rPr>
        <w:t xml:space="preserve">  - id: "SAL-R002"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"SAL-002"</w:t>
      </w:r>
    </w:p>
    <w:p>
      <w:pPr>
        <w:bidi w:val="false"/>
        <w:spacing w:after="0"/>
      </w:pPr>
      <w:r>
        <w:rPr>
          <w:rFonts w:ascii="Consolas" w:hAnsi="Consolas" w:cs="Consolas"/>
          <w:sz w:val="18"/>
          <w:szCs w:val="18"/>
          <w:rtl w:val="false"/>
        </w:rPr>
        <w:t xml:space="preserve">  - id: "SAL-R023"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"SAL-023"</w:t>
      </w:r>
    </w:p>
    <w:p>
      <w:pPr>
        <w:bidi w:val="false"/>
        <w:spacing w:after="0"/>
      </w:pPr>
      <w:r>
        <w:rPr>
          <w:rFonts w:ascii="Consolas" w:hAnsi="Consolas" w:cs="Consolas"/>
          <w:sz w:val="18"/>
          <w:szCs w:val="18"/>
          <w:rtl w:val="false"/>
        </w:rPr>
        <w:t xml:space="preserve">  - id: "SAL-R003a"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"SAL-003"</w:t>
      </w:r>
    </w:p>
    <w:p>
      <w:pPr>
        <w:bidi w:val="false"/>
        <w:spacing w:after="0"/>
      </w:pPr>
      <w:r>
        <w:rPr>
          <w:rFonts w:ascii="Consolas" w:hAnsi="Consolas" w:cs="Consolas"/>
          <w:sz w:val="18"/>
          <w:szCs w:val="18"/>
          <w:rtl w:val="false"/>
        </w:rPr>
        <w:t xml:space="preserve">  - id: "SAL-R003b"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"SAL-003"</w:t>
      </w:r>
    </w:p>
    <w:p>
      <w:pPr>
        <w:bidi w:val="false"/>
        <w:spacing w:after="0"/>
      </w:pPr>
      <w:r>
        <w:rPr>
          <w:rFonts w:ascii="Consolas" w:hAnsi="Consolas" w:cs="Consolas"/>
          <w:sz w:val="18"/>
          <w:szCs w:val="18"/>
          <w:rtl w:val="false"/>
        </w:rPr>
        <w:t xml:space="preserve">  - id: "SAL-R003c"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"SAL-003"</w:t>
      </w:r>
    </w:p>
    <w:p>
      <w:pPr>
        <w:bidi w:val="false"/>
        <w:spacing w:after="0"/>
      </w:pPr>
      <w:r>
        <w:rPr>
          <w:rFonts w:ascii="Consolas" w:hAnsi="Consolas" w:cs="Consolas"/>
          <w:sz w:val="18"/>
          <w:szCs w:val="18"/>
          <w:rtl w:val="false"/>
        </w:rPr>
        <w:t xml:space="preserve">  - id: "SAL-R004a"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"SAL-R004d"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"SAL-R004e"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"SAL-R004f"</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"SAL-R025"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"SAL-025"</w:t>
      </w:r>
    </w:p>
    <w:p>
      <w:pPr>
        <w:bidi w:val="false"/>
        <w:spacing w:after="0"/>
      </w:pPr>
      <w:r>
        <w:rPr>
          <w:rFonts w:ascii="Consolas" w:hAnsi="Consolas" w:cs="Consolas"/>
          <w:sz w:val="18"/>
          <w:szCs w:val="18"/>
          <w:rtl w:val="false"/>
        </w:rPr>
        <w:t xml:space="preserve">  - id: "SAL-R028-01"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"SAL-R028-02"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"SAL-R028-03"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"SAL-005"</w:t>
      </w:r>
    </w:p>
    <w:p>
      <w:pPr>
        <w:bidi w:val="false"/>
        <w:spacing w:after="0"/>
      </w:pPr>
      <w:r>
        <w:rPr>
          <w:rFonts w:ascii="Consolas" w:hAnsi="Consolas" w:cs="Consolas"/>
          <w:sz w:val="18"/>
          <w:szCs w:val="18"/>
          <w:rtl w:val="false"/>
        </w:rPr>
        <w:t xml:space="preserve">  - id: "SAL-R006a"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"SAL-R006b"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"SAL-R006c"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"SAL-R006d"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"SAL-R007a"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"SAL-007"</w:t>
      </w:r>
    </w:p>
    <w:p>
      <w:pPr>
        <w:bidi w:val="false"/>
        <w:spacing w:after="0"/>
      </w:pPr>
      <w:r>
        <w:rPr>
          <w:rFonts w:ascii="Consolas" w:hAnsi="Consolas" w:cs="Consolas"/>
          <w:sz w:val="18"/>
          <w:szCs w:val="18"/>
          <w:rtl w:val="false"/>
        </w:rPr>
        <w:t xml:space="preserve">  - id: "SAL-R007b"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"SAL-007"</w:t>
      </w:r>
    </w:p>
    <w:p>
      <w:pPr>
        <w:bidi w:val="false"/>
        <w:spacing w:after="0"/>
      </w:pPr>
      <w:r>
        <w:rPr>
          <w:rFonts w:ascii="Consolas" w:hAnsi="Consolas" w:cs="Consolas"/>
          <w:sz w:val="18"/>
          <w:szCs w:val="18"/>
          <w:rtl w:val="false"/>
        </w:rPr>
        <w:t xml:space="preserve">  - id: "SAL-R007c"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"SAL-007"</w:t>
      </w:r>
    </w:p>
    <w:p>
      <w:pPr>
        <w:bidi w:val="false"/>
        <w:spacing w:after="0"/>
      </w:pPr>
      <w:r>
        <w:rPr>
          <w:rFonts w:ascii="Consolas" w:hAnsi="Consolas" w:cs="Consolas"/>
          <w:sz w:val="18"/>
          <w:szCs w:val="18"/>
          <w:rtl w:val="false"/>
        </w:rPr>
        <w:t xml:space="preserve">  - id: "SAL-R008"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"SAL-008"</w:t>
      </w:r>
    </w:p>
    <w:p>
      <w:pPr>
        <w:bidi w:val="false"/>
        <w:spacing w:after="0"/>
      </w:pPr>
      <w:r>
        <w:rPr>
          <w:rFonts w:ascii="Consolas" w:hAnsi="Consolas" w:cs="Consolas"/>
          <w:sz w:val="18"/>
          <w:szCs w:val="18"/>
          <w:rtl w:val="false"/>
        </w:rPr>
        <w:t xml:space="preserve">  - id: "SAL-R008b"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"SAL-008"</w:t>
      </w:r>
    </w:p>
    <w:p>
      <w:pPr>
        <w:bidi w:val="false"/>
        <w:spacing w:after="0"/>
      </w:pPr>
      <w:r>
        <w:rPr>
          <w:rFonts w:ascii="Consolas" w:hAnsi="Consolas" w:cs="Consolas"/>
          <w:sz w:val="18"/>
          <w:szCs w:val="18"/>
          <w:rtl w:val="false"/>
        </w:rPr>
        <w:t xml:space="preserve">  - id: "SAL-R009"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"SAL-009"</w:t>
      </w:r>
    </w:p>
    <w:p>
      <w:pPr>
        <w:bidi w:val="false"/>
        <w:spacing w:after="0"/>
      </w:pPr>
      <w:r>
        <w:rPr>
          <w:rFonts w:ascii="Consolas" w:hAnsi="Consolas" w:cs="Consolas"/>
          <w:sz w:val="18"/>
          <w:szCs w:val="18"/>
          <w:rtl w:val="false"/>
        </w:rPr>
        <w:t xml:space="preserve">  - id: "SAL-R010"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"SAL-010"</w:t>
      </w:r>
    </w:p>
    <w:p>
      <w:pPr>
        <w:bidi w:val="false"/>
        <w:spacing w:after="0"/>
      </w:pPr>
      <w:r>
        <w:rPr>
          <w:rFonts w:ascii="Consolas" w:hAnsi="Consolas" w:cs="Consolas"/>
          <w:sz w:val="18"/>
          <w:szCs w:val="18"/>
          <w:rtl w:val="false"/>
        </w:rPr>
        <w:t xml:space="preserve">  - id: "SAL-R011"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"SAL-011"</w:t>
      </w:r>
    </w:p>
    <w:p>
      <w:pPr>
        <w:bidi w:val="false"/>
        <w:spacing w:after="0"/>
      </w:pPr>
      <w:r>
        <w:rPr>
          <w:rFonts w:ascii="Consolas" w:hAnsi="Consolas" w:cs="Consolas"/>
          <w:sz w:val="18"/>
          <w:szCs w:val="18"/>
          <w:rtl w:val="false"/>
        </w:rPr>
        <w:t xml:space="preserve">  - id: "SAL-R012a"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"SAL-013"</w:t>
      </w:r>
    </w:p>
    <w:p>
      <w:pPr>
        <w:bidi w:val="false"/>
        <w:spacing w:after="0"/>
      </w:pPr>
      <w:r>
        <w:rPr>
          <w:rFonts w:ascii="Consolas" w:hAnsi="Consolas" w:cs="Consolas"/>
          <w:sz w:val="18"/>
          <w:szCs w:val="18"/>
          <w:rtl w:val="false"/>
        </w:rPr>
        <w:t xml:space="preserve">  - id: "SAL-R015"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"SAL-015"</w:t>
      </w:r>
    </w:p>
    <w:p>
      <w:pPr>
        <w:bidi w:val="false"/>
        <w:spacing w:after="0"/>
      </w:pPr>
      <w:r>
        <w:rPr>
          <w:rFonts w:ascii="Consolas" w:hAnsi="Consolas" w:cs="Consolas"/>
          <w:sz w:val="18"/>
          <w:szCs w:val="18"/>
          <w:rtl w:val="false"/>
        </w:rPr>
        <w:t xml:space="preserve">  - id: "SAL-R018"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"SAL-018"</w:t>
      </w:r>
    </w:p>
    <w:p>
      <w:pPr>
        <w:bidi w:val="false"/>
        <w:spacing w:after="0"/>
      </w:pPr>
      <w:r>
        <w:rPr>
          <w:rFonts w:ascii="Consolas" w:hAnsi="Consolas" w:cs="Consolas"/>
          <w:sz w:val="18"/>
          <w:szCs w:val="18"/>
          <w:rtl w:val="false"/>
        </w:rPr>
        <w:t xml:space="preserve">  - id: "SAL-R024"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"SAL-024"</w:t>
      </w:r>
    </w:p>
    <w:p>
      <w:pPr>
        <w:bidi w:val="false"/>
        <w:spacing w:after="0"/>
      </w:pPr>
      <w:r>
        <w:rPr>
          <w:rFonts w:ascii="Consolas" w:hAnsi="Consolas" w:cs="Consolas"/>
          <w:sz w:val="18"/>
          <w:szCs w:val="18"/>
          <w:rtl w:val="false"/>
        </w:rPr>
        <w:t xml:space="preserve">  - id: "SAL-R026a"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"SAL-026"</w:t>
      </w:r>
    </w:p>
    <w:p>
      <w:pPr>
        <w:bidi w:val="false"/>
        <w:spacing w:after="0"/>
      </w:pPr>
      <w:r>
        <w:rPr>
          <w:rFonts w:ascii="Consolas" w:hAnsi="Consolas" w:cs="Consolas"/>
          <w:sz w:val="18"/>
          <w:szCs w:val="18"/>
          <w:rtl w:val="false"/>
        </w:rPr>
        <w:t xml:space="preserve">  - id: "SAL-R026b"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"SAL-026"</w:t>
      </w:r>
    </w:p>
    <w:p>
      <w:pPr>
        <w:bidi w:val="false"/>
        <w:spacing w:after="0"/>
      </w:pPr>
      <w:r>
        <w:rPr>
          <w:rFonts w:ascii="Consolas" w:hAnsi="Consolas" w:cs="Consolas"/>
          <w:sz w:val="18"/>
          <w:szCs w:val="18"/>
          <w:rtl w:val="false"/>
        </w:rPr>
        <w:t xml:space="preserve">  - id: "SAL-R027"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"SAL-027"</w:t>
      </w:r>
    </w:p>
    <w:p>
      <w:pPr>
        <w:bidi w:val="false"/>
        <w:spacing w:after="0"/>
      </w:pPr>
      <w:r>
        <w:rPr>
          <w:rFonts w:ascii="Consolas" w:hAnsi="Consolas" w:cs="Consolas"/>
          <w:sz w:val="18"/>
          <w:szCs w:val="18"/>
          <w:rtl w:val="false"/>
        </w:rPr>
        <w:t xml:space="preserve">  - id: "SAL-R029a"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"SAL-029"</w:t>
      </w:r>
    </w:p>
    <w:p>
      <w:pPr>
        <w:bidi w:val="false"/>
        <w:spacing w:after="0"/>
      </w:pPr>
      <w:r>
        <w:rPr>
          <w:rFonts w:ascii="Consolas" w:hAnsi="Consolas" w:cs="Consolas"/>
          <w:sz w:val="18"/>
          <w:szCs w:val="18"/>
          <w:rtl w:val="false"/>
        </w:rPr>
        <w:t xml:space="preserve">  - id: "SAL-R029b"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"SAL-029"</w:t>
      </w:r>
    </w:p>
    <w:p>
      <w:pPr>
        <w:bidi w:val="false"/>
        <w:spacing w:after="0"/>
      </w:pPr>
      <w:r>
        <w:rPr>
          <w:rFonts w:ascii="Consolas" w:hAnsi="Consolas" w:cs="Consolas"/>
          <w:sz w:val="18"/>
          <w:szCs w:val="18"/>
          <w:rtl w:val="false"/>
        </w:rPr>
        <w:t xml:space="preserve">  - id: "SAL-R030a"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"SAL-030"</w:t>
      </w:r>
    </w:p>
    <w:p>
      <w:pPr>
        <w:bidi w:val="false"/>
        <w:spacing w:after="0"/>
      </w:pPr>
      <w:r>
        <w:rPr>
          <w:rFonts w:ascii="Consolas" w:hAnsi="Consolas" w:cs="Consolas"/>
          <w:sz w:val="18"/>
          <w:szCs w:val="18"/>
          <w:rtl w:val="false"/>
        </w:rPr>
        <w:t xml:space="preserve">  - id: "SAL-R030b"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"SAL-030"</w:t>
      </w:r>
    </w:p>
    <w:p>
      <w:pPr>
        <w:bidi w:val="false"/>
        <w:spacing w:after="0"/>
      </w:pPr>
      <w:r>
        <w:rPr>
          <w:rFonts w:ascii="Consolas" w:hAnsi="Consolas" w:cs="Consolas"/>
          <w:sz w:val="18"/>
          <w:szCs w:val="18"/>
          <w:rtl w:val="false"/>
        </w:rPr>
        <w:t xml:space="preserve">  - id: "SAL-R020x-01"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"SAL-020"</w:t>
      </w:r>
    </w:p>
    <w:p>
      <w:pPr>
        <w:bidi w:val="false"/>
        <w:spacing w:after="0"/>
      </w:pPr>
      <w:r>
        <w:rPr>
          <w:rFonts w:ascii="Consolas" w:hAnsi="Consolas" w:cs="Consolas"/>
          <w:sz w:val="18"/>
          <w:szCs w:val="18"/>
          <w:rtl w:val="false"/>
        </w:rPr>
        <w:t xml:space="preserve">  - id: "SAL-R020x-02"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"SAL-020"</w:t>
      </w:r>
    </w:p>
    <w:p>
      <w:pPr>
        <w:bidi w:val="false"/>
        <w:spacing w:after="0"/>
      </w:pPr>
      <w:r>
        <w:rPr>
          <w:rFonts w:ascii="Consolas" w:hAnsi="Consolas" w:cs="Consolas"/>
          <w:sz w:val="18"/>
          <w:szCs w:val="18"/>
          <w:rtl w:val="false"/>
        </w:rPr>
        <w:t xml:space="preserve">  - id: "SAL-R020x-03"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"SAL-020"</w:t>
      </w:r>
    </w:p>
    <w:p>
      <w:pPr>
        <w:bidi w:val="false"/>
        <w:spacing w:after="0"/>
      </w:pPr>
      <w:r>
        <w:rPr>
          <w:rFonts w:ascii="Consolas" w:hAnsi="Consolas" w:cs="Consolas"/>
          <w:sz w:val="18"/>
          <w:szCs w:val="18"/>
          <w:rtl w:val="false"/>
        </w:rPr>
        <w:t xml:space="preserve">  - id: "SAL-R021x-01"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"SAL-R022x-01"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"SAL-022"</w:t>
      </w:r>
    </w:p>
    <w:p>
      <w:pPr>
        <w:bidi w:val="false"/>
        <w:spacing w:after="0"/>
      </w:pPr>
      <w:r>
        <w:rPr>
          <w:rFonts w:ascii="Consolas" w:hAnsi="Consolas" w:cs="Consolas"/>
          <w:sz w:val="18"/>
          <w:szCs w:val="18"/>
          <w:rtl w:val="false"/>
        </w:rPr>
        <w:t xml:space="preserve">  - id: "SAL-R022x-02"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"SAL-022"</w:t>
      </w:r>
    </w:p>
    <w:p>
      <w:pPr>
        <w:bidi w:val="false"/>
        <w:spacing w:after="0"/>
      </w:pPr>
      <w:r>
        <w:rPr>
          <w:rFonts w:ascii="Consolas" w:hAnsi="Consolas" w:cs="Consolas"/>
          <w:sz w:val="18"/>
          <w:szCs w:val="18"/>
          <w:rtl w:val="false"/>
        </w:rPr>
        <w:t xml:space="preserve">  - id: "SAL-R901"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free_text</w:t>
      </w:r>
    </w:p>
    <w:p>
      <w:pPr>
        <w:bidi w:val="false"/>
        <w:spacing w:after="0"/>
      </w:pPr>
      <w:r>
        <w:rPr>
          <w:rFonts w:ascii="Consolas" w:hAnsi="Consolas" w:cs="Consolas"/>
          <w:sz w:val="18"/>
          <w:szCs w:val="18"/>
          <w:rtl w:val="false"/>
        </w:rPr>
        <w:t xml:space="preserve">    question: "SAL-099"</w:t>
      </w:r>
    </w:p>
    <w:p>
      <w:pPr>
        <w:bidi w:val="false"/>
        <w:spacing w:after="0"/>
      </w:pPr>
      <w:r>
        <w:rPr>
          <w:rFonts w:ascii="Consolas" w:hAnsi="Consolas" w:cs="Consolas"/>
          <w:sz w:val="18"/>
          <w:szCs w:val="18"/>
          <w:rtl w:val="false"/>
        </w:rPr>
        <w:t xml:space="preserve">  - id: "TAX-R001a"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"TAX-001"</w:t>
      </w:r>
    </w:p>
    <w:p>
      <w:pPr>
        <w:bidi w:val="false"/>
        <w:spacing w:after="0"/>
      </w:pPr>
      <w:r>
        <w:rPr>
          <w:rFonts w:ascii="Consolas" w:hAnsi="Consolas" w:cs="Consolas"/>
          <w:sz w:val="18"/>
          <w:szCs w:val="18"/>
          <w:rtl w:val="false"/>
        </w:rPr>
        <w:t xml:space="preserve">  - id: "TAX-R001b"</w:t>
      </w:r>
    </w:p>
    <w:p>
      <w:pPr>
        <w:bidi w:val="false"/>
        <w:spacing w:after="0"/>
      </w:pPr>
      <w:r>
        <w:rPr>
          <w:rFonts w:ascii="Consolas" w:hAnsi="Consolas" w:cs="Consolas"/>
          <w:sz w:val="18"/>
          <w:szCs w:val="18"/>
          <w:rtl w:val="false"/>
        </w:rPr>
        <w:t xml:space="preserve">    priority: later_phase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"TAX-001"</w:t>
      </w:r>
    </w:p>
    <w:p>
      <w:pPr>
        <w:bidi w:val="false"/>
        <w:spacing w:after="0"/>
      </w:pPr>
      <w:r>
        <w:rPr>
          <w:rFonts w:ascii="Consolas" w:hAnsi="Consolas" w:cs="Consolas"/>
          <w:sz w:val="18"/>
          <w:szCs w:val="18"/>
          <w:rtl w:val="false"/>
        </w:rPr>
        <w:t xml:space="preserve">  - id: "TAX-R002"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"TAX-002"</w:t>
      </w:r>
    </w:p>
    <w:p>
      <w:pPr>
        <w:bidi w:val="false"/>
        <w:spacing w:after="0"/>
      </w:pPr>
      <w:r>
        <w:rPr>
          <w:rFonts w:ascii="Consolas" w:hAnsi="Consolas" w:cs="Consolas"/>
          <w:sz w:val="18"/>
          <w:szCs w:val="18"/>
          <w:rtl w:val="false"/>
        </w:rPr>
        <w:t xml:space="preserve">  - id: "TAX-R003a"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"TAX-003"</w:t>
      </w:r>
    </w:p>
    <w:p>
      <w:pPr>
        <w:bidi w:val="false"/>
        <w:spacing w:after="0"/>
      </w:pPr>
      <w:r>
        <w:rPr>
          <w:rFonts w:ascii="Consolas" w:hAnsi="Consolas" w:cs="Consolas"/>
          <w:sz w:val="18"/>
          <w:szCs w:val="18"/>
          <w:rtl w:val="false"/>
        </w:rPr>
        <w:t xml:space="preserve">  - id: "TAX-R003b"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"TAX-003"</w:t>
      </w:r>
    </w:p>
    <w:p>
      <w:pPr>
        <w:bidi w:val="false"/>
        <w:spacing w:after="0"/>
      </w:pPr>
      <w:r>
        <w:rPr>
          <w:rFonts w:ascii="Consolas" w:hAnsi="Consolas" w:cs="Consolas"/>
          <w:sz w:val="18"/>
          <w:szCs w:val="18"/>
          <w:rtl w:val="false"/>
        </w:rPr>
        <w:t xml:space="preserve">  - id: "TAX-R004"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"TAX-004"</w:t>
      </w:r>
    </w:p>
    <w:p>
      <w:pPr>
        <w:bidi w:val="false"/>
        <w:spacing w:after="0"/>
      </w:pPr>
      <w:r>
        <w:rPr>
          <w:rFonts w:ascii="Consolas" w:hAnsi="Consolas" w:cs="Consolas"/>
          <w:sz w:val="18"/>
          <w:szCs w:val="18"/>
          <w:rtl w:val="false"/>
        </w:rPr>
        <w:t xml:space="preserve">  - id: "TAX-R004b"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"TAX-004.ب"</w:t>
      </w:r>
    </w:p>
    <w:p>
      <w:pPr>
        <w:bidi w:val="false"/>
        <w:spacing w:after="0"/>
      </w:pPr>
      <w:r>
        <w:rPr>
          <w:rFonts w:ascii="Consolas" w:hAnsi="Consolas" w:cs="Consolas"/>
          <w:sz w:val="18"/>
          <w:szCs w:val="18"/>
          <w:rtl w:val="false"/>
        </w:rPr>
        <w:t xml:space="preserve">  - id: "TAX-R005x-01"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"TAX-005"</w:t>
      </w:r>
    </w:p>
    <w:p>
      <w:pPr>
        <w:bidi w:val="false"/>
        <w:spacing w:after="0"/>
      </w:pPr>
      <w:r>
        <w:rPr>
          <w:rFonts w:ascii="Consolas" w:hAnsi="Consolas" w:cs="Consolas"/>
          <w:sz w:val="18"/>
          <w:szCs w:val="18"/>
          <w:rtl w:val="false"/>
        </w:rPr>
        <w:t xml:space="preserve">  - id: "TAX-R005x-02"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"TAX-005"</w:t>
      </w:r>
    </w:p>
    <w:p>
      <w:pPr>
        <w:bidi w:val="false"/>
        <w:spacing w:after="0"/>
      </w:pPr>
      <w:r>
        <w:rPr>
          <w:rFonts w:ascii="Consolas" w:hAnsi="Consolas" w:cs="Consolas"/>
          <w:sz w:val="18"/>
          <w:szCs w:val="18"/>
          <w:rtl w:val="false"/>
        </w:rPr>
        <w:t xml:space="preserve">  - id: "TAX-R005x-03"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"TAX-005"</w:t>
      </w:r>
    </w:p>
    <w:p>
      <w:pPr>
        <w:bidi w:val="false"/>
        <w:spacing w:after="0"/>
      </w:pPr>
      <w:r>
        <w:rPr>
          <w:rFonts w:ascii="Consolas" w:hAnsi="Consolas" w:cs="Consolas"/>
          <w:sz w:val="18"/>
          <w:szCs w:val="18"/>
          <w:rtl w:val="false"/>
        </w:rPr>
        <w:t xml:space="preserve">  - id: "TAX-R005x-04"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"TAX-005"</w:t>
      </w:r>
    </w:p>
    <w:p>
      <w:pPr>
        <w:bidi w:val="false"/>
        <w:spacing w:after="0"/>
      </w:pPr>
      <w:r>
        <w:rPr>
          <w:rFonts w:ascii="Consolas" w:hAnsi="Consolas" w:cs="Consolas"/>
          <w:sz w:val="18"/>
          <w:szCs w:val="18"/>
          <w:rtl w:val="false"/>
        </w:rPr>
        <w:t xml:space="preserve">  - id: "TAX-R005x-05"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"TAX-005"</w:t>
      </w:r>
    </w:p>
    <w:p>
      <w:pPr>
        <w:bidi w:val="false"/>
        <w:spacing w:after="0"/>
      </w:pPr>
      <w:r>
        <w:rPr>
          <w:rFonts w:ascii="Consolas" w:hAnsi="Consolas" w:cs="Consolas"/>
          <w:sz w:val="18"/>
          <w:szCs w:val="18"/>
          <w:rtl w:val="false"/>
        </w:rPr>
        <w:t xml:space="preserve">  - id: "TAX-R005f"</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"TAX-005"</w:t>
      </w:r>
    </w:p>
    <w:p>
      <w:pPr>
        <w:bidi w:val="false"/>
        <w:spacing w:after="0"/>
      </w:pPr>
      <w:r>
        <w:rPr>
          <w:rFonts w:ascii="Consolas" w:hAnsi="Consolas" w:cs="Consolas"/>
          <w:sz w:val="18"/>
          <w:szCs w:val="18"/>
          <w:rtl w:val="false"/>
        </w:rPr>
        <w:t xml:space="preserve">  - id: "TAX-R006a"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"TAX-006"</w:t>
      </w:r>
    </w:p>
    <w:p>
      <w:pPr>
        <w:bidi w:val="false"/>
        <w:spacing w:after="0"/>
      </w:pPr>
      <w:r>
        <w:rPr>
          <w:rFonts w:ascii="Consolas" w:hAnsi="Consolas" w:cs="Consolas"/>
          <w:sz w:val="18"/>
          <w:szCs w:val="18"/>
          <w:rtl w:val="false"/>
        </w:rPr>
        <w:t xml:space="preserve">  - id: "TAX-R006b"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"TAX-006"</w:t>
      </w:r>
    </w:p>
    <w:p>
      <w:pPr>
        <w:bidi w:val="false"/>
        <w:spacing w:after="0"/>
      </w:pPr>
      <w:r>
        <w:rPr>
          <w:rFonts w:ascii="Consolas" w:hAnsi="Consolas" w:cs="Consolas"/>
          <w:sz w:val="18"/>
          <w:szCs w:val="18"/>
          <w:rtl w:val="false"/>
        </w:rPr>
        <w:t xml:space="preserve">  - id: "TAX-R006c"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"TAX-006"</w:t>
      </w:r>
    </w:p>
    <w:p>
      <w:pPr>
        <w:bidi w:val="false"/>
        <w:spacing w:after="0"/>
      </w:pPr>
      <w:r>
        <w:rPr>
          <w:rFonts w:ascii="Consolas" w:hAnsi="Consolas" w:cs="Consolas"/>
          <w:sz w:val="18"/>
          <w:szCs w:val="18"/>
          <w:rtl w:val="false"/>
        </w:rPr>
        <w:t xml:space="preserve">  - id: "TAX-R006d"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"TAX-006"</w:t>
      </w:r>
    </w:p>
    <w:p>
      <w:pPr>
        <w:bidi w:val="false"/>
        <w:spacing w:after="0"/>
      </w:pPr>
      <w:r>
        <w:rPr>
          <w:rFonts w:ascii="Consolas" w:hAnsi="Consolas" w:cs="Consolas"/>
          <w:sz w:val="18"/>
          <w:szCs w:val="18"/>
          <w:rtl w:val="false"/>
        </w:rPr>
        <w:t xml:space="preserve">  - id: "TAX-R008"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"TAX-008"</w:t>
      </w:r>
    </w:p>
    <w:p>
      <w:pPr>
        <w:bidi w:val="false"/>
        <w:spacing w:after="0"/>
      </w:pPr>
      <w:r>
        <w:rPr>
          <w:rFonts w:ascii="Consolas" w:hAnsi="Consolas" w:cs="Consolas"/>
          <w:sz w:val="18"/>
          <w:szCs w:val="18"/>
          <w:rtl w:val="false"/>
        </w:rPr>
        <w:t xml:space="preserve">  - id: "TAX-R009x-01"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"TAX-009"</w:t>
      </w:r>
    </w:p>
    <w:p>
      <w:pPr>
        <w:bidi w:val="false"/>
        <w:spacing w:after="0"/>
      </w:pPr>
      <w:r>
        <w:rPr>
          <w:rFonts w:ascii="Consolas" w:hAnsi="Consolas" w:cs="Consolas"/>
          <w:sz w:val="18"/>
          <w:szCs w:val="18"/>
          <w:rtl w:val="false"/>
        </w:rPr>
        <w:t xml:space="preserve">  - id: "TAX-R009x-02"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"TAX-009"</w:t>
      </w:r>
    </w:p>
    <w:p>
      <w:pPr>
        <w:bidi w:val="false"/>
        <w:spacing w:after="0"/>
      </w:pPr>
      <w:r>
        <w:rPr>
          <w:rFonts w:ascii="Consolas" w:hAnsi="Consolas" w:cs="Consolas"/>
          <w:sz w:val="18"/>
          <w:szCs w:val="18"/>
          <w:rtl w:val="false"/>
        </w:rPr>
        <w:t xml:space="preserve">  - id: "TAX-R010x-01"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"TAX-010"</w:t>
      </w:r>
    </w:p>
    <w:p>
      <w:pPr>
        <w:bidi w:val="false"/>
        <w:spacing w:after="0"/>
      </w:pPr>
      <w:r>
        <w:rPr>
          <w:rFonts w:ascii="Consolas" w:hAnsi="Consolas" w:cs="Consolas"/>
          <w:sz w:val="18"/>
          <w:szCs w:val="18"/>
          <w:rtl w:val="false"/>
        </w:rPr>
        <w:t xml:space="preserve">  - id: "TAX-R010x-02"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"TAX-010"</w:t>
      </w:r>
    </w:p>
    <w:p>
      <w:pPr>
        <w:bidi w:val="false"/>
        <w:spacing w:after="0"/>
      </w:pPr>
      <w:r>
        <w:rPr>
          <w:rFonts w:ascii="Consolas" w:hAnsi="Consolas" w:cs="Consolas"/>
          <w:sz w:val="18"/>
          <w:szCs w:val="18"/>
          <w:rtl w:val="false"/>
        </w:rPr>
        <w:t xml:space="preserve">  - id: "PUR-R001"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"PUR-001"</w:t>
      </w:r>
    </w:p>
    <w:p>
      <w:pPr>
        <w:bidi w:val="false"/>
        <w:spacing w:after="0"/>
      </w:pPr>
      <w:r>
        <w:rPr>
          <w:rFonts w:ascii="Consolas" w:hAnsi="Consolas" w:cs="Consolas"/>
          <w:sz w:val="18"/>
          <w:szCs w:val="18"/>
          <w:rtl w:val="false"/>
        </w:rPr>
        <w:t xml:space="preserve">  - id: "PUR-R002"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"PUR-002"</w:t>
      </w:r>
    </w:p>
    <w:p>
      <w:pPr>
        <w:bidi w:val="false"/>
        <w:spacing w:after="0"/>
      </w:pPr>
      <w:r>
        <w:rPr>
          <w:rFonts w:ascii="Consolas" w:hAnsi="Consolas" w:cs="Consolas"/>
          <w:sz w:val="18"/>
          <w:szCs w:val="18"/>
          <w:rtl w:val="false"/>
        </w:rPr>
        <w:t xml:space="preserve">  - id: "PUR-R003a"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"PUR-003"</w:t>
      </w:r>
    </w:p>
    <w:p>
      <w:pPr>
        <w:bidi w:val="false"/>
        <w:spacing w:after="0"/>
      </w:pPr>
      <w:r>
        <w:rPr>
          <w:rFonts w:ascii="Consolas" w:hAnsi="Consolas" w:cs="Consolas"/>
          <w:sz w:val="18"/>
          <w:szCs w:val="18"/>
          <w:rtl w:val="false"/>
        </w:rPr>
        <w:t xml:space="preserve">  - id: "PUR-R003b"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"PUR-003"</w:t>
      </w:r>
    </w:p>
    <w:p>
      <w:pPr>
        <w:bidi w:val="false"/>
        <w:spacing w:after="0"/>
      </w:pPr>
      <w:r>
        <w:rPr>
          <w:rFonts w:ascii="Consolas" w:hAnsi="Consolas" w:cs="Consolas"/>
          <w:sz w:val="18"/>
          <w:szCs w:val="18"/>
          <w:rtl w:val="false"/>
        </w:rPr>
        <w:t xml:space="preserve">  - id: "PUR-R003d"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"PUR-003"</w:t>
      </w:r>
    </w:p>
    <w:p>
      <w:pPr>
        <w:bidi w:val="false"/>
        <w:spacing w:after="0"/>
      </w:pPr>
      <w:r>
        <w:rPr>
          <w:rFonts w:ascii="Consolas" w:hAnsi="Consolas" w:cs="Consolas"/>
          <w:sz w:val="18"/>
          <w:szCs w:val="18"/>
          <w:rtl w:val="false"/>
        </w:rPr>
        <w:t xml:space="preserve">  - id: "PUR-R003e"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"PUR-003"</w:t>
      </w:r>
    </w:p>
    <w:p>
      <w:pPr>
        <w:bidi w:val="false"/>
        <w:spacing w:after="0"/>
      </w:pPr>
      <w:r>
        <w:rPr>
          <w:rFonts w:ascii="Consolas" w:hAnsi="Consolas" w:cs="Consolas"/>
          <w:sz w:val="18"/>
          <w:szCs w:val="18"/>
          <w:rtl w:val="false"/>
        </w:rPr>
        <w:t xml:space="preserve">  - id: "PUR-R004a"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"PUR-004"</w:t>
      </w:r>
    </w:p>
    <w:p>
      <w:pPr>
        <w:bidi w:val="false"/>
        <w:spacing w:after="0"/>
      </w:pPr>
      <w:r>
        <w:rPr>
          <w:rFonts w:ascii="Consolas" w:hAnsi="Consolas" w:cs="Consolas"/>
          <w:sz w:val="18"/>
          <w:szCs w:val="18"/>
          <w:rtl w:val="false"/>
        </w:rPr>
        <w:t xml:space="preserve">  - id: "PUR-R004b"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"PUR-004"</w:t>
      </w:r>
    </w:p>
    <w:p>
      <w:pPr>
        <w:bidi w:val="false"/>
        <w:spacing w:after="0"/>
      </w:pPr>
      <w:r>
        <w:rPr>
          <w:rFonts w:ascii="Consolas" w:hAnsi="Consolas" w:cs="Consolas"/>
          <w:sz w:val="18"/>
          <w:szCs w:val="18"/>
          <w:rtl w:val="false"/>
        </w:rPr>
        <w:t xml:space="preserve">  - id: "PUR-R004d"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"PUR-004"</w:t>
      </w:r>
    </w:p>
    <w:p>
      <w:pPr>
        <w:bidi w:val="false"/>
        <w:spacing w:after="0"/>
      </w:pPr>
      <w:r>
        <w:rPr>
          <w:rFonts w:ascii="Consolas" w:hAnsi="Consolas" w:cs="Consolas"/>
          <w:sz w:val="18"/>
          <w:szCs w:val="18"/>
          <w:rtl w:val="false"/>
        </w:rPr>
        <w:t xml:space="preserve">  - id: "PUR-R019"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"PUR-019"</w:t>
      </w:r>
    </w:p>
    <w:p>
      <w:pPr>
        <w:bidi w:val="false"/>
        <w:spacing w:after="0"/>
      </w:pPr>
      <w:r>
        <w:rPr>
          <w:rFonts w:ascii="Consolas" w:hAnsi="Consolas" w:cs="Consolas"/>
          <w:sz w:val="18"/>
          <w:szCs w:val="18"/>
          <w:rtl w:val="false"/>
        </w:rPr>
        <w:t xml:space="preserve">  - id: "PUR-R007"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"PUR-007"</w:t>
      </w:r>
    </w:p>
    <w:p>
      <w:pPr>
        <w:bidi w:val="false"/>
        <w:spacing w:after="0"/>
      </w:pPr>
      <w:r>
        <w:rPr>
          <w:rFonts w:ascii="Consolas" w:hAnsi="Consolas" w:cs="Consolas"/>
          <w:sz w:val="18"/>
          <w:szCs w:val="18"/>
          <w:rtl w:val="false"/>
        </w:rPr>
        <w:t xml:space="preserve">  - id: "PUR-R008x-01"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"PUR-008"</w:t>
      </w:r>
    </w:p>
    <w:p>
      <w:pPr>
        <w:bidi w:val="false"/>
        <w:spacing w:after="0"/>
      </w:pPr>
      <w:r>
        <w:rPr>
          <w:rFonts w:ascii="Consolas" w:hAnsi="Consolas" w:cs="Consolas"/>
          <w:sz w:val="18"/>
          <w:szCs w:val="18"/>
          <w:rtl w:val="false"/>
        </w:rPr>
        <w:t xml:space="preserve">  - id: "PUR-R008x-02"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"PUR-008"</w:t>
      </w:r>
    </w:p>
    <w:p>
      <w:pPr>
        <w:bidi w:val="false"/>
        <w:spacing w:after="0"/>
      </w:pPr>
      <w:r>
        <w:rPr>
          <w:rFonts w:ascii="Consolas" w:hAnsi="Consolas" w:cs="Consolas"/>
          <w:sz w:val="18"/>
          <w:szCs w:val="18"/>
          <w:rtl w:val="false"/>
        </w:rPr>
        <w:t xml:space="preserve">  - id: "PUR-R008x-03"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"PUR-008"</w:t>
      </w:r>
    </w:p>
    <w:p>
      <w:pPr>
        <w:bidi w:val="false"/>
        <w:spacing w:after="0"/>
      </w:pPr>
      <w:r>
        <w:rPr>
          <w:rFonts w:ascii="Consolas" w:hAnsi="Consolas" w:cs="Consolas"/>
          <w:sz w:val="18"/>
          <w:szCs w:val="18"/>
          <w:rtl w:val="false"/>
        </w:rPr>
        <w:t xml:space="preserve">  - id: "PUR-R016"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"PUR-016"</w:t>
      </w:r>
    </w:p>
    <w:p>
      <w:pPr>
        <w:bidi w:val="false"/>
        <w:spacing w:after="0"/>
      </w:pPr>
      <w:r>
        <w:rPr>
          <w:rFonts w:ascii="Consolas" w:hAnsi="Consolas" w:cs="Consolas"/>
          <w:sz w:val="18"/>
          <w:szCs w:val="18"/>
          <w:rtl w:val="false"/>
        </w:rPr>
        <w:t xml:space="preserve">  - id: "PUR-R009a"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"PUR-009"</w:t>
      </w:r>
    </w:p>
    <w:p>
      <w:pPr>
        <w:bidi w:val="false"/>
        <w:spacing w:after="0"/>
      </w:pPr>
      <w:r>
        <w:rPr>
          <w:rFonts w:ascii="Consolas" w:hAnsi="Consolas" w:cs="Consolas"/>
          <w:sz w:val="18"/>
          <w:szCs w:val="18"/>
          <w:rtl w:val="false"/>
        </w:rPr>
        <w:t xml:space="preserve">  - id: "PUR-R009b"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"PUR-009"</w:t>
      </w:r>
    </w:p>
    <w:p>
      <w:pPr>
        <w:bidi w:val="false"/>
        <w:spacing w:after="0"/>
      </w:pPr>
      <w:r>
        <w:rPr>
          <w:rFonts w:ascii="Consolas" w:hAnsi="Consolas" w:cs="Consolas"/>
          <w:sz w:val="18"/>
          <w:szCs w:val="18"/>
          <w:rtl w:val="false"/>
        </w:rPr>
        <w:t xml:space="preserve">  - id: "PUR-R009c"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"PUR-009"</w:t>
      </w:r>
    </w:p>
    <w:p>
      <w:pPr>
        <w:bidi w:val="false"/>
        <w:spacing w:after="0"/>
      </w:pPr>
      <w:r>
        <w:rPr>
          <w:rFonts w:ascii="Consolas" w:hAnsi="Consolas" w:cs="Consolas"/>
          <w:sz w:val="18"/>
          <w:szCs w:val="18"/>
          <w:rtl w:val="false"/>
        </w:rPr>
        <w:t xml:space="preserve">  - id: "PUR-R010"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"PUR-010"</w:t>
      </w:r>
    </w:p>
    <w:p>
      <w:pPr>
        <w:bidi w:val="false"/>
        <w:spacing w:after="0"/>
      </w:pPr>
      <w:r>
        <w:rPr>
          <w:rFonts w:ascii="Consolas" w:hAnsi="Consolas" w:cs="Consolas"/>
          <w:sz w:val="18"/>
          <w:szCs w:val="18"/>
          <w:rtl w:val="false"/>
        </w:rPr>
        <w:t xml:space="preserve">  - id: "PUR-R017"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"PUR-017"</w:t>
      </w:r>
    </w:p>
    <w:p>
      <w:pPr>
        <w:bidi w:val="false"/>
        <w:spacing w:after="0"/>
      </w:pPr>
      <w:r>
        <w:rPr>
          <w:rFonts w:ascii="Consolas" w:hAnsi="Consolas" w:cs="Consolas"/>
          <w:sz w:val="18"/>
          <w:szCs w:val="18"/>
          <w:rtl w:val="false"/>
        </w:rPr>
        <w:t xml:space="preserve">  - id: "PUR-R011"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"PUR-011"</w:t>
      </w:r>
    </w:p>
    <w:p>
      <w:pPr>
        <w:bidi w:val="false"/>
        <w:spacing w:after="0"/>
      </w:pPr>
      <w:r>
        <w:rPr>
          <w:rFonts w:ascii="Consolas" w:hAnsi="Consolas" w:cs="Consolas"/>
          <w:sz w:val="18"/>
          <w:szCs w:val="18"/>
          <w:rtl w:val="false"/>
        </w:rPr>
        <w:t xml:space="preserve">  - id: "PUR-R011b"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"PUR-011"</w:t>
      </w:r>
    </w:p>
    <w:p>
      <w:pPr>
        <w:bidi w:val="false"/>
        <w:spacing w:after="0"/>
      </w:pPr>
      <w:r>
        <w:rPr>
          <w:rFonts w:ascii="Consolas" w:hAnsi="Consolas" w:cs="Consolas"/>
          <w:sz w:val="18"/>
          <w:szCs w:val="18"/>
          <w:rtl w:val="false"/>
        </w:rPr>
        <w:t xml:space="preserve">  - id: "PUR-R012a"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"PUR-012"</w:t>
      </w:r>
    </w:p>
    <w:p>
      <w:pPr>
        <w:bidi w:val="false"/>
        <w:spacing w:after="0"/>
      </w:pPr>
      <w:r>
        <w:rPr>
          <w:rFonts w:ascii="Consolas" w:hAnsi="Consolas" w:cs="Consolas"/>
          <w:sz w:val="18"/>
          <w:szCs w:val="18"/>
          <w:rtl w:val="false"/>
        </w:rPr>
        <w:t xml:space="preserve">  - id: "PUR-R012b"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"PUR-012"</w:t>
      </w:r>
    </w:p>
    <w:p>
      <w:pPr>
        <w:bidi w:val="false"/>
        <w:spacing w:after="0"/>
      </w:pPr>
      <w:r>
        <w:rPr>
          <w:rFonts w:ascii="Consolas" w:hAnsi="Consolas" w:cs="Consolas"/>
          <w:sz w:val="18"/>
          <w:szCs w:val="18"/>
          <w:rtl w:val="false"/>
        </w:rPr>
        <w:t xml:space="preserve">  - id: "PUR-R012c"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"PUR-012"</w:t>
      </w:r>
    </w:p>
    <w:p>
      <w:pPr>
        <w:bidi w:val="false"/>
        <w:spacing w:after="0"/>
      </w:pPr>
      <w:r>
        <w:rPr>
          <w:rFonts w:ascii="Consolas" w:hAnsi="Consolas" w:cs="Consolas"/>
          <w:sz w:val="18"/>
          <w:szCs w:val="18"/>
          <w:rtl w:val="false"/>
        </w:rPr>
        <w:t xml:space="preserve">  - id: "PUR-R013"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"PUR-013"</w:t>
      </w:r>
    </w:p>
    <w:p>
      <w:pPr>
        <w:bidi w:val="false"/>
        <w:spacing w:after="0"/>
      </w:pPr>
      <w:r>
        <w:rPr>
          <w:rFonts w:ascii="Consolas" w:hAnsi="Consolas" w:cs="Consolas"/>
          <w:sz w:val="18"/>
          <w:szCs w:val="18"/>
          <w:rtl w:val="false"/>
        </w:rPr>
        <w:t xml:space="preserve">  - id: "PUR-R018"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"PUR-018"</w:t>
      </w:r>
    </w:p>
    <w:p>
      <w:pPr>
        <w:bidi w:val="false"/>
        <w:spacing w:after="0"/>
      </w:pPr>
      <w:r>
        <w:rPr>
          <w:rFonts w:ascii="Consolas" w:hAnsi="Consolas" w:cs="Consolas"/>
          <w:sz w:val="18"/>
          <w:szCs w:val="18"/>
          <w:rtl w:val="false"/>
        </w:rPr>
        <w:t xml:space="preserve">  - id: "PUR-R014x-01"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"PUR-R014x-03"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"PUR-R014x-04"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"PUR-015"</w:t>
      </w:r>
    </w:p>
    <w:p>
      <w:pPr>
        <w:bidi w:val="false"/>
        <w:spacing w:after="0"/>
      </w:pPr>
      <w:r>
        <w:rPr>
          <w:rFonts w:ascii="Consolas" w:hAnsi="Consolas" w:cs="Consolas"/>
          <w:sz w:val="18"/>
          <w:szCs w:val="18"/>
          <w:rtl w:val="false"/>
        </w:rPr>
        <w:t xml:space="preserve">  - id: "PUR-R015x-02"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"PUR-015"</w:t>
      </w:r>
    </w:p>
    <w:p>
      <w:pPr>
        <w:bidi w:val="false"/>
        <w:spacing w:after="0"/>
      </w:pPr>
      <w:r>
        <w:rPr>
          <w:rFonts w:ascii="Consolas" w:hAnsi="Consolas" w:cs="Consolas"/>
          <w:sz w:val="18"/>
          <w:szCs w:val="18"/>
          <w:rtl w:val="false"/>
        </w:rPr>
        <w:t xml:space="preserve">  - id: "INV-R001"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"INV-001"</w:t>
      </w:r>
    </w:p>
    <w:p>
      <w:pPr>
        <w:bidi w:val="false"/>
        <w:spacing w:after="0"/>
      </w:pPr>
      <w:r>
        <w:rPr>
          <w:rFonts w:ascii="Consolas" w:hAnsi="Consolas" w:cs="Consolas"/>
          <w:sz w:val="18"/>
          <w:szCs w:val="18"/>
          <w:rtl w:val="false"/>
        </w:rPr>
        <w:t xml:space="preserve">  - id: "INV-R002a"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"INV-002"</w:t>
      </w:r>
    </w:p>
    <w:p>
      <w:pPr>
        <w:bidi w:val="false"/>
        <w:spacing w:after="0"/>
      </w:pPr>
      <w:r>
        <w:rPr>
          <w:rFonts w:ascii="Consolas" w:hAnsi="Consolas" w:cs="Consolas"/>
          <w:sz w:val="18"/>
          <w:szCs w:val="18"/>
          <w:rtl w:val="false"/>
        </w:rPr>
        <w:t xml:space="preserve">  - id: "INV-R002b"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"INV-002"</w:t>
      </w:r>
    </w:p>
    <w:p>
      <w:pPr>
        <w:bidi w:val="false"/>
        <w:spacing w:after="0"/>
      </w:pPr>
      <w:r>
        <w:rPr>
          <w:rFonts w:ascii="Consolas" w:hAnsi="Consolas" w:cs="Consolas"/>
          <w:sz w:val="18"/>
          <w:szCs w:val="18"/>
          <w:rtl w:val="false"/>
        </w:rPr>
        <w:t xml:space="preserve">  - id: "INV-R003"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"INV-003"</w:t>
      </w:r>
    </w:p>
    <w:p>
      <w:pPr>
        <w:bidi w:val="false"/>
        <w:spacing w:after="0"/>
      </w:pPr>
      <w:r>
        <w:rPr>
          <w:rFonts w:ascii="Consolas" w:hAnsi="Consolas" w:cs="Consolas"/>
          <w:sz w:val="18"/>
          <w:szCs w:val="18"/>
          <w:rtl w:val="false"/>
        </w:rPr>
        <w:t xml:space="preserve">  - id: "INV-R004a"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"INV-004"</w:t>
      </w:r>
    </w:p>
    <w:p>
      <w:pPr>
        <w:bidi w:val="false"/>
        <w:spacing w:after="0"/>
      </w:pPr>
      <w:r>
        <w:rPr>
          <w:rFonts w:ascii="Consolas" w:hAnsi="Consolas" w:cs="Consolas"/>
          <w:sz w:val="18"/>
          <w:szCs w:val="18"/>
          <w:rtl w:val="false"/>
        </w:rPr>
        <w:t xml:space="preserve">  - id: "INV-R004b"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"INV-004"</w:t>
      </w:r>
    </w:p>
    <w:p>
      <w:pPr>
        <w:bidi w:val="false"/>
        <w:spacing w:after="0"/>
      </w:pPr>
      <w:r>
        <w:rPr>
          <w:rFonts w:ascii="Consolas" w:hAnsi="Consolas" w:cs="Consolas"/>
          <w:sz w:val="18"/>
          <w:szCs w:val="18"/>
          <w:rtl w:val="false"/>
        </w:rPr>
        <w:t xml:space="preserve">  - id: "INV-R005"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"INV-005"</w:t>
      </w:r>
    </w:p>
    <w:p>
      <w:pPr>
        <w:bidi w:val="false"/>
        <w:spacing w:after="0"/>
      </w:pPr>
      <w:r>
        <w:rPr>
          <w:rFonts w:ascii="Consolas" w:hAnsi="Consolas" w:cs="Consolas"/>
          <w:sz w:val="18"/>
          <w:szCs w:val="18"/>
          <w:rtl w:val="false"/>
        </w:rPr>
        <w:t xml:space="preserve">  - id: "INV-R006"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"INV-006"</w:t>
      </w:r>
    </w:p>
    <w:p>
      <w:pPr>
        <w:bidi w:val="false"/>
        <w:spacing w:after="0"/>
      </w:pPr>
      <w:r>
        <w:rPr>
          <w:rFonts w:ascii="Consolas" w:hAnsi="Consolas" w:cs="Consolas"/>
          <w:sz w:val="18"/>
          <w:szCs w:val="18"/>
          <w:rtl w:val="false"/>
        </w:rPr>
        <w:t xml:space="preserve">  - id: "INV-R007"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"INV-007"</w:t>
      </w:r>
    </w:p>
    <w:p>
      <w:pPr>
        <w:bidi w:val="false"/>
        <w:spacing w:after="0"/>
      </w:pPr>
      <w:r>
        <w:rPr>
          <w:rFonts w:ascii="Consolas" w:hAnsi="Consolas" w:cs="Consolas"/>
          <w:sz w:val="18"/>
          <w:szCs w:val="18"/>
          <w:rtl w:val="false"/>
        </w:rPr>
        <w:t xml:space="preserve">  - id: "INV-R008"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"INV-008"</w:t>
      </w:r>
    </w:p>
    <w:p>
      <w:pPr>
        <w:bidi w:val="false"/>
        <w:spacing w:after="0"/>
      </w:pPr>
      <w:r>
        <w:rPr>
          <w:rFonts w:ascii="Consolas" w:hAnsi="Consolas" w:cs="Consolas"/>
          <w:sz w:val="18"/>
          <w:szCs w:val="18"/>
          <w:rtl w:val="false"/>
        </w:rPr>
        <w:t xml:space="preserve">  - id: "INV-R009a"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"INV-009"</w:t>
      </w:r>
    </w:p>
    <w:p>
      <w:pPr>
        <w:bidi w:val="false"/>
        <w:spacing w:after="0"/>
      </w:pPr>
      <w:r>
        <w:rPr>
          <w:rFonts w:ascii="Consolas" w:hAnsi="Consolas" w:cs="Consolas"/>
          <w:sz w:val="18"/>
          <w:szCs w:val="18"/>
          <w:rtl w:val="false"/>
        </w:rPr>
        <w:t xml:space="preserve">  - id: "INV-R009b"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"INV-009"</w:t>
      </w:r>
    </w:p>
    <w:p>
      <w:pPr>
        <w:bidi w:val="false"/>
        <w:spacing w:after="0"/>
      </w:pPr>
      <w:r>
        <w:rPr>
          <w:rFonts w:ascii="Consolas" w:hAnsi="Consolas" w:cs="Consolas"/>
          <w:sz w:val="18"/>
          <w:szCs w:val="18"/>
          <w:rtl w:val="false"/>
        </w:rPr>
        <w:t xml:space="preserve">  - id: "INV-R010"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"INV-010"</w:t>
      </w:r>
    </w:p>
    <w:p>
      <w:pPr>
        <w:bidi w:val="false"/>
        <w:spacing w:after="0"/>
      </w:pPr>
      <w:r>
        <w:rPr>
          <w:rFonts w:ascii="Consolas" w:hAnsi="Consolas" w:cs="Consolas"/>
          <w:sz w:val="18"/>
          <w:szCs w:val="18"/>
          <w:rtl w:val="false"/>
        </w:rPr>
        <w:t xml:space="preserve">  - id: "INV-R012"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"INV-012"</w:t>
      </w:r>
    </w:p>
    <w:p>
      <w:pPr>
        <w:bidi w:val="false"/>
        <w:spacing w:after="0"/>
      </w:pPr>
      <w:r>
        <w:rPr>
          <w:rFonts w:ascii="Consolas" w:hAnsi="Consolas" w:cs="Consolas"/>
          <w:sz w:val="18"/>
          <w:szCs w:val="18"/>
          <w:rtl w:val="false"/>
        </w:rPr>
        <w:t xml:space="preserve">  - id: "INV-R014x-01"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"INV-R016x-01"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"EXP-R001a"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"EXP-001"</w:t>
      </w:r>
    </w:p>
    <w:p>
      <w:pPr>
        <w:bidi w:val="false"/>
        <w:spacing w:after="0"/>
      </w:pPr>
      <w:r>
        <w:rPr>
          <w:rFonts w:ascii="Consolas" w:hAnsi="Consolas" w:cs="Consolas"/>
          <w:sz w:val="18"/>
          <w:szCs w:val="18"/>
          <w:rtl w:val="false"/>
        </w:rPr>
        <w:t xml:space="preserve">  - id: "EXP-R001b"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"EXP-001"</w:t>
      </w:r>
    </w:p>
    <w:p>
      <w:pPr>
        <w:bidi w:val="false"/>
        <w:spacing w:after="0"/>
      </w:pPr>
      <w:r>
        <w:rPr>
          <w:rFonts w:ascii="Consolas" w:hAnsi="Consolas" w:cs="Consolas"/>
          <w:sz w:val="18"/>
          <w:szCs w:val="18"/>
          <w:rtl w:val="false"/>
        </w:rPr>
        <w:t xml:space="preserve">  - id: "EXP-R002a"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"EXP-002"</w:t>
      </w:r>
    </w:p>
    <w:p>
      <w:pPr>
        <w:bidi w:val="false"/>
        <w:spacing w:after="0"/>
      </w:pPr>
      <w:r>
        <w:rPr>
          <w:rFonts w:ascii="Consolas" w:hAnsi="Consolas" w:cs="Consolas"/>
          <w:sz w:val="18"/>
          <w:szCs w:val="18"/>
          <w:rtl w:val="false"/>
        </w:rPr>
        <w:t xml:space="preserve">  - id: "EXP-R002t"</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"EXP-002"</w:t>
      </w:r>
    </w:p>
    <w:p>
      <w:pPr>
        <w:bidi w:val="false"/>
        <w:spacing w:after="0"/>
      </w:pPr>
      <w:r>
        <w:rPr>
          <w:rFonts w:ascii="Consolas" w:hAnsi="Consolas" w:cs="Consolas"/>
          <w:sz w:val="18"/>
          <w:szCs w:val="18"/>
          <w:rtl w:val="false"/>
        </w:rPr>
        <w:t xml:space="preserve">  - id: "EXP-R003a"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"EXP-R003d"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"EXP-R003t"</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"EXP-004"</w:t>
      </w:r>
    </w:p>
    <w:p>
      <w:pPr>
        <w:bidi w:val="false"/>
        <w:spacing w:after="0"/>
      </w:pPr>
      <w:r>
        <w:rPr>
          <w:rFonts w:ascii="Consolas" w:hAnsi="Consolas" w:cs="Consolas"/>
          <w:sz w:val="18"/>
          <w:szCs w:val="18"/>
          <w:rtl w:val="false"/>
        </w:rPr>
        <w:t xml:space="preserve">  - id: "EXP-R005"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"EXP-005"</w:t>
      </w:r>
    </w:p>
    <w:p>
      <w:pPr>
        <w:bidi w:val="false"/>
        <w:spacing w:after="0"/>
      </w:pPr>
      <w:r>
        <w:rPr>
          <w:rFonts w:ascii="Consolas" w:hAnsi="Consolas" w:cs="Consolas"/>
          <w:sz w:val="18"/>
          <w:szCs w:val="18"/>
          <w:rtl w:val="false"/>
        </w:rPr>
        <w:t xml:space="preserve">  - id: "EXP-R006a"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"EXP-006"</w:t>
      </w:r>
    </w:p>
    <w:p>
      <w:pPr>
        <w:bidi w:val="false"/>
        <w:spacing w:after="0"/>
      </w:pPr>
      <w:r>
        <w:rPr>
          <w:rFonts w:ascii="Consolas" w:hAnsi="Consolas" w:cs="Consolas"/>
          <w:sz w:val="18"/>
          <w:szCs w:val="18"/>
          <w:rtl w:val="false"/>
        </w:rPr>
        <w:t xml:space="preserve">  - id: "EXP-R006b"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"EXP-006"</w:t>
      </w:r>
    </w:p>
    <w:p>
      <w:pPr>
        <w:bidi w:val="false"/>
        <w:spacing w:after="0"/>
      </w:pPr>
      <w:r>
        <w:rPr>
          <w:rFonts w:ascii="Consolas" w:hAnsi="Consolas" w:cs="Consolas"/>
          <w:sz w:val="18"/>
          <w:szCs w:val="18"/>
          <w:rtl w:val="false"/>
        </w:rPr>
        <w:t xml:space="preserve">  - id: "EXP-R008"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"EXP-008"</w:t>
      </w:r>
    </w:p>
    <w:p>
      <w:pPr>
        <w:bidi w:val="false"/>
        <w:spacing w:after="0"/>
      </w:pPr>
      <w:r>
        <w:rPr>
          <w:rFonts w:ascii="Consolas" w:hAnsi="Consolas" w:cs="Consolas"/>
          <w:sz w:val="18"/>
          <w:szCs w:val="18"/>
          <w:rtl w:val="false"/>
        </w:rPr>
        <w:t xml:space="preserve">  - id: "EXP-R011x-01"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"EXP-011"</w:t>
      </w:r>
    </w:p>
    <w:p>
      <w:pPr>
        <w:bidi w:val="false"/>
        <w:spacing w:after="0"/>
      </w:pPr>
      <w:r>
        <w:rPr>
          <w:rFonts w:ascii="Consolas" w:hAnsi="Consolas" w:cs="Consolas"/>
          <w:sz w:val="18"/>
          <w:szCs w:val="18"/>
          <w:rtl w:val="false"/>
        </w:rPr>
        <w:t xml:space="preserve">  - id: "EXP-R011x-02"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"EXP-011"</w:t>
      </w:r>
    </w:p>
    <w:p>
      <w:pPr>
        <w:bidi w:val="false"/>
        <w:spacing w:after="0"/>
      </w:pPr>
      <w:r>
        <w:rPr>
          <w:rFonts w:ascii="Consolas" w:hAnsi="Consolas" w:cs="Consolas"/>
          <w:sz w:val="18"/>
          <w:szCs w:val="18"/>
          <w:rtl w:val="false"/>
        </w:rPr>
        <w:t xml:space="preserve">  - id: "TRS-R001"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"TRS-001"</w:t>
      </w:r>
    </w:p>
    <w:p>
      <w:pPr>
        <w:bidi w:val="false"/>
        <w:spacing w:after="0"/>
      </w:pPr>
      <w:r>
        <w:rPr>
          <w:rFonts w:ascii="Consolas" w:hAnsi="Consolas" w:cs="Consolas"/>
          <w:sz w:val="18"/>
          <w:szCs w:val="18"/>
          <w:rtl w:val="false"/>
        </w:rPr>
        <w:t xml:space="preserve">  - id: "TRS-R002a"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"TRS-002"</w:t>
      </w:r>
    </w:p>
    <w:p>
      <w:pPr>
        <w:bidi w:val="false"/>
        <w:spacing w:after="0"/>
      </w:pPr>
      <w:r>
        <w:rPr>
          <w:rFonts w:ascii="Consolas" w:hAnsi="Consolas" w:cs="Consolas"/>
          <w:sz w:val="18"/>
          <w:szCs w:val="18"/>
          <w:rtl w:val="false"/>
        </w:rPr>
        <w:t xml:space="preserve">  - id: "TRS-R003x-01"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"TRS-R003g"</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"TRS-R003t"</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"TRS-004"</w:t>
      </w:r>
    </w:p>
    <w:p>
      <w:pPr>
        <w:bidi w:val="false"/>
        <w:spacing w:after="0"/>
      </w:pPr>
      <w:r>
        <w:rPr>
          <w:rFonts w:ascii="Consolas" w:hAnsi="Consolas" w:cs="Consolas"/>
          <w:sz w:val="18"/>
          <w:szCs w:val="18"/>
          <w:rtl w:val="false"/>
        </w:rPr>
        <w:t xml:space="preserve">  - id: "TRS-R004b"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"TRS-004"</w:t>
      </w:r>
    </w:p>
    <w:p>
      <w:pPr>
        <w:bidi w:val="false"/>
        <w:spacing w:after="0"/>
      </w:pPr>
      <w:r>
        <w:rPr>
          <w:rFonts w:ascii="Consolas" w:hAnsi="Consolas" w:cs="Consolas"/>
          <w:sz w:val="18"/>
          <w:szCs w:val="18"/>
          <w:rtl w:val="false"/>
        </w:rPr>
        <w:t xml:space="preserve">  - id: "TRS-R004c"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"TRS-004"</w:t>
      </w:r>
    </w:p>
    <w:p>
      <w:pPr>
        <w:bidi w:val="false"/>
        <w:spacing w:after="0"/>
      </w:pPr>
      <w:r>
        <w:rPr>
          <w:rFonts w:ascii="Consolas" w:hAnsi="Consolas" w:cs="Consolas"/>
          <w:sz w:val="18"/>
          <w:szCs w:val="18"/>
          <w:rtl w:val="false"/>
        </w:rPr>
        <w:t xml:space="preserve">  - id: "TRS-R005"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"TRS-005"</w:t>
      </w:r>
    </w:p>
    <w:p>
      <w:pPr>
        <w:bidi w:val="false"/>
        <w:spacing w:after="0"/>
      </w:pPr>
      <w:r>
        <w:rPr>
          <w:rFonts w:ascii="Consolas" w:hAnsi="Consolas" w:cs="Consolas"/>
          <w:sz w:val="18"/>
          <w:szCs w:val="18"/>
          <w:rtl w:val="false"/>
        </w:rPr>
        <w:t xml:space="preserve">  - id: "TRS-R008x-01"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"TRS-008"</w:t>
      </w:r>
    </w:p>
    <w:p>
      <w:pPr>
        <w:bidi w:val="false"/>
        <w:spacing w:after="0"/>
      </w:pPr>
      <w:r>
        <w:rPr>
          <w:rFonts w:ascii="Consolas" w:hAnsi="Consolas" w:cs="Consolas"/>
          <w:sz w:val="18"/>
          <w:szCs w:val="18"/>
          <w:rtl w:val="false"/>
        </w:rPr>
        <w:t xml:space="preserve">  - id: "TRS-R008x-02"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"TRS-008"</w:t>
      </w:r>
    </w:p>
    <w:p>
      <w:pPr>
        <w:bidi w:val="false"/>
        <w:spacing w:after="0"/>
      </w:pPr>
      <w:r>
        <w:rPr>
          <w:rFonts w:ascii="Consolas" w:hAnsi="Consolas" w:cs="Consolas"/>
          <w:sz w:val="18"/>
          <w:szCs w:val="18"/>
          <w:rtl w:val="false"/>
        </w:rPr>
        <w:t xml:space="preserve">  - id: "TRS-R009a"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"TRS-009"</w:t>
      </w:r>
    </w:p>
    <w:p>
      <w:pPr>
        <w:bidi w:val="false"/>
        <w:spacing w:after="0"/>
      </w:pPr>
      <w:r>
        <w:rPr>
          <w:rFonts w:ascii="Consolas" w:hAnsi="Consolas" w:cs="Consolas"/>
          <w:sz w:val="18"/>
          <w:szCs w:val="18"/>
          <w:rtl w:val="false"/>
        </w:rPr>
        <w:t xml:space="preserve">  - id: "TRS-R009b"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"TRS-009.ب"</w:t>
      </w:r>
    </w:p>
    <w:p>
      <w:pPr>
        <w:bidi w:val="false"/>
        <w:spacing w:after="0"/>
      </w:pPr>
      <w:r>
        <w:rPr>
          <w:rFonts w:ascii="Consolas" w:hAnsi="Consolas" w:cs="Consolas"/>
          <w:sz w:val="18"/>
          <w:szCs w:val="18"/>
          <w:rtl w:val="false"/>
        </w:rPr>
        <w:t xml:space="preserve">  - id: "TRS-R010x-01"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"TRS-010"</w:t>
      </w:r>
    </w:p>
    <w:p>
      <w:pPr>
        <w:bidi w:val="false"/>
        <w:spacing w:after="0"/>
      </w:pPr>
      <w:r>
        <w:rPr>
          <w:rFonts w:ascii="Consolas" w:hAnsi="Consolas" w:cs="Consolas"/>
          <w:sz w:val="18"/>
          <w:szCs w:val="18"/>
          <w:rtl w:val="false"/>
        </w:rPr>
        <w:t xml:space="preserve">  - id: "TRS-R010x-02"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"TRS-010"</w:t>
      </w:r>
    </w:p>
    <w:p>
      <w:pPr>
        <w:bidi w:val="false"/>
        <w:spacing w:after="0"/>
      </w:pPr>
      <w:r>
        <w:rPr>
          <w:rFonts w:ascii="Consolas" w:hAnsi="Consolas" w:cs="Consolas"/>
          <w:sz w:val="18"/>
          <w:szCs w:val="18"/>
          <w:rtl w:val="false"/>
        </w:rPr>
        <w:t xml:space="preserve">  - id: "TRS-R010x-03"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"TRS-010"</w:t>
      </w:r>
    </w:p>
    <w:p>
      <w:pPr>
        <w:bidi w:val="false"/>
        <w:spacing w:after="0"/>
      </w:pPr>
      <w:r>
        <w:rPr>
          <w:rFonts w:ascii="Consolas" w:hAnsi="Consolas" w:cs="Consolas"/>
          <w:sz w:val="18"/>
          <w:szCs w:val="18"/>
          <w:rtl w:val="false"/>
        </w:rPr>
        <w:t xml:space="preserve">  - id: "TRS-R011x-01"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"TRS-011"</w:t>
      </w:r>
    </w:p>
    <w:p>
      <w:pPr>
        <w:bidi w:val="false"/>
        <w:spacing w:after="0"/>
      </w:pPr>
      <w:r>
        <w:rPr>
          <w:rFonts w:ascii="Consolas" w:hAnsi="Consolas" w:cs="Consolas"/>
          <w:sz w:val="18"/>
          <w:szCs w:val="18"/>
          <w:rtl w:val="false"/>
        </w:rPr>
        <w:t xml:space="preserve">  - id: "TRS-R011x-02"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"TRS-011"</w:t>
      </w:r>
    </w:p>
    <w:p>
      <w:pPr>
        <w:bidi w:val="false"/>
        <w:spacing w:after="0"/>
      </w:pPr>
      <w:r>
        <w:rPr>
          <w:rFonts w:ascii="Consolas" w:hAnsi="Consolas" w:cs="Consolas"/>
          <w:sz w:val="18"/>
          <w:szCs w:val="18"/>
          <w:rtl w:val="false"/>
        </w:rPr>
        <w:t xml:space="preserve">  - id: "TRS-R011x-03"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"TRS-011"</w:t>
      </w:r>
    </w:p>
    <w:p>
      <w:pPr>
        <w:bidi w:val="false"/>
        <w:spacing w:after="0"/>
      </w:pPr>
      <w:r>
        <w:rPr>
          <w:rFonts w:ascii="Consolas" w:hAnsi="Consolas" w:cs="Consolas"/>
          <w:sz w:val="18"/>
          <w:szCs w:val="18"/>
          <w:rtl w:val="false"/>
        </w:rPr>
        <w:t xml:space="preserve">  - id: "TRS-R012a"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"TRS-R012d-01"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"TRS-013"</w:t>
      </w:r>
    </w:p>
    <w:p>
      <w:pPr>
        <w:bidi w:val="false"/>
        <w:spacing w:after="0"/>
      </w:pPr>
      <w:r>
        <w:rPr>
          <w:rFonts w:ascii="Consolas" w:hAnsi="Consolas" w:cs="Consolas"/>
          <w:sz w:val="18"/>
          <w:szCs w:val="18"/>
          <w:rtl w:val="false"/>
        </w:rPr>
        <w:t xml:space="preserve">  - id: "ROL-R002x-01"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"ROL-R002x-30"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"ROL-R002x-31"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"ROL-R002x-32"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"ROL-R002x-33"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"ROL-R002b-02"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"ROL-R002b-04"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"ROL-R002b-05"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"ROL-R003x-01"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"ROL-005"</w:t>
      </w:r>
    </w:p>
    <w:p>
      <w:pPr>
        <w:bidi w:val="false"/>
        <w:spacing w:after="0"/>
      </w:pPr>
      <w:r>
        <w:rPr>
          <w:rFonts w:ascii="Consolas" w:hAnsi="Consolas" w:cs="Consolas"/>
          <w:sz w:val="18"/>
          <w:szCs w:val="18"/>
          <w:rtl w:val="false"/>
        </w:rPr>
        <w:t xml:space="preserve">  - id: "ROL-R006"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"ROL-006"</w:t>
      </w:r>
    </w:p>
    <w:p>
      <w:pPr>
        <w:bidi w:val="false"/>
        <w:spacing w:after="0"/>
      </w:pPr>
      <w:r>
        <w:rPr>
          <w:rFonts w:ascii="Consolas" w:hAnsi="Consolas" w:cs="Consolas"/>
          <w:sz w:val="18"/>
          <w:szCs w:val="18"/>
          <w:rtl w:val="false"/>
        </w:rPr>
        <w:t xml:space="preserve">  - id: "ROL-R007"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"ROL-007"</w:t>
      </w:r>
    </w:p>
    <w:p>
      <w:pPr>
        <w:bidi w:val="false"/>
        <w:spacing w:after="0"/>
      </w:pPr>
      <w:r>
        <w:rPr>
          <w:rFonts w:ascii="Consolas" w:hAnsi="Consolas" w:cs="Consolas"/>
          <w:sz w:val="18"/>
          <w:szCs w:val="18"/>
          <w:rtl w:val="false"/>
        </w:rPr>
        <w:t xml:space="preserve">  - id: "ROL-R008x-01"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"DOC-R001"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"DOC-001"</w:t>
      </w:r>
    </w:p>
    <w:p>
      <w:pPr>
        <w:bidi w:val="false"/>
        <w:spacing w:after="0"/>
      </w:pPr>
      <w:r>
        <w:rPr>
          <w:rFonts w:ascii="Consolas" w:hAnsi="Consolas" w:cs="Consolas"/>
          <w:sz w:val="18"/>
          <w:szCs w:val="18"/>
          <w:rtl w:val="false"/>
        </w:rPr>
        <w:t xml:space="preserve">  - id: "DOC-R002"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"DOC-002"</w:t>
      </w:r>
    </w:p>
    <w:p>
      <w:pPr>
        <w:bidi w:val="false"/>
        <w:spacing w:after="0"/>
      </w:pPr>
      <w:r>
        <w:rPr>
          <w:rFonts w:ascii="Consolas" w:hAnsi="Consolas" w:cs="Consolas"/>
          <w:sz w:val="18"/>
          <w:szCs w:val="18"/>
          <w:rtl w:val="false"/>
        </w:rPr>
        <w:t xml:space="preserve">  - id: "DOC-R004"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"DOC-004"</w:t>
      </w:r>
    </w:p>
    <w:p>
      <w:pPr>
        <w:bidi w:val="false"/>
        <w:spacing w:after="0"/>
      </w:pPr>
      <w:r>
        <w:rPr>
          <w:rFonts w:ascii="Consolas" w:hAnsi="Consolas" w:cs="Consolas"/>
          <w:sz w:val="18"/>
          <w:szCs w:val="18"/>
          <w:rtl w:val="false"/>
        </w:rPr>
        <w:t xml:space="preserve">  - id: "DOC-R005x-01"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"DOC-005"</w:t>
      </w:r>
    </w:p>
    <w:p>
      <w:pPr>
        <w:bidi w:val="false"/>
        <w:spacing w:after="0"/>
      </w:pPr>
      <w:r>
        <w:rPr>
          <w:rFonts w:ascii="Consolas" w:hAnsi="Consolas" w:cs="Consolas"/>
          <w:sz w:val="18"/>
          <w:szCs w:val="18"/>
          <w:rtl w:val="false"/>
        </w:rPr>
        <w:t xml:space="preserve">  - id: "DOC-R005x-02"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"DOC-005"</w:t>
      </w:r>
    </w:p>
    <w:p>
      <w:pPr>
        <w:bidi w:val="false"/>
        <w:spacing w:after="0"/>
      </w:pPr>
      <w:r>
        <w:rPr>
          <w:rFonts w:ascii="Consolas" w:hAnsi="Consolas" w:cs="Consolas"/>
          <w:sz w:val="18"/>
          <w:szCs w:val="18"/>
          <w:rtl w:val="false"/>
        </w:rPr>
        <w:t xml:space="preserve">  - id: "DOC-R005x-03"</w:t>
      </w:r>
    </w:p>
    <w:p>
      <w:pPr>
        <w:bidi w:val="false"/>
        <w:spacing w:after="0"/>
      </w:pPr>
      <w:r>
        <w:rPr>
          <w:rFonts w:ascii="Consolas" w:hAnsi="Consolas" w:cs="Consolas"/>
          <w:sz w:val="18"/>
          <w:szCs w:val="18"/>
          <w:rtl w:val="false"/>
        </w:rPr>
        <w:t xml:space="preserve">    priority: later_phase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"DOC-005"</w:t>
      </w:r>
    </w:p>
    <w:p>
      <w:pPr>
        <w:bidi w:val="false"/>
        <w:spacing w:after="0"/>
      </w:pPr>
      <w:r>
        <w:rPr>
          <w:rFonts w:ascii="Consolas" w:hAnsi="Consolas" w:cs="Consolas"/>
          <w:sz w:val="18"/>
          <w:szCs w:val="18"/>
          <w:rtl w:val="false"/>
        </w:rPr>
        <w:t xml:space="preserve">  - id: "RPT-R001x-01"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"RPT-002"</w:t>
      </w:r>
    </w:p>
    <w:p>
      <w:pPr>
        <w:bidi w:val="false"/>
        <w:spacing w:after="0"/>
      </w:pPr>
      <w:r>
        <w:rPr>
          <w:rFonts w:ascii="Consolas" w:hAnsi="Consolas" w:cs="Consolas"/>
          <w:sz w:val="18"/>
          <w:szCs w:val="18"/>
          <w:rtl w:val="false"/>
        </w:rPr>
        <w:t xml:space="preserve">  - id: "RPT-R003"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"RPT-003"</w:t>
      </w:r>
    </w:p>
    <w:p>
      <w:pPr>
        <w:bidi w:val="false"/>
        <w:spacing w:after="0"/>
      </w:pPr>
      <w:r>
        <w:rPr>
          <w:rFonts w:ascii="Consolas" w:hAnsi="Consolas" w:cs="Consolas"/>
          <w:sz w:val="18"/>
          <w:szCs w:val="18"/>
          <w:rtl w:val="false"/>
        </w:rPr>
        <w:t xml:space="preserve">  - id: "ALR-R001x-01"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"ALR-001"</w:t>
      </w:r>
    </w:p>
    <w:p>
      <w:pPr>
        <w:bidi w:val="false"/>
        <w:spacing w:after="0"/>
      </w:pPr>
      <w:r>
        <w:rPr>
          <w:rFonts w:ascii="Consolas" w:hAnsi="Consolas" w:cs="Consolas"/>
          <w:sz w:val="18"/>
          <w:szCs w:val="18"/>
          <w:rtl w:val="false"/>
        </w:rPr>
        <w:t xml:space="preserve">  - id: "ALR-R001x-02"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"ALR-001"</w:t>
      </w:r>
    </w:p>
    <w:p>
      <w:pPr>
        <w:bidi w:val="false"/>
        <w:spacing w:after="0"/>
      </w:pPr>
      <w:r>
        <w:rPr>
          <w:rFonts w:ascii="Consolas" w:hAnsi="Consolas" w:cs="Consolas"/>
          <w:sz w:val="18"/>
          <w:szCs w:val="18"/>
          <w:rtl w:val="false"/>
        </w:rPr>
        <w:t xml:space="preserve">  - id: "ALR-R001x-03"</w:t>
      </w:r>
    </w:p>
    <w:p>
      <w:pPr>
        <w:bidi w:val="false"/>
        <w:spacing w:after="0"/>
      </w:pPr>
      <w:r>
        <w:rPr>
          <w:rFonts w:ascii="Consolas" w:hAnsi="Consolas" w:cs="Consolas"/>
          <w:sz w:val="18"/>
          <w:szCs w:val="18"/>
          <w:rtl w:val="false"/>
        </w:rPr>
        <w:t xml:space="preserve">    priority: later_phase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"ALR-001"</w:t>
      </w:r>
    </w:p>
    <w:p>
      <w:pPr>
        <w:bidi w:val="false"/>
        <w:spacing w:after="0"/>
      </w:pPr>
      <w:r>
        <w:rPr>
          <w:rFonts w:ascii="Consolas" w:hAnsi="Consolas" w:cs="Consolas"/>
          <w:sz w:val="18"/>
          <w:szCs w:val="18"/>
          <w:rtl w:val="false"/>
        </w:rPr>
        <w:t xml:space="preserve">  - id: "ALR-R002"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"ALR-002"</w:t>
      </w:r>
    </w:p>
    <w:p>
      <w:pPr>
        <w:bidi w:val="false"/>
        <w:spacing w:after="0"/>
      </w:pPr>
      <w:r>
        <w:rPr>
          <w:rFonts w:ascii="Consolas" w:hAnsi="Consolas" w:cs="Consolas"/>
          <w:sz w:val="18"/>
          <w:szCs w:val="18"/>
          <w:rtl w:val="false"/>
        </w:rPr>
        <w:t xml:space="preserve">  - id: "ALR-R003"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"ALR-003"</w:t>
      </w:r>
    </w:p>
    <w:p>
      <w:pPr>
        <w:bidi w:val="false"/>
        <w:spacing w:after="0"/>
      </w:pPr>
      <w:r>
        <w:rPr>
          <w:rFonts w:ascii="Consolas" w:hAnsi="Consolas" w:cs="Consolas"/>
          <w:sz w:val="18"/>
          <w:szCs w:val="18"/>
          <w:rtl w:val="false"/>
        </w:rPr>
        <w:t xml:space="preserve">  - id: "ALR-R004x-01"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"ALR-004"</w:t>
      </w:r>
    </w:p>
    <w:p>
      <w:pPr>
        <w:bidi w:val="false"/>
        <w:spacing w:after="0"/>
      </w:pPr>
      <w:r>
        <w:rPr>
          <w:rFonts w:ascii="Consolas" w:hAnsi="Consolas" w:cs="Consolas"/>
          <w:sz w:val="18"/>
          <w:szCs w:val="18"/>
          <w:rtl w:val="false"/>
        </w:rPr>
        <w:t xml:space="preserve">  - id: "ALR-R004x-02"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"ALR-004"</w:t>
      </w:r>
    </w:p>
    <w:p>
      <w:pPr>
        <w:bidi w:val="false"/>
        <w:spacing w:after="0"/>
      </w:pPr>
      <w:r>
        <w:rPr>
          <w:rFonts w:ascii="Consolas" w:hAnsi="Consolas" w:cs="Consolas"/>
          <w:sz w:val="18"/>
          <w:szCs w:val="18"/>
          <w:rtl w:val="false"/>
        </w:rPr>
        <w:t xml:space="preserve">  - id: "INT-R001x-01"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"INT-001"</w:t>
      </w:r>
    </w:p>
    <w:p>
      <w:pPr>
        <w:bidi w:val="false"/>
        <w:spacing w:after="0"/>
      </w:pPr>
      <w:r>
        <w:rPr>
          <w:rFonts w:ascii="Consolas" w:hAnsi="Consolas" w:cs="Consolas"/>
          <w:sz w:val="18"/>
          <w:szCs w:val="18"/>
          <w:rtl w:val="false"/>
        </w:rPr>
        <w:t xml:space="preserve">  - id: "INT-R001x-02"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"INT-001"</w:t>
      </w:r>
    </w:p>
    <w:p>
      <w:pPr>
        <w:bidi w:val="false"/>
        <w:spacing w:after="0"/>
      </w:pPr>
      <w:r>
        <w:rPr>
          <w:rFonts w:ascii="Consolas" w:hAnsi="Consolas" w:cs="Consolas"/>
          <w:sz w:val="18"/>
          <w:szCs w:val="18"/>
          <w:rtl w:val="false"/>
        </w:rPr>
        <w:t xml:space="preserve">  - id: "INT-R001x-03"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"INT-001"</w:t>
      </w:r>
    </w:p>
    <w:p>
      <w:pPr>
        <w:bidi w:val="false"/>
        <w:spacing w:after="0"/>
      </w:pPr>
      <w:r>
        <w:rPr>
          <w:rFonts w:ascii="Consolas" w:hAnsi="Consolas" w:cs="Consolas"/>
          <w:sz w:val="18"/>
          <w:szCs w:val="18"/>
          <w:rtl w:val="false"/>
        </w:rPr>
        <w:t xml:space="preserve">  - id: "INT-R001x-04"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"INT-001"</w:t>
      </w:r>
    </w:p>
    <w:p>
      <w:pPr>
        <w:bidi w:val="false"/>
        <w:spacing w:after="0"/>
      </w:pPr>
      <w:r>
        <w:rPr>
          <w:rFonts w:ascii="Consolas" w:hAnsi="Consolas" w:cs="Consolas"/>
          <w:sz w:val="18"/>
          <w:szCs w:val="18"/>
          <w:rtl w:val="false"/>
        </w:rPr>
        <w:t xml:space="preserve">  - id: "INT-R001x-05"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"INT-001"</w:t>
      </w:r>
    </w:p>
    <w:p>
      <w:pPr>
        <w:bidi w:val="false"/>
        <w:spacing w:after="0"/>
      </w:pPr>
      <w:r>
        <w:rPr>
          <w:rFonts w:ascii="Consolas" w:hAnsi="Consolas" w:cs="Consolas"/>
          <w:sz w:val="18"/>
          <w:szCs w:val="18"/>
          <w:rtl w:val="false"/>
        </w:rPr>
        <w:t xml:space="preserve">  - id: "MIG-R001x-01"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"MIG-R001x-10"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"MIG-001"</w:t>
      </w:r>
    </w:p>
    <w:p>
      <w:pPr>
        <w:bidi w:val="false"/>
        <w:spacing w:after="0"/>
      </w:pPr>
      <w:r>
        <w:rPr>
          <w:rFonts w:ascii="Consolas" w:hAnsi="Consolas" w:cs="Consolas"/>
          <w:sz w:val="18"/>
          <w:szCs w:val="18"/>
          <w:rtl w:val="false"/>
        </w:rPr>
        <w:t xml:space="preserve">  - id: "MIG-R002"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"MIG-002"</w:t>
      </w:r>
    </w:p>
    <w:p>
      <w:pPr>
        <w:bidi w:val="false"/>
        <w:spacing w:after="0"/>
      </w:pPr>
      <w:r>
        <w:rPr>
          <w:rFonts w:ascii="Consolas" w:hAnsi="Consolas" w:cs="Consolas"/>
          <w:sz w:val="18"/>
          <w:szCs w:val="18"/>
          <w:rtl w:val="false"/>
        </w:rPr>
        <w:t xml:space="preserve">  - id: "MIG-R003"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"MIG-003"</w:t>
      </w:r>
    </w:p>
    <w:p>
      <w:pPr>
        <w:bidi w:val="false"/>
        <w:spacing w:after="0"/>
      </w:pPr>
      <w:r>
        <w:rPr>
          <w:rFonts w:ascii="Consolas" w:hAnsi="Consolas" w:cs="Consolas"/>
          <w:sz w:val="18"/>
          <w:szCs w:val="18"/>
          <w:rtl w:val="false"/>
        </w:rPr>
        <w:t xml:space="preserve">  - id: "MIG-R004"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"MIG-004"</w:t>
      </w:r>
    </w:p>
    <w:p>
      <w:pPr>
        <w:bidi w:val="false"/>
        <w:spacing w:after="0"/>
      </w:pPr>
      <w:r>
        <w:rPr>
          <w:rFonts w:ascii="Consolas" w:hAnsi="Consolas" w:cs="Consolas"/>
          <w:sz w:val="18"/>
          <w:szCs w:val="18"/>
          <w:rtl w:val="false"/>
        </w:rPr>
        <w:t xml:space="preserve">  - id: "MIG-R005"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"MIG-005"</w:t>
      </w:r>
    </w:p>
    <w:p>
      <w:pPr>
        <w:bidi w:val="false"/>
        <w:spacing w:after="0"/>
      </w:pPr>
      <w:r>
        <w:rPr>
          <w:rFonts w:ascii="Consolas" w:hAnsi="Consolas" w:cs="Consolas"/>
          <w:sz w:val="18"/>
          <w:szCs w:val="18"/>
          <w:rtl w:val="false"/>
        </w:rPr>
        <w:t xml:space="preserve">  - id: "MIG-R006"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"MIG-006"</w:t>
      </w:r>
    </w:p>
    <w:p>
      <w:pPr>
        <w:bidi w:val="false"/>
        <w:spacing w:after="0"/>
      </w:pPr>
      <w:r>
        <w:rPr>
          <w:rFonts w:ascii="Consolas" w:hAnsi="Consolas" w:cs="Consolas"/>
          <w:sz w:val="18"/>
          <w:szCs w:val="18"/>
          <w:rtl w:val="false"/>
        </w:rPr>
        <w:t xml:space="preserve">  - id: "ADM-R001"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"ADM-001"</w:t>
      </w:r>
    </w:p>
    <w:p>
      <w:pPr>
        <w:bidi w:val="false"/>
        <w:spacing w:after="0"/>
      </w:pPr>
      <w:r>
        <w:rPr>
          <w:rFonts w:ascii="Consolas" w:hAnsi="Consolas" w:cs="Consolas"/>
          <w:sz w:val="18"/>
          <w:szCs w:val="18"/>
          <w:rtl w:val="false"/>
        </w:rPr>
        <w:t xml:space="preserve">  - id: "ADM-R002"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"ADM-002"</w:t>
      </w:r>
    </w:p>
    <w:p>
      <w:pPr>
        <w:bidi w:val="false"/>
        <w:spacing w:after="0"/>
      </w:pPr>
      <w:r>
        <w:rPr>
          <w:rFonts w:ascii="Consolas" w:hAnsi="Consolas" w:cs="Consolas"/>
          <w:sz w:val="18"/>
          <w:szCs w:val="18"/>
          <w:rtl w:val="false"/>
        </w:rPr>
        <w:t xml:space="preserve">  - id: "ADM-R003"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"ADM-003"</w:t>
      </w:r>
    </w:p>
    <w:p>
      <w:pPr>
        <w:bidi w:val="false"/>
        <w:spacing w:after="0"/>
      </w:pPr>
      <w:r>
        <w:rPr>
          <w:rFonts w:ascii="Consolas" w:hAnsi="Consolas" w:cs="Consolas"/>
          <w:sz w:val="18"/>
          <w:szCs w:val="18"/>
          <w:rtl w:val="false"/>
        </w:rPr>
        <w:t xml:space="preserve">  - id: "ADM-R004"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"ADM-004"</w:t>
      </w:r>
    </w:p>
    <w:p>
      <w:pPr>
        <w:bidi w:val="false"/>
        <w:spacing w:after="0"/>
      </w:pPr>
      <w:r>
        <w:rPr>
          <w:rFonts w:ascii="Consolas" w:hAnsi="Consolas" w:cs="Consolas"/>
          <w:sz w:val="18"/>
          <w:szCs w:val="18"/>
          <w:rtl w:val="false"/>
        </w:rPr>
        <w:t xml:space="preserve">  - id: "ADM-R005"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"ADM-005"</w:t>
      </w:r>
    </w:p>
    <w:p>
      <w:pPr>
        <w:bidi w:val="false"/>
        <w:spacing w:after="0"/>
      </w:pPr>
      <w:r>
        <w:rPr>
          <w:rFonts w:ascii="Consolas" w:hAnsi="Consolas" w:cs="Consolas"/>
          <w:sz w:val="18"/>
          <w:szCs w:val="18"/>
          <w:rtl w:val="false"/>
        </w:rPr>
        <w:t xml:space="preserve">  - id: "ADM-R006"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"ADM-006"</w:t>
      </w:r>
    </w:p>
    <w:p>
      <w:pPr>
        <w:bidi w:val="false"/>
        <w:spacing w:after="0"/>
      </w:pPr>
      <w:r>
        <w:rPr>
          <w:rFonts w:ascii="Consolas" w:hAnsi="Consolas" w:cs="Consolas"/>
          <w:sz w:val="18"/>
          <w:szCs w:val="18"/>
          <w:rtl w:val="false"/>
        </w:rPr>
        <w:t xml:space="preserve">  - id: "ADM-R007"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"ADM-007"</w:t>
      </w:r>
    </w:p>
    <w:p>
      <w:pPr>
        <w:bidi w:val="false"/>
        <w:spacing w:after="0"/>
      </w:pPr>
      <w:r>
        <w:rPr>
          <w:rFonts w:ascii="Consolas" w:hAnsi="Consolas" w:cs="Consolas"/>
          <w:sz w:val="18"/>
          <w:szCs w:val="18"/>
          <w:rtl w:val="false"/>
        </w:rPr>
        <w:t xml:space="preserve">  - id: "ADM-R008"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"ADM-008"</w:t>
      </w:r>
    </w:p>
    <w:p>
      <w:pPr>
        <w:bidi w:val="false"/>
        <w:spacing w:after="0"/>
      </w:pPr>
      <w:r>
        <w:rPr>
          <w:rFonts w:ascii="Consolas" w:hAnsi="Consolas" w:cs="Consolas"/>
          <w:sz w:val="18"/>
          <w:szCs w:val="18"/>
          <w:rtl w:val="false"/>
        </w:rPr>
        <w:t xml:space="preserve">standard_rules:</w:t>
      </w:r>
    </w:p>
    <w:p>
      <w:pPr>
        <w:bidi w:val="false"/>
        <w:spacing w:after="0"/>
      </w:pPr>
      <w:r>
        <w:rPr>
          <w:rFonts w:ascii="Consolas" w:hAnsi="Consolas" w:cs="Consolas"/>
          <w:sz w:val="18"/>
          <w:szCs w:val="18"/>
          <w:rtl w:val="false"/>
        </w:rPr>
        <w:t xml:space="preserve">  - id: "STD-ACC-02"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"STD-INV-20"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"STD-INV-22"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"STD-GEN-70"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"STD-GEN-71"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"STD-SAL-31"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"STD-SAL-32"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"STD-SAL-33"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"STD-TAX-10"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assumptions:</w:t>
      </w:r>
    </w:p>
    <w:p>
      <w:pPr>
        <w:bidi w:val="false"/>
        <w:spacing w:after="0"/>
      </w:pPr>
      <w:r>
        <w:rPr>
          <w:rFonts w:ascii="Consolas" w:hAnsi="Consolas" w:cs="Consolas"/>
          <w:sz w:val="18"/>
          <w:szCs w:val="18"/>
          <w:rtl w:val="false"/>
        </w:rPr>
        <w:t xml:space="preserve">  - question: "INV-006"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weighted_avg</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auto_oldest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"SAL-R005"</w:t>
      </w:r>
    </w:p>
    <w:p>
      <w:pPr>
        <w:bidi w:val="false"/>
        <w:spacing w:after="0"/>
      </w:pPr>
      <w:r>
        <w:rPr>
          <w:rFonts w:ascii="Consolas" w:hAnsi="Consolas" w:cs="Consolas"/>
          <w:sz w:val="18"/>
          <w:szCs w:val="18"/>
          <w:rtl w:val="false"/>
        </w:rPr>
        <w:t xml:space="preserve">    value: "0"</w:t>
      </w:r>
    </w:p>
    <w:p>
      <w:pPr>
        <w:bidi w:val="false"/>
        <w:spacing w:after="0"/>
      </w:pPr>
      <w:r>
        <w:rPr>
          <w:rFonts w:ascii="Consolas" w:hAnsi="Consolas" w:cs="Consolas"/>
          <w:sz w:val="18"/>
          <w:szCs w:val="18"/>
          <w:rtl w:val="false"/>
        </w:rPr>
        <w:t xml:space="preserve">    reason: flag_recommended</w:t>
      </w:r>
    </w:p>
    <w:p>
      <w:pPr>
        <w:bidi w:val="false"/>
        <w:spacing w:after="0"/>
      </w:pPr>
      <w:r>
        <w:rPr>
          <w:rFonts w:ascii="Consolas" w:hAnsi="Consolas" w:cs="Consolas"/>
          <w:sz w:val="18"/>
          <w:szCs w:val="18"/>
          <w:rtl w:val="false"/>
        </w:rPr>
        <w:t xml:space="preserve">  - question: "EXP-R003a"</w:t>
      </w:r>
    </w:p>
    <w:p>
      <w:pPr>
        <w:bidi w:val="false"/>
        <w:spacing w:after="0"/>
      </w:pPr>
      <w:r>
        <w:rPr>
          <w:rFonts w:ascii="Consolas" w:hAnsi="Consolas" w:cs="Consolas"/>
          <w:sz w:val="18"/>
          <w:szCs w:val="18"/>
          <w:rtl w:val="false"/>
        </w:rPr>
        <w:t xml:space="preserve">    value: "الجهة المدفوع لها، القسم أو المشروع، رقم الفاتورة"</w:t>
      </w:r>
    </w:p>
    <w:p>
      <w:pPr>
        <w:bidi w:val="false"/>
        <w:spacing w:after="0"/>
      </w:pPr>
      <w:r>
        <w:rPr>
          <w:rFonts w:ascii="Consolas" w:hAnsi="Consolas" w:cs="Consolas"/>
          <w:sz w:val="18"/>
          <w:szCs w:val="18"/>
          <w:rtl w:val="false"/>
        </w:rPr>
        <w:t xml:space="preserve">    reason: flag_recommended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pPr>
    <w:r>
      <w:rPr>
        <w:rFonts w:ascii="Arial" w:hAnsi="Arial" w:cs="Arial"/>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pPr>
    <w:r>
      <w:rPr>
        <w:rFonts w:ascii="Arial" w:hAnsi="Arial" w:cs="Arial"/>
        <w:sz w:val="18"/>
        <w:szCs w:val="18"/>
        <w:rtl/>
      </w:rPr>
      <w:t xml:space="preserve">مؤسسة تجارة مواد السباكة — 2026-10-09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المتطلبات — مؤسسة تجارة مواد السباكة</dc:title>
  <dc:creator>ورشة المتطلبات</dc:creator>
  <cp:lastModifiedBy>Un-named</cp:lastModifiedBy>
  <cp:revision>1</cp:revision>
  <dcterms:created xsi:type="dcterms:W3CDTF">2026-10-09T14:19:17.520Z</dcterms:created>
  <dcterms:modified xsi:type="dcterms:W3CDTF">2026-10-09T14:19:17.520Z</dcterms:modified>
</cp:coreProperties>
</file>

<file path=docProps/custom.xml><?xml version="1.0" encoding="utf-8"?>
<Properties xmlns="http://schemas.openxmlformats.org/officeDocument/2006/custom-properties" xmlns:vt="http://schemas.openxmlformats.org/officeDocument/2006/docPropsVTypes"/>
</file>