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right"/>
        <w:bidi/>
      </w:pPr>
    </w:p>
    <w:p>
      <w:pPr>
        <w:spacing w:before="0" w:after="40"/>
        <w:jc w:val="center"/>
        <w:bidi/>
      </w:pPr>
      <w:r>
        <w:rPr>
          <w:rFonts w:ascii="Arial" w:hAnsi="Arial" w:cs="Geeza Pro"/>
          <w:b/>
          <w:color w:val="0891A8"/>
          <w:sz w:val="22"/>
          <w:rtl w:val="true"/>
        </w:rPr>
        <w:t>مرجع تقني كامل</w:t>
      </w:r>
    </w:p>
    <w:p>
      <w:pPr>
        <w:spacing w:before="40" w:after="80"/>
        <w:jc w:val="center"/>
        <w:bidi/>
      </w:pPr>
      <w:r>
        <w:rPr>
          <w:rFonts w:ascii="Arial" w:hAnsi="Arial" w:cs="Geeza Pro"/>
          <w:b/>
          <w:color w:val="0B1422"/>
          <w:sz w:val="60"/>
          <w:rtl w:val="true"/>
        </w:rPr>
        <w:t>NeuroScan — تقرير تقني معمّق</w:t>
      </w:r>
    </w:p>
    <w:p>
      <w:pPr>
        <w:spacing w:before="40" w:after="200"/>
        <w:jc w:val="center"/>
        <w:bidi/>
      </w:pPr>
      <w:r>
        <w:rPr>
          <w:rFonts w:ascii="Arial" w:hAnsi="Arial" w:cs="Geeza Pro"/>
          <w:b w:val="0"/>
          <w:color w:val="5D6B80"/>
          <w:sz w:val="25"/>
          <w:rtl w:val="true"/>
        </w:rPr>
        <w:t>تصنيف قابل للتفسير لأورام الدماغ · ResNet50 ثم GradCAM ثم تقرير بنموذج لغوي محلي</w:t>
      </w:r>
    </w:p>
    <w:p>
      <w:pPr>
        <w:spacing w:before="0" w:after="0"/>
        <w:jc w:val="center"/>
        <w:bidi/>
        <w:pBdr>
          <w:bottom w:val="single" w:sz="18" w:space="6" w:color="0891A8"/>
        </w:pBdr>
      </w:pPr>
    </w:p>
    <w:p>
      <w:pPr>
        <w:spacing w:before="480" w:after="120"/>
        <w:jc w:val="right"/>
        <w:bidi/>
        <w:pBdr>
          <w:bottom w:val="single" w:sz="10" w:space="6" w:color="DCE6F2"/>
        </w:pBdr>
      </w:pPr>
      <w:r>
        <w:rPr>
          <w:rFonts w:ascii="Arial" w:hAnsi="Arial" w:cs="Geeza Pro"/>
          <w:b/>
          <w:color w:val="0B1422"/>
          <w:sz w:val="36"/>
          <w:rtl w:val="true"/>
        </w:rPr>
        <w:t>المحتويات</w:t>
      </w:r>
    </w:p>
    <w:p>
      <w:pPr>
        <w:spacing w:before="20" w:after="20"/>
        <w:jc w:val="right"/>
        <w:bidi/>
      </w:pPr>
      <w:r>
        <w:rPr>
          <w:rFonts w:ascii="Arial" w:hAnsi="Arial" w:cs="Geeza Pro"/>
          <w:b/>
          <w:color w:val="0891A8"/>
          <w:sz w:val="22"/>
          <w:rtl w:val="true"/>
        </w:rPr>
        <w:t xml:space="preserve">01   </w:t>
      </w:r>
      <w:r>
        <w:rPr>
          <w:rFonts w:ascii="Arial" w:hAnsi="Arial" w:cs="Geeza Pro"/>
          <w:b w:val="0"/>
          <w:color w:val="1A2433"/>
          <w:sz w:val="22"/>
          <w:rtl w:val="true"/>
        </w:rPr>
        <w:t>نظرة عامة على المشروع</w:t>
      </w:r>
    </w:p>
    <w:p>
      <w:pPr>
        <w:spacing w:before="20" w:after="20"/>
        <w:jc w:val="right"/>
        <w:bidi/>
      </w:pPr>
      <w:r>
        <w:rPr>
          <w:rFonts w:ascii="Arial" w:hAnsi="Arial" w:cs="Geeza Pro"/>
          <w:b/>
          <w:color w:val="0891A8"/>
          <w:sz w:val="22"/>
          <w:rtl w:val="true"/>
        </w:rPr>
        <w:t xml:space="preserve">02   </w:t>
      </w:r>
      <w:r>
        <w:rPr>
          <w:rFonts w:ascii="Arial" w:hAnsi="Arial" w:cs="Geeza Pro"/>
          <w:b w:val="0"/>
          <w:color w:val="1A2433"/>
          <w:sz w:val="22"/>
          <w:rtl w:val="true"/>
        </w:rPr>
        <w:t>المشكلة والدافع</w:t>
      </w:r>
    </w:p>
    <w:p>
      <w:pPr>
        <w:spacing w:before="20" w:after="20"/>
        <w:jc w:val="right"/>
        <w:bidi/>
      </w:pPr>
      <w:r>
        <w:rPr>
          <w:rFonts w:ascii="Arial" w:hAnsi="Arial" w:cs="Geeza Pro"/>
          <w:b/>
          <w:color w:val="0891A8"/>
          <w:sz w:val="22"/>
          <w:rtl w:val="true"/>
        </w:rPr>
        <w:t xml:space="preserve">03   </w:t>
      </w:r>
      <w:r>
        <w:rPr>
          <w:rFonts w:ascii="Arial" w:hAnsi="Arial" w:cs="Geeza Pro"/>
          <w:b w:val="0"/>
          <w:color w:val="1A2433"/>
          <w:sz w:val="22"/>
          <w:rtl w:val="true"/>
        </w:rPr>
        <w:t>الفئات الأربع</w:t>
      </w:r>
    </w:p>
    <w:p>
      <w:pPr>
        <w:spacing w:before="20" w:after="20"/>
        <w:jc w:val="right"/>
        <w:bidi/>
      </w:pPr>
      <w:r>
        <w:rPr>
          <w:rFonts w:ascii="Arial" w:hAnsi="Arial" w:cs="Geeza Pro"/>
          <w:b/>
          <w:color w:val="0891A8"/>
          <w:sz w:val="22"/>
          <w:rtl w:val="true"/>
        </w:rPr>
        <w:t xml:space="preserve">04   </w:t>
      </w:r>
      <w:r>
        <w:rPr>
          <w:rFonts w:ascii="Arial" w:hAnsi="Arial" w:cs="Geeza Pro"/>
          <w:b w:val="0"/>
          <w:color w:val="1A2433"/>
          <w:sz w:val="22"/>
          <w:rtl w:val="true"/>
        </w:rPr>
        <w:t>معمارية النظام</w:t>
      </w:r>
    </w:p>
    <w:p>
      <w:pPr>
        <w:spacing w:before="20" w:after="20"/>
        <w:jc w:val="right"/>
        <w:bidi/>
      </w:pPr>
      <w:r>
        <w:rPr>
          <w:rFonts w:ascii="Arial" w:hAnsi="Arial" w:cs="Geeza Pro"/>
          <w:b/>
          <w:color w:val="0891A8"/>
          <w:sz w:val="22"/>
          <w:rtl w:val="true"/>
        </w:rPr>
        <w:t xml:space="preserve">05   </w:t>
      </w:r>
      <w:r>
        <w:rPr>
          <w:rFonts w:ascii="Arial" w:hAnsi="Arial" w:cs="Geeza Pro"/>
          <w:b w:val="0"/>
          <w:color w:val="1A2433"/>
          <w:sz w:val="22"/>
          <w:rtl w:val="true"/>
        </w:rPr>
        <w:t>البيانات والمعالجة المسبقة</w:t>
      </w:r>
    </w:p>
    <w:p>
      <w:pPr>
        <w:spacing w:before="20" w:after="20"/>
        <w:jc w:val="right"/>
        <w:bidi/>
      </w:pPr>
      <w:r>
        <w:rPr>
          <w:rFonts w:ascii="Arial" w:hAnsi="Arial" w:cs="Geeza Pro"/>
          <w:b/>
          <w:color w:val="0891A8"/>
          <w:sz w:val="22"/>
          <w:rtl w:val="true"/>
        </w:rPr>
        <w:t xml:space="preserve">06   </w:t>
      </w:r>
      <w:r>
        <w:rPr>
          <w:rFonts w:ascii="Arial" w:hAnsi="Arial" w:cs="Geeza Pro"/>
          <w:b w:val="0"/>
          <w:color w:val="1A2433"/>
          <w:sz w:val="22"/>
          <w:rtl w:val="true"/>
        </w:rPr>
        <w:t>زيادة البيانات</w:t>
      </w:r>
    </w:p>
    <w:p>
      <w:pPr>
        <w:spacing w:before="20" w:after="20"/>
        <w:jc w:val="right"/>
        <w:bidi/>
      </w:pPr>
      <w:r>
        <w:rPr>
          <w:rFonts w:ascii="Arial" w:hAnsi="Arial" w:cs="Geeza Pro"/>
          <w:b/>
          <w:color w:val="0891A8"/>
          <w:sz w:val="22"/>
          <w:rtl w:val="true"/>
        </w:rPr>
        <w:t xml:space="preserve">07   </w:t>
      </w:r>
      <w:r>
        <w:rPr>
          <w:rFonts w:ascii="Arial" w:hAnsi="Arial" w:cs="Geeza Pro"/>
          <w:b w:val="0"/>
          <w:color w:val="1A2433"/>
          <w:sz w:val="22"/>
          <w:rtl w:val="true"/>
        </w:rPr>
        <w:t>النموذج: ResNet50 والتعلّم بالنقل</w:t>
      </w:r>
    </w:p>
    <w:p>
      <w:pPr>
        <w:spacing w:before="20" w:after="20"/>
        <w:jc w:val="right"/>
        <w:bidi/>
      </w:pPr>
      <w:r>
        <w:rPr>
          <w:rFonts w:ascii="Arial" w:hAnsi="Arial" w:cs="Geeza Pro"/>
          <w:b/>
          <w:color w:val="0891A8"/>
          <w:sz w:val="22"/>
          <w:rtl w:val="true"/>
        </w:rPr>
        <w:t xml:space="preserve">08   </w:t>
      </w:r>
      <w:r>
        <w:rPr>
          <w:rFonts w:ascii="Arial" w:hAnsi="Arial" w:cs="Geeza Pro"/>
          <w:b w:val="0"/>
          <w:color w:val="1A2433"/>
          <w:sz w:val="22"/>
          <w:rtl w:val="true"/>
        </w:rPr>
        <w:t>إجراء التدريب والنتائج</w:t>
      </w:r>
    </w:p>
    <w:p>
      <w:pPr>
        <w:spacing w:before="20" w:after="20"/>
        <w:jc w:val="right"/>
        <w:bidi/>
      </w:pPr>
      <w:r>
        <w:rPr>
          <w:rFonts w:ascii="Arial" w:hAnsi="Arial" w:cs="Geeza Pro"/>
          <w:b/>
          <w:color w:val="0891A8"/>
          <w:sz w:val="22"/>
          <w:rtl w:val="true"/>
        </w:rPr>
        <w:t xml:space="preserve">09   </w:t>
      </w:r>
      <w:r>
        <w:rPr>
          <w:rFonts w:ascii="Arial" w:hAnsi="Arial" w:cs="Geeza Pro"/>
          <w:b w:val="0"/>
          <w:color w:val="1A2433"/>
          <w:sz w:val="22"/>
          <w:rtl w:val="true"/>
        </w:rPr>
        <w:t>حدود صادقة والدقة «المُعلَنة»</w:t>
      </w:r>
    </w:p>
    <w:p>
      <w:pPr>
        <w:spacing w:before="20" w:after="20"/>
        <w:jc w:val="right"/>
        <w:bidi/>
      </w:pPr>
      <w:r>
        <w:rPr>
          <w:rFonts w:ascii="Arial" w:hAnsi="Arial" w:cs="Geeza Pro"/>
          <w:b/>
          <w:color w:val="0891A8"/>
          <w:sz w:val="22"/>
          <w:rtl w:val="true"/>
        </w:rPr>
        <w:t xml:space="preserve">10   </w:t>
      </w:r>
      <w:r>
        <w:rPr>
          <w:rFonts w:ascii="Arial" w:hAnsi="Arial" w:cs="Geeza Pro"/>
          <w:b w:val="0"/>
          <w:color w:val="1A2433"/>
          <w:sz w:val="22"/>
          <w:rtl w:val="true"/>
        </w:rPr>
        <w:t>مسار الاستدلال</w:t>
      </w:r>
    </w:p>
    <w:p>
      <w:pPr>
        <w:spacing w:before="20" w:after="20"/>
        <w:jc w:val="right"/>
        <w:bidi/>
      </w:pPr>
      <w:r>
        <w:rPr>
          <w:rFonts w:ascii="Arial" w:hAnsi="Arial" w:cs="Geeza Pro"/>
          <w:b/>
          <w:color w:val="0891A8"/>
          <w:sz w:val="22"/>
          <w:rtl w:val="true"/>
        </w:rPr>
        <w:t xml:space="preserve">11   </w:t>
      </w:r>
      <w:r>
        <w:rPr>
          <w:rFonts w:ascii="Arial" w:hAnsi="Arial" w:cs="Geeza Pro"/>
          <w:b w:val="0"/>
          <w:color w:val="1A2433"/>
          <w:sz w:val="22"/>
          <w:rtl w:val="true"/>
        </w:rPr>
        <w:t>التفسير: GradCAM</w:t>
      </w:r>
    </w:p>
    <w:p>
      <w:pPr>
        <w:spacing w:before="20" w:after="20"/>
        <w:jc w:val="right"/>
        <w:bidi/>
      </w:pPr>
      <w:r>
        <w:rPr>
          <w:rFonts w:ascii="Arial" w:hAnsi="Arial" w:cs="Geeza Pro"/>
          <w:b/>
          <w:color w:val="0891A8"/>
          <w:sz w:val="22"/>
          <w:rtl w:val="true"/>
        </w:rPr>
        <w:t xml:space="preserve">12   </w:t>
      </w:r>
      <w:r>
        <w:rPr>
          <w:rFonts w:ascii="Arial" w:hAnsi="Arial" w:cs="Geeza Pro"/>
          <w:b w:val="0"/>
          <w:color w:val="1A2433"/>
          <w:sz w:val="22"/>
          <w:rtl w:val="true"/>
        </w:rPr>
        <w:t>التقرير السريري بنموذج لغوي محلي</w:t>
      </w:r>
    </w:p>
    <w:p>
      <w:pPr>
        <w:spacing w:before="20" w:after="20"/>
        <w:jc w:val="right"/>
        <w:bidi/>
      </w:pPr>
      <w:r>
        <w:rPr>
          <w:rFonts w:ascii="Arial" w:hAnsi="Arial" w:cs="Geeza Pro"/>
          <w:b/>
          <w:color w:val="0891A8"/>
          <w:sz w:val="22"/>
          <w:rtl w:val="true"/>
        </w:rPr>
        <w:t xml:space="preserve">13   </w:t>
      </w:r>
      <w:r>
        <w:rPr>
          <w:rFonts w:ascii="Arial" w:hAnsi="Arial" w:cs="Geeza Pro"/>
          <w:b w:val="0"/>
          <w:color w:val="1A2433"/>
          <w:sz w:val="22"/>
          <w:rtl w:val="true"/>
        </w:rPr>
        <w:t>الخادم: FastAPI</w:t>
      </w:r>
    </w:p>
    <w:p>
      <w:pPr>
        <w:spacing w:before="20" w:after="20"/>
        <w:jc w:val="right"/>
        <w:bidi/>
      </w:pPr>
      <w:r>
        <w:rPr>
          <w:rFonts w:ascii="Arial" w:hAnsi="Arial" w:cs="Geeza Pro"/>
          <w:b/>
          <w:color w:val="0891A8"/>
          <w:sz w:val="22"/>
          <w:rtl w:val="true"/>
        </w:rPr>
        <w:t xml:space="preserve">14   </w:t>
      </w:r>
      <w:r>
        <w:rPr>
          <w:rFonts w:ascii="Arial" w:hAnsi="Arial" w:cs="Geeza Pro"/>
          <w:b w:val="0"/>
          <w:color w:val="1A2433"/>
          <w:sz w:val="22"/>
          <w:rtl w:val="true"/>
        </w:rPr>
        <w:t>الواجهة: تطبيق Next.js</w:t>
      </w:r>
    </w:p>
    <w:p>
      <w:pPr>
        <w:spacing w:before="20" w:after="20"/>
        <w:jc w:val="right"/>
        <w:bidi/>
      </w:pPr>
      <w:r>
        <w:rPr>
          <w:rFonts w:ascii="Arial" w:hAnsi="Arial" w:cs="Geeza Pro"/>
          <w:b/>
          <w:color w:val="0891A8"/>
          <w:sz w:val="22"/>
          <w:rtl w:val="true"/>
        </w:rPr>
        <w:t xml:space="preserve">15   </w:t>
      </w:r>
      <w:r>
        <w:rPr>
          <w:rFonts w:ascii="Arial" w:hAnsi="Arial" w:cs="Geeza Pro"/>
          <w:b w:val="0"/>
          <w:color w:val="1A2433"/>
          <w:sz w:val="22"/>
          <w:rtl w:val="true"/>
        </w:rPr>
        <w:t>النشر: Docker و nginx</w:t>
      </w:r>
    </w:p>
    <w:p>
      <w:pPr>
        <w:spacing w:before="20" w:after="20"/>
        <w:jc w:val="right"/>
        <w:bidi/>
      </w:pPr>
      <w:r>
        <w:rPr>
          <w:rFonts w:ascii="Arial" w:hAnsi="Arial" w:cs="Geeza Pro"/>
          <w:b/>
          <w:color w:val="0891A8"/>
          <w:sz w:val="22"/>
          <w:rtl w:val="true"/>
        </w:rPr>
        <w:t xml:space="preserve">16   </w:t>
      </w:r>
      <w:r>
        <w:rPr>
          <w:rFonts w:ascii="Arial" w:hAnsi="Arial" w:cs="Geeza Pro"/>
          <w:b w:val="0"/>
          <w:color w:val="1A2433"/>
          <w:sz w:val="22"/>
          <w:rtl w:val="true"/>
        </w:rPr>
        <w:t>حزمة التقنيات الكاملة</w:t>
      </w:r>
    </w:p>
    <w:p>
      <w:pPr>
        <w:spacing w:before="20" w:after="20"/>
        <w:jc w:val="right"/>
        <w:bidi/>
      </w:pPr>
      <w:r>
        <w:rPr>
          <w:rFonts w:ascii="Arial" w:hAnsi="Arial" w:cs="Geeza Pro"/>
          <w:b/>
          <w:color w:val="0891A8"/>
          <w:sz w:val="22"/>
          <w:rtl w:val="true"/>
        </w:rPr>
        <w:t xml:space="preserve">17   </w:t>
      </w:r>
      <w:r>
        <w:rPr>
          <w:rFonts w:ascii="Arial" w:hAnsi="Arial" w:cs="Geeza Pro"/>
          <w:b w:val="0"/>
          <w:color w:val="1A2433"/>
          <w:sz w:val="22"/>
          <w:rtl w:val="true"/>
        </w:rPr>
        <w:t>كيف تشغّله بنفسك</w:t>
      </w:r>
    </w:p>
    <w:p>
      <w:pPr>
        <w:spacing w:before="20" w:after="20"/>
        <w:jc w:val="right"/>
        <w:bidi/>
      </w:pPr>
      <w:r>
        <w:rPr>
          <w:rFonts w:ascii="Arial" w:hAnsi="Arial" w:cs="Geeza Pro"/>
          <w:b/>
          <w:color w:val="0891A8"/>
          <w:sz w:val="22"/>
          <w:rtl w:val="true"/>
        </w:rPr>
        <w:t xml:space="preserve">18   </w:t>
      </w:r>
      <w:r>
        <w:rPr>
          <w:rFonts w:ascii="Arial" w:hAnsi="Arial" w:cs="Geeza Pro"/>
          <w:b w:val="0"/>
          <w:color w:val="1A2433"/>
          <w:sz w:val="22"/>
          <w:rtl w:val="true"/>
        </w:rPr>
        <w:t>أسئلة متوقَّعة وإجاباتها</w:t>
      </w:r>
    </w:p>
    <w:p>
      <w:pPr>
        <w:spacing w:before="20" w:after="20"/>
        <w:jc w:val="right"/>
        <w:bidi/>
      </w:pPr>
      <w:r>
        <w:rPr>
          <w:rFonts w:ascii="Arial" w:hAnsi="Arial" w:cs="Geeza Pro"/>
          <w:b/>
          <w:color w:val="0891A8"/>
          <w:sz w:val="22"/>
          <w:rtl w:val="true"/>
        </w:rPr>
        <w:t xml:space="preserve">19   </w:t>
      </w:r>
      <w:r>
        <w:rPr>
          <w:rFonts w:ascii="Arial" w:hAnsi="Arial" w:cs="Geeza Pro"/>
          <w:b w:val="0"/>
          <w:color w:val="1A2433"/>
          <w:sz w:val="22"/>
          <w:rtl w:val="true"/>
        </w:rPr>
        <w:t>مسرد المصطلحات الأساسية</w:t>
      </w:r>
    </w:p>
    <w:p>
      <w:pPr>
        <w:spacing w:before="20" w:after="20"/>
        <w:jc w:val="right"/>
        <w:bidi/>
      </w:pPr>
      <w:r>
        <w:rPr>
          <w:rFonts w:ascii="Arial" w:hAnsi="Arial" w:cs="Geeza Pro"/>
          <w:b/>
          <w:color w:val="0891A8"/>
          <w:sz w:val="22"/>
          <w:rtl w:val="true"/>
        </w:rPr>
        <w:t xml:space="preserve">20   </w:t>
      </w:r>
      <w:r>
        <w:rPr>
          <w:rFonts w:ascii="Arial" w:hAnsi="Arial" w:cs="Geeza Pro"/>
          <w:b w:val="0"/>
          <w:color w:val="1A2433"/>
          <w:sz w:val="22"/>
          <w:rtl w:val="true"/>
        </w:rPr>
        <w:t>الخاتمة والأعمال المستقبلية</w:t>
      </w:r>
    </w:p>
    <w:p>
      <w:r>
        <w:br w:type="page"/>
      </w:r>
    </w:p>
    <w:p>
      <w:pPr>
        <w:spacing w:before="320" w:after="80"/>
        <w:jc w:val="right"/>
        <w:bidi/>
        <w:pBdr>
          <w:bottom w:val="single" w:sz="12" w:space="6" w:color="DCE6F2"/>
        </w:pBdr>
      </w:pPr>
      <w:r>
        <w:rPr>
          <w:rFonts w:ascii="Arial" w:hAnsi="Arial" w:cs="Geeza Pro"/>
          <w:b/>
          <w:color w:val="0891A8"/>
          <w:sz w:val="40"/>
          <w:rtl w:val="true"/>
        </w:rPr>
        <w:t xml:space="preserve">01   </w:t>
      </w:r>
      <w:r>
        <w:rPr>
          <w:rFonts w:ascii="Arial" w:hAnsi="Arial" w:cs="Geeza Pro"/>
          <w:b/>
          <w:color w:val="0B1422"/>
          <w:sz w:val="40"/>
          <w:rtl w:val="true"/>
        </w:rPr>
        <w:t>نظرة عامة على المشروع</w:t>
      </w:r>
    </w:p>
    <w:p>
      <w:pPr>
        <w:spacing w:before="80" w:after="120"/>
        <w:jc w:val="right"/>
        <w:bidi/>
      </w:pPr>
      <w:r>
        <w:rPr>
          <w:rFonts w:ascii="Arial" w:hAnsi="Arial" w:cs="Geeza Pro"/>
          <w:b w:val="0"/>
          <w:color w:val="5D6B80"/>
          <w:sz w:val="25"/>
          <w:rtl w:val="true"/>
        </w:rPr>
        <w:t>‏NeuroScan نظام تعلّم عميق قابل للتفسير يُصنِّف صورة الرنين المغناطيسي للدماغ إلى إحدى أربع فئات، ثم يشرح قراره بصريًا وبالكلمات.</w:t>
      </w:r>
    </w:p>
    <w:p>
      <w:pPr>
        <w:spacing w:before="80" w:after="80"/>
        <w:jc w:val="right"/>
        <w:bidi/>
      </w:pPr>
      <w:r>
        <w:rPr>
          <w:rFonts w:ascii="Arial" w:hAnsi="Arial" w:cs="Geeza Pro"/>
          <w:b w:val="0"/>
          <w:color w:val="1A2433"/>
          <w:sz w:val="22"/>
          <w:rtl w:val="true"/>
        </w:rPr>
        <w:t>تتوقّف معظم مشاريع التعلّم الآلي الطلابية عند التنبؤ، أما NeuroScan فيمضي ثلاث خطوات أبعد: (1) يُصنِّف الصورة بشبكة التفافية ResNet50 مضبوطة، و(2) يرسم خريطة حرارية GradCAM تُظهر البكسلات التي قادت القرار، و(3) يكتب تقريرًا سريريًا قصيرًا منظَّمًا بنموذج لغوي كبير محلي. ويعمل خط المعالجة كاملًا دون اتصال على جهاز المستخدم نفسه — بلا خدمات سحابية ولا مفاتيح API.</w:t>
      </w:r>
    </w:p>
    <w:p>
      <w:pPr>
        <w:spacing w:before="240" w:after="40"/>
        <w:jc w:val="right"/>
        <w:bidi/>
      </w:pPr>
      <w:r>
        <w:rPr>
          <w:rFonts w:ascii="Arial" w:hAnsi="Arial" w:cs="Geeza Pro"/>
          <w:b/>
          <w:color w:val="0B1422"/>
          <w:sz w:val="27"/>
          <w:rtl w:val="true"/>
        </w:rPr>
        <w:t>الركائز الثلاث</w:t>
      </w:r>
    </w:p>
    <w:p>
      <w:pPr>
        <w:pStyle w:val="ListBullet"/>
        <w:spacing w:before="80" w:after="80"/>
        <w:jc w:val="right"/>
        <w:bidi/>
      </w:pPr>
      <w:r>
        <w:rPr>
          <w:rFonts w:ascii="Arial" w:hAnsi="Arial" w:cs="Geeza Pro"/>
          <w:b w:val="0"/>
          <w:color w:val="1A2433"/>
          <w:sz w:val="22"/>
          <w:rtl w:val="true"/>
        </w:rPr>
        <w:t>التصنيف — ما هو؟ تُخرج شبكة ResNet50 احتمالًا لكل فئة من الفئات الأربع.</w:t>
      </w:r>
    </w:p>
    <w:p>
      <w:pPr>
        <w:pStyle w:val="ListBullet"/>
        <w:spacing w:before="80" w:after="80"/>
        <w:jc w:val="right"/>
        <w:bidi/>
      </w:pPr>
      <w:r>
        <w:rPr>
          <w:rFonts w:ascii="Arial" w:hAnsi="Arial" w:cs="Geeza Pro"/>
          <w:b w:val="0"/>
          <w:color w:val="1A2433"/>
          <w:sz w:val="22"/>
          <w:rtl w:val="true"/>
        </w:rPr>
        <w:t>التفسير — لماذا قال ذلك؟ يُبرز GradCAM المناطق التي اعتمد عليها النموذج.</w:t>
      </w:r>
    </w:p>
    <w:p>
      <w:pPr>
        <w:pStyle w:val="ListBullet"/>
        <w:spacing w:before="80" w:after="80"/>
        <w:jc w:val="right"/>
        <w:bidi/>
      </w:pPr>
      <w:r>
        <w:rPr>
          <w:rFonts w:ascii="Arial" w:hAnsi="Arial" w:cs="Geeza Pro"/>
          <w:b w:val="0"/>
          <w:color w:val="1A2433"/>
          <w:sz w:val="22"/>
          <w:rtl w:val="true"/>
        </w:rPr>
        <w:t>التواصل — ماذا يعني ذلك؟ يحوّل نموذج لغوي محلي الأرقام إلى تقرير مقروء.</w:t>
      </w:r>
    </w:p>
    <w:p>
      <w:pPr>
        <w:spacing w:before="80" w:after="80"/>
        <w:jc w:val="right"/>
        <w:bidi/>
      </w:pPr>
      <w:r>
        <w:rPr>
          <w:rFonts w:ascii="Arial" w:hAnsi="Arial" w:cs="Geeza Pro"/>
          <w:b w:val="0"/>
          <w:color w:val="1A2433"/>
          <w:sz w:val="22"/>
          <w:rtl w:val="true"/>
        </w:rPr>
        <w:t>توجد واجهتان فوق نواة النموذج نفسها: تطبيق ويب احترافي بـ Next.js و FastAPI (المنتج الأساسي)، وواجهة Gradio قديمة محفوظة للعروض المحلية السريعة.</w:t>
      </w:r>
    </w:p>
    <w:tbl>
      <w:tblPr>
        <w:tblW w:type="auto" w:w="0"/>
        <w:tblLook w:firstColumn="1" w:firstRow="1" w:lastColumn="0" w:lastRow="0" w:noHBand="0" w:noVBand="1" w:val="04A0"/>
      </w:tblPr>
      <w:tblGrid>
        <w:gridCol w:w="9648"/>
      </w:tblGrid>
      <w:tr>
        <w:tc>
          <w:tcPr>
            <w:tcW w:type="dxa" w:w="9648"/>
            <w:shd w:val="clear" w:color="auto" w:fill="FBF1E2"/>
            <w:tcBorders>
              <w:end w:val="single" w:sz="24" w:space="0" w:color="B9701A"/>
            </w:tcBorders>
          </w:tcPr>
          <w:p>
            <w:pPr>
              <w:spacing w:before="60" w:after="20"/>
              <w:jc w:val="right"/>
              <w:bidi/>
            </w:pPr>
            <w:r>
              <w:rPr>
                <w:rFonts w:ascii="Arial" w:hAnsi="Arial" w:cs="Geeza Pro"/>
                <w:b/>
                <w:color w:val="0B1422"/>
                <w:sz w:val="23"/>
                <w:rtl w:val="true"/>
              </w:rPr>
              <w:t>تنبيه مهم · النطاق والسلامة</w:t>
            </w:r>
          </w:p>
          <w:p>
            <w:pPr>
              <w:spacing w:before="20" w:after="60"/>
              <w:jc w:val="right"/>
              <w:bidi/>
            </w:pPr>
            <w:r>
              <w:rPr>
                <w:rFonts w:ascii="Arial" w:hAnsi="Arial" w:cs="Geeza Pro"/>
                <w:b w:val="0"/>
                <w:color w:val="1A2433"/>
                <w:sz w:val="22"/>
                <w:rtl w:val="true"/>
              </w:rPr>
              <w:t>‏NeuroScan نموذج تعليمي وبحثي، وليس جهازًا طبيًا، ويجب ألا يُستخدم مطلقًا في قرارات تشخيص أو علاج حقيقية.</w:t>
            </w:r>
          </w:p>
        </w:tc>
      </w:tr>
    </w:tbl>
    <w:p>
      <w:pPr>
        <w:spacing w:before="40" w:after="120"/>
        <w:jc w:val="right"/>
        <w:bidi/>
      </w:pPr>
    </w:p>
    <w:p>
      <w:pPr>
        <w:spacing w:before="320" w:after="80"/>
        <w:jc w:val="right"/>
        <w:bidi/>
        <w:pBdr>
          <w:bottom w:val="single" w:sz="12" w:space="6" w:color="DCE6F2"/>
        </w:pBdr>
      </w:pPr>
      <w:r>
        <w:rPr>
          <w:rFonts w:ascii="Arial" w:hAnsi="Arial" w:cs="Geeza Pro"/>
          <w:b/>
          <w:color w:val="0891A8"/>
          <w:sz w:val="40"/>
          <w:rtl w:val="true"/>
        </w:rPr>
        <w:t xml:space="preserve">02   </w:t>
      </w:r>
      <w:r>
        <w:rPr>
          <w:rFonts w:ascii="Arial" w:hAnsi="Arial" w:cs="Geeza Pro"/>
          <w:b/>
          <w:color w:val="0B1422"/>
          <w:sz w:val="40"/>
          <w:rtl w:val="true"/>
        </w:rPr>
        <w:t>المشكلة والدافع</w:t>
      </w:r>
    </w:p>
    <w:p>
      <w:pPr>
        <w:spacing w:before="80" w:after="120"/>
        <w:jc w:val="right"/>
        <w:bidi/>
      </w:pPr>
      <w:r>
        <w:rPr>
          <w:rFonts w:ascii="Arial" w:hAnsi="Arial" w:cs="Geeza Pro"/>
          <w:b w:val="0"/>
          <w:color w:val="5D6B80"/>
          <w:sz w:val="25"/>
          <w:rtl w:val="true"/>
        </w:rPr>
        <w:t>قراءة صور رنين الدماغ بطيئة، وتتطلّب أخصائي أشعة مدرَّبًا، وتتفاوت بين القُرّاء. يمكن للذكاء الاصطناعي أن يساعد — لكن فقط إذا استطاع الأطباء الوثوق به وفهمه.</w:t>
      </w:r>
    </w:p>
    <w:p>
      <w:pPr>
        <w:spacing w:before="80" w:after="80"/>
        <w:jc w:val="right"/>
        <w:bidi/>
      </w:pPr>
      <w:r>
        <w:rPr>
          <w:rFonts w:ascii="Arial" w:hAnsi="Arial" w:cs="Geeza Pro"/>
          <w:b w:val="0"/>
          <w:color w:val="1A2433"/>
          <w:sz w:val="22"/>
          <w:rtl w:val="true"/>
        </w:rPr>
        <w:t>المُصنِّف المجرّد الذي يطبع فقط «دبقي، 92%» يصعب الوثوق به: لا يستطيع المستخدم معرفة هل نظر النموذج إلى الورم أم إلى تشويش غير ذي صلة. هذه مشكلة «الصندوق الأسود» الكلاسيكية في الذكاء الطبي. صُمِّم NeuroScan حول فكرة أن أداة الذكاء الاصطناعي في الطب يجب أن تكون شفافة وتواصلية، لا دقيقة فحسب.</w:t>
      </w:r>
    </w:p>
    <w:p>
      <w:pPr>
        <w:spacing w:before="240" w:after="40"/>
        <w:jc w:val="right"/>
        <w:bidi/>
      </w:pPr>
      <w:r>
        <w:rPr>
          <w:rFonts w:ascii="Arial" w:hAnsi="Arial" w:cs="Geeza Pro"/>
          <w:b/>
          <w:color w:val="0B1422"/>
          <w:sz w:val="27"/>
          <w:rtl w:val="true"/>
        </w:rPr>
        <w:t>أهداف التصميم</w:t>
      </w:r>
    </w:p>
    <w:p>
      <w:pPr>
        <w:pStyle w:val="ListBullet"/>
        <w:spacing w:before="80" w:after="80"/>
        <w:jc w:val="right"/>
        <w:bidi/>
      </w:pPr>
      <w:r>
        <w:rPr>
          <w:rFonts w:ascii="Arial" w:hAnsi="Arial" w:cs="Geeza Pro"/>
          <w:b w:val="0"/>
          <w:color w:val="1A2433"/>
          <w:sz w:val="22"/>
          <w:rtl w:val="true"/>
        </w:rPr>
        <w:t>الدقة — مُصنِّف قوي عبر التعلّم بالنقل على شبكة مُدرَّبة مسبقًا.</w:t>
      </w:r>
    </w:p>
    <w:p>
      <w:pPr>
        <w:pStyle w:val="ListBullet"/>
        <w:spacing w:before="80" w:after="80"/>
        <w:jc w:val="right"/>
        <w:bidi/>
      </w:pPr>
      <w:r>
        <w:rPr>
          <w:rFonts w:ascii="Arial" w:hAnsi="Arial" w:cs="Geeza Pro"/>
          <w:b w:val="0"/>
          <w:color w:val="1A2433"/>
          <w:sz w:val="22"/>
          <w:rtl w:val="true"/>
        </w:rPr>
        <w:t>الشفافية — كل تنبؤ مصحوب بتفسير بصري (GradCAM).</w:t>
      </w:r>
    </w:p>
    <w:p>
      <w:pPr>
        <w:pStyle w:val="ListBullet"/>
        <w:spacing w:before="80" w:after="80"/>
        <w:jc w:val="right"/>
        <w:bidi/>
      </w:pPr>
      <w:r>
        <w:rPr>
          <w:rFonts w:ascii="Arial" w:hAnsi="Arial" w:cs="Geeza Pro"/>
          <w:b w:val="0"/>
          <w:color w:val="1A2433"/>
          <w:sz w:val="22"/>
          <w:rtl w:val="true"/>
        </w:rPr>
        <w:t>سهولة الفهم — تقرير مكتوب واضح يستطيع غير المختص قراءته.</w:t>
      </w:r>
    </w:p>
    <w:p>
      <w:pPr>
        <w:pStyle w:val="ListBullet"/>
        <w:spacing w:before="80" w:after="80"/>
        <w:jc w:val="right"/>
        <w:bidi/>
      </w:pPr>
      <w:r>
        <w:rPr>
          <w:rFonts w:ascii="Arial" w:hAnsi="Arial" w:cs="Geeza Pro"/>
          <w:b w:val="0"/>
          <w:color w:val="1A2433"/>
          <w:sz w:val="22"/>
          <w:rtl w:val="true"/>
        </w:rPr>
        <w:t>الخصوصية — محلي بالكامل؛ لا تغادر الصور الطبية الجهاز.</w:t>
      </w:r>
    </w:p>
    <w:p>
      <w:pPr>
        <w:pStyle w:val="ListBullet"/>
        <w:spacing w:before="80" w:after="80"/>
        <w:jc w:val="right"/>
        <w:bidi/>
      </w:pPr>
      <w:r>
        <w:rPr>
          <w:rFonts w:ascii="Arial" w:hAnsi="Arial" w:cs="Geeza Pro"/>
          <w:b w:val="0"/>
          <w:color w:val="1A2433"/>
          <w:sz w:val="22"/>
          <w:rtl w:val="true"/>
        </w:rPr>
        <w:t>الصدق — يصرّح التطبيق بحدوده بدل المبالغة.</w:t>
      </w:r>
    </w:p>
    <w:p>
      <w:pPr>
        <w:spacing w:before="320" w:after="80"/>
        <w:jc w:val="right"/>
        <w:bidi/>
        <w:pBdr>
          <w:bottom w:val="single" w:sz="12" w:space="6" w:color="DCE6F2"/>
        </w:pBdr>
      </w:pPr>
      <w:r>
        <w:rPr>
          <w:rFonts w:ascii="Arial" w:hAnsi="Arial" w:cs="Geeza Pro"/>
          <w:b/>
          <w:color w:val="0891A8"/>
          <w:sz w:val="40"/>
          <w:rtl w:val="true"/>
        </w:rPr>
        <w:t xml:space="preserve">03   </w:t>
      </w:r>
      <w:r>
        <w:rPr>
          <w:rFonts w:ascii="Arial" w:hAnsi="Arial" w:cs="Geeza Pro"/>
          <w:b/>
          <w:color w:val="0B1422"/>
          <w:sz w:val="40"/>
          <w:rtl w:val="true"/>
        </w:rPr>
        <w:t>الفئات الأربع</w:t>
      </w:r>
    </w:p>
    <w:p>
      <w:pPr>
        <w:spacing w:before="80" w:after="120"/>
        <w:jc w:val="right"/>
        <w:bidi/>
      </w:pPr>
      <w:r>
        <w:rPr>
          <w:rFonts w:ascii="Arial" w:hAnsi="Arial" w:cs="Geeza Pro"/>
          <w:b w:val="0"/>
          <w:color w:val="5D6B80"/>
          <w:sz w:val="25"/>
          <w:rtl w:val="true"/>
        </w:rPr>
        <w:t>يميّز النموذج بين ثلاثة أنواع أورام إضافةً إلى فئة سليمة. وترتيب الفهرس ثابت في كل مكان في الشيفرة لأن الأوزان المدرَّبة تعتمد عليه.</w:t>
      </w:r>
    </w:p>
    <w:tbl>
      <w:tblPr>
        <w:tblStyle w:val="TableGrid"/>
        <w:tblW w:type="auto" w:w="0"/>
        <w:jc w:val="center"/>
        <w:tblLayout w:type="autofit"/>
        <w:tblLook w:firstColumn="1" w:firstRow="1" w:lastColumn="0" w:lastRow="0" w:noHBand="0" w:noVBand="1" w:val="04A0"/>
        <w:bidiVisual/>
      </w:tblPr>
      <w:tblGrid>
        <w:gridCol w:w="3216"/>
        <w:gridCol w:w="3216"/>
        <w:gridCol w:w="3216"/>
      </w:tblGrid>
      <w:tr>
        <w:tc>
          <w:tcPr>
            <w:tcW w:type="dxa" w:w="3216"/>
            <w:shd w:val="clear" w:color="auto" w:fill="DCE6F2"/>
            <w:vAlign w:val="center"/>
          </w:tcPr>
          <w:p>
            <w:pPr>
              <w:spacing w:before="40" w:after="40"/>
              <w:jc w:val="right"/>
              <w:bidi/>
            </w:pPr>
            <w:r>
              <w:rPr>
                <w:rFonts w:ascii="Arial" w:hAnsi="Arial" w:cs="Geeza Pro"/>
                <w:b/>
                <w:color w:val="0B1422"/>
                <w:sz w:val="21"/>
                <w:rtl w:val="true"/>
              </w:rPr>
              <w:t>الفهرس</w:t>
            </w:r>
          </w:p>
        </w:tc>
        <w:tc>
          <w:tcPr>
            <w:tcW w:type="dxa" w:w="3216"/>
            <w:shd w:val="clear" w:color="auto" w:fill="DCE6F2"/>
            <w:vAlign w:val="center"/>
          </w:tcPr>
          <w:p>
            <w:pPr>
              <w:spacing w:before="40" w:after="40"/>
              <w:jc w:val="right"/>
              <w:bidi/>
            </w:pPr>
            <w:r>
              <w:rPr>
                <w:rFonts w:ascii="Arial" w:hAnsi="Arial" w:cs="Geeza Pro"/>
                <w:b/>
                <w:color w:val="0B1422"/>
                <w:sz w:val="21"/>
                <w:rtl w:val="true"/>
              </w:rPr>
              <w:t>الفئة</w:t>
            </w:r>
          </w:p>
        </w:tc>
        <w:tc>
          <w:tcPr>
            <w:tcW w:type="dxa" w:w="3216"/>
            <w:shd w:val="clear" w:color="auto" w:fill="DCE6F2"/>
            <w:vAlign w:val="center"/>
          </w:tcPr>
          <w:p>
            <w:pPr>
              <w:spacing w:before="40" w:after="40"/>
              <w:jc w:val="right"/>
              <w:bidi/>
            </w:pPr>
            <w:r>
              <w:rPr>
                <w:rFonts w:ascii="Arial" w:hAnsi="Arial" w:cs="Geeza Pro"/>
                <w:b/>
                <w:color w:val="0B1422"/>
                <w:sz w:val="21"/>
                <w:rtl w:val="true"/>
              </w:rPr>
              <w:t>الوصف الطبي</w:t>
            </w:r>
          </w:p>
        </w:tc>
      </w:tr>
      <w:tr>
        <w:tc>
          <w:tcPr>
            <w:tcW w:type="dxa" w:w="3216"/>
            <w:vAlign w:val="center"/>
          </w:tcPr>
          <w:p>
            <w:pPr>
              <w:spacing w:before="40" w:after="40"/>
              <w:jc w:val="right"/>
              <w:bidi/>
            </w:pPr>
            <w:r>
              <w:rPr>
                <w:rFonts w:ascii="Arial" w:hAnsi="Arial" w:cs="Geeza Pro"/>
                <w:b/>
                <w:color w:val="1A2433"/>
                <w:sz w:val="21"/>
                <w:rtl w:val="true"/>
              </w:rPr>
              <w:t>0</w:t>
            </w:r>
          </w:p>
        </w:tc>
        <w:tc>
          <w:tcPr>
            <w:tcW w:type="dxa" w:w="3216"/>
            <w:vAlign w:val="center"/>
          </w:tcPr>
          <w:p>
            <w:pPr>
              <w:spacing w:before="40" w:after="40"/>
              <w:jc w:val="right"/>
              <w:bidi/>
            </w:pPr>
            <w:r>
              <w:rPr>
                <w:rFonts w:ascii="Arial" w:hAnsi="Arial" w:cs="Geeza Pro"/>
                <w:b w:val="0"/>
                <w:color w:val="1A2433"/>
                <w:sz w:val="21"/>
                <w:rtl w:val="true"/>
              </w:rPr>
              <w:t>نخامية (Pituitary)</w:t>
            </w:r>
          </w:p>
        </w:tc>
        <w:tc>
          <w:tcPr>
            <w:tcW w:type="dxa" w:w="3216"/>
            <w:vAlign w:val="center"/>
          </w:tcPr>
          <w:p>
            <w:pPr>
              <w:spacing w:before="40" w:after="40"/>
              <w:jc w:val="right"/>
              <w:bidi/>
            </w:pPr>
            <w:r>
              <w:rPr>
                <w:rFonts w:ascii="Arial" w:hAnsi="Arial" w:cs="Geeza Pro"/>
                <w:b w:val="0"/>
                <w:color w:val="1A2433"/>
                <w:sz w:val="21"/>
                <w:rtl w:val="true"/>
              </w:rPr>
              <w:t>ورم في الغدة النخامية أسفل الدماغ. معظمها حميد (غير سرطاني).</w:t>
            </w:r>
          </w:p>
        </w:tc>
      </w:tr>
      <w:tr>
        <w:tc>
          <w:tcPr>
            <w:tcW w:type="dxa" w:w="3216"/>
            <w:vAlign w:val="center"/>
          </w:tcPr>
          <w:p>
            <w:pPr>
              <w:spacing w:before="40" w:after="40"/>
              <w:jc w:val="right"/>
              <w:bidi/>
            </w:pPr>
            <w:r>
              <w:rPr>
                <w:rFonts w:ascii="Arial" w:hAnsi="Arial" w:cs="Geeza Pro"/>
                <w:b/>
                <w:color w:val="1A2433"/>
                <w:sz w:val="21"/>
                <w:rtl w:val="true"/>
              </w:rPr>
              <w:t>1</w:t>
            </w:r>
          </w:p>
        </w:tc>
        <w:tc>
          <w:tcPr>
            <w:tcW w:type="dxa" w:w="3216"/>
            <w:vAlign w:val="center"/>
          </w:tcPr>
          <w:p>
            <w:pPr>
              <w:spacing w:before="40" w:after="40"/>
              <w:jc w:val="right"/>
              <w:bidi/>
            </w:pPr>
            <w:r>
              <w:rPr>
                <w:rFonts w:ascii="Arial" w:hAnsi="Arial" w:cs="Geeza Pro"/>
                <w:b w:val="0"/>
                <w:color w:val="1A2433"/>
                <w:sz w:val="21"/>
                <w:rtl w:val="true"/>
              </w:rPr>
              <w:t>لا يوجد ورم (No Tumor)</w:t>
            </w:r>
          </w:p>
        </w:tc>
        <w:tc>
          <w:tcPr>
            <w:tcW w:type="dxa" w:w="3216"/>
            <w:vAlign w:val="center"/>
          </w:tcPr>
          <w:p>
            <w:pPr>
              <w:spacing w:before="40" w:after="40"/>
              <w:jc w:val="right"/>
              <w:bidi/>
            </w:pPr>
            <w:r>
              <w:rPr>
                <w:rFonts w:ascii="Arial" w:hAnsi="Arial" w:cs="Geeza Pro"/>
                <w:b w:val="0"/>
                <w:color w:val="1A2433"/>
                <w:sz w:val="21"/>
                <w:rtl w:val="true"/>
              </w:rPr>
              <w:t>فحص سليم لا يُكتشف فيه ورم. لاحظ المسافة في نص التسمية.</w:t>
            </w:r>
          </w:p>
        </w:tc>
      </w:tr>
      <w:tr>
        <w:tc>
          <w:tcPr>
            <w:tcW w:type="dxa" w:w="3216"/>
            <w:vAlign w:val="center"/>
          </w:tcPr>
          <w:p>
            <w:pPr>
              <w:spacing w:before="40" w:after="40"/>
              <w:jc w:val="right"/>
              <w:bidi/>
            </w:pPr>
            <w:r>
              <w:rPr>
                <w:rFonts w:ascii="Arial" w:hAnsi="Arial" w:cs="Geeza Pro"/>
                <w:b/>
                <w:color w:val="1A2433"/>
                <w:sz w:val="21"/>
                <w:rtl w:val="true"/>
              </w:rPr>
              <w:t>2</w:t>
            </w:r>
          </w:p>
        </w:tc>
        <w:tc>
          <w:tcPr>
            <w:tcW w:type="dxa" w:w="3216"/>
            <w:vAlign w:val="center"/>
          </w:tcPr>
          <w:p>
            <w:pPr>
              <w:spacing w:before="40" w:after="40"/>
              <w:jc w:val="right"/>
              <w:bidi/>
            </w:pPr>
            <w:r>
              <w:rPr>
                <w:rFonts w:ascii="Arial" w:hAnsi="Arial" w:cs="Geeza Pro"/>
                <w:b w:val="0"/>
                <w:color w:val="1A2433"/>
                <w:sz w:val="21"/>
                <w:rtl w:val="true"/>
              </w:rPr>
              <w:t>سحائي (Meningioma)</w:t>
            </w:r>
          </w:p>
        </w:tc>
        <w:tc>
          <w:tcPr>
            <w:tcW w:type="dxa" w:w="3216"/>
            <w:vAlign w:val="center"/>
          </w:tcPr>
          <w:p>
            <w:pPr>
              <w:spacing w:before="40" w:after="40"/>
              <w:jc w:val="right"/>
              <w:bidi/>
            </w:pPr>
            <w:r>
              <w:rPr>
                <w:rFonts w:ascii="Arial" w:hAnsi="Arial" w:cs="Geeza Pro"/>
                <w:b w:val="0"/>
                <w:color w:val="1A2433"/>
                <w:sz w:val="21"/>
                <w:rtl w:val="true"/>
              </w:rPr>
              <w:t>ورم ينشأ على الأغشية السحائية المحيطة بالدماغ والنخاع الشوكي.</w:t>
            </w:r>
          </w:p>
        </w:tc>
      </w:tr>
      <w:tr>
        <w:tc>
          <w:tcPr>
            <w:tcW w:type="dxa" w:w="3216"/>
            <w:vAlign w:val="center"/>
          </w:tcPr>
          <w:p>
            <w:pPr>
              <w:spacing w:before="40" w:after="40"/>
              <w:jc w:val="right"/>
              <w:bidi/>
            </w:pPr>
            <w:r>
              <w:rPr>
                <w:rFonts w:ascii="Arial" w:hAnsi="Arial" w:cs="Geeza Pro"/>
                <w:b/>
                <w:color w:val="1A2433"/>
                <w:sz w:val="21"/>
                <w:rtl w:val="true"/>
              </w:rPr>
              <w:t>3</w:t>
            </w:r>
          </w:p>
        </w:tc>
        <w:tc>
          <w:tcPr>
            <w:tcW w:type="dxa" w:w="3216"/>
            <w:vAlign w:val="center"/>
          </w:tcPr>
          <w:p>
            <w:pPr>
              <w:spacing w:before="40" w:after="40"/>
              <w:jc w:val="right"/>
              <w:bidi/>
            </w:pPr>
            <w:r>
              <w:rPr>
                <w:rFonts w:ascii="Arial" w:hAnsi="Arial" w:cs="Geeza Pro"/>
                <w:b w:val="0"/>
                <w:color w:val="1A2433"/>
                <w:sz w:val="21"/>
                <w:rtl w:val="true"/>
              </w:rPr>
              <w:t>دبقي (Glioma)</w:t>
            </w:r>
          </w:p>
        </w:tc>
        <w:tc>
          <w:tcPr>
            <w:tcW w:type="dxa" w:w="3216"/>
            <w:vAlign w:val="center"/>
          </w:tcPr>
          <w:p>
            <w:pPr>
              <w:spacing w:before="40" w:after="40"/>
              <w:jc w:val="right"/>
              <w:bidi/>
            </w:pPr>
            <w:r>
              <w:rPr>
                <w:rFonts w:ascii="Arial" w:hAnsi="Arial" w:cs="Geeza Pro"/>
                <w:b w:val="0"/>
                <w:color w:val="1A2433"/>
                <w:sz w:val="21"/>
                <w:rtl w:val="true"/>
              </w:rPr>
              <w:t>ورم ينشأ في الخلايا الدبقية بالدماغ، وقد يكون حميدًا أو خبيثًا.</w:t>
            </w:r>
          </w:p>
        </w:tc>
      </w:tr>
    </w:tbl>
    <w:p>
      <w:pPr>
        <w:spacing w:before="40" w:after="120"/>
        <w:jc w:val="right"/>
        <w:bidi/>
      </w:pPr>
    </w:p>
    <w:tbl>
      <w:tblPr>
        <w:tblW w:type="auto" w:w="0"/>
        <w:tblLook w:firstColumn="1" w:firstRow="1" w:lastColumn="0" w:lastRow="0" w:noHBand="0" w:noVBand="1" w:val="04A0"/>
      </w:tblPr>
      <w:tblGrid>
        <w:gridCol w:w="9648"/>
      </w:tblGrid>
      <w:tr>
        <w:tc>
          <w:tcPr>
            <w:tcW w:type="dxa" w:w="9648"/>
            <w:shd w:val="clear" w:color="auto" w:fill="EAF7FA"/>
            <w:tcBorders>
              <w:end w:val="single" w:sz="24" w:space="0" w:color="0891A8"/>
            </w:tcBorders>
          </w:tcPr>
          <w:p>
            <w:pPr>
              <w:spacing w:before="60" w:after="20"/>
              <w:jc w:val="right"/>
              <w:bidi/>
            </w:pPr>
            <w:r>
              <w:rPr>
                <w:rFonts w:ascii="Arial" w:hAnsi="Arial" w:cs="Geeza Pro"/>
                <w:b/>
                <w:color w:val="0B1422"/>
                <w:sz w:val="23"/>
                <w:rtl w:val="true"/>
              </w:rPr>
              <w:t>ملاحظة · لماذا يهمّ الترتيب الثابت</w:t>
            </w:r>
          </w:p>
          <w:p>
            <w:pPr>
              <w:spacing w:before="20" w:after="60"/>
              <w:jc w:val="right"/>
              <w:bidi/>
            </w:pPr>
            <w:r>
              <w:rPr>
                <w:rFonts w:ascii="Arial" w:hAnsi="Arial" w:cs="Geeza Pro"/>
                <w:b w:val="0"/>
                <w:color w:val="1A2433"/>
                <w:sz w:val="22"/>
                <w:rtl w:val="true"/>
              </w:rPr>
              <w:t>تُخرج الطبقة الأخيرة أربعة أرقام بهذا الترتيب بالضبط. ولو تغيّر الترتيب لارتبطت الأوزان المحفوظة (model_class.pth) بتسميات خاطئة. لذلك يتكرّر الترتيب نخامية=0، لا ورم=1، سحائي=2، دبقي=3 بصورة متطابقة في نواة النموذج والخادم والواجهة.</w:t>
            </w:r>
          </w:p>
        </w:tc>
      </w:tr>
    </w:tbl>
    <w:p>
      <w:pPr>
        <w:spacing w:before="40" w:after="120"/>
        <w:jc w:val="right"/>
        <w:bidi/>
      </w:pPr>
    </w:p>
    <w:p>
      <w:pPr>
        <w:spacing w:before="320" w:after="80"/>
        <w:jc w:val="right"/>
        <w:bidi/>
        <w:pBdr>
          <w:bottom w:val="single" w:sz="12" w:space="6" w:color="DCE6F2"/>
        </w:pBdr>
      </w:pPr>
      <w:r>
        <w:rPr>
          <w:rFonts w:ascii="Arial" w:hAnsi="Arial" w:cs="Geeza Pro"/>
          <w:b/>
          <w:color w:val="0891A8"/>
          <w:sz w:val="40"/>
          <w:rtl w:val="true"/>
        </w:rPr>
        <w:t xml:space="preserve">04   </w:t>
      </w:r>
      <w:r>
        <w:rPr>
          <w:rFonts w:ascii="Arial" w:hAnsi="Arial" w:cs="Geeza Pro"/>
          <w:b/>
          <w:color w:val="0B1422"/>
          <w:sz w:val="40"/>
          <w:rtl w:val="true"/>
        </w:rPr>
        <w:t>معمارية النظام</w:t>
      </w:r>
    </w:p>
    <w:p>
      <w:pPr>
        <w:spacing w:before="80" w:after="120"/>
        <w:jc w:val="right"/>
        <w:bidi/>
      </w:pPr>
      <w:r>
        <w:rPr>
          <w:rFonts w:ascii="Arial" w:hAnsi="Arial" w:cs="Geeza Pro"/>
          <w:b w:val="0"/>
          <w:color w:val="5D6B80"/>
          <w:sz w:val="25"/>
          <w:rtl w:val="true"/>
        </w:rPr>
        <w:t>كيف تتّصل الأجزاء: يتحدّث المتصفح إلى nginx الذي يوجّه صفحة الويب إلى Next.js ونداءات الـAPI إلى FastAPI؛ ويغلِّف الخادم نموذج PyTorch وGradCAM ونموذجًا لغويًا محليًا.</w:t>
      </w:r>
    </w:p>
    <w:p>
      <w:pPr>
        <w:jc w:val="center"/>
      </w:pPr>
      <w:r>
        <w:drawing>
          <wp:inline xmlns:a="http://schemas.openxmlformats.org/drawingml/2006/main" xmlns:pic="http://schemas.openxmlformats.org/drawingml/2006/picture">
            <wp:extent cx="5669280" cy="340424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3404249"/>
                    </a:xfrm>
                    <a:prstGeom prst="rect"/>
                  </pic:spPr>
                </pic:pic>
              </a:graphicData>
            </a:graphic>
          </wp:inline>
        </w:drawing>
      </w:r>
    </w:p>
    <w:p>
      <w:pPr>
        <w:spacing w:before="40" w:after="160"/>
        <w:jc w:val="center"/>
        <w:bidi/>
      </w:pPr>
      <w:r>
        <w:rPr>
          <w:rFonts w:ascii="Arial" w:hAnsi="Arial" w:cs="Geeza Pro"/>
          <w:b w:val="0"/>
          <w:color w:val="5D6B80"/>
          <w:sz w:val="19"/>
          <w:rtl w:val="true"/>
        </w:rPr>
        <w:t>المعمارية من المتصفح إلى نواة النموذج.</w:t>
      </w:r>
    </w:p>
    <w:p>
      <w:pPr>
        <w:spacing w:before="240" w:after="40"/>
        <w:jc w:val="right"/>
        <w:bidi/>
      </w:pPr>
      <w:r>
        <w:rPr>
          <w:rFonts w:ascii="Arial" w:hAnsi="Arial" w:cs="Geeza Pro"/>
          <w:b/>
          <w:color w:val="0B1422"/>
          <w:sz w:val="27"/>
          <w:rtl w:val="true"/>
        </w:rPr>
        <w:t>نواة النموذج المشتركة</w:t>
      </w:r>
    </w:p>
    <w:p>
      <w:pPr>
        <w:spacing w:before="80" w:after="80"/>
        <w:jc w:val="right"/>
        <w:bidi/>
      </w:pPr>
      <w:r>
        <w:rPr>
          <w:rFonts w:ascii="Arial" w:hAnsi="Arial" w:cs="Geeza Pro"/>
          <w:b w:val="0"/>
          <w:color w:val="1A2433"/>
          <w:sz w:val="22"/>
          <w:rtl w:val="true"/>
        </w:rPr>
        <w:t>في المركز يقع inference_core.py — المصدر الوحيد للحقيقة بشأن النموذج. يُعرِّف كيفية بناء الشبكة، وتحويل الصورة، وأسماء الفئات، ودالة التنبؤ. والأهم أنه آمن للاستيراد: استيراده لا يُحمِّل الأوزان البالغة 98 ميغابايت، فيبدأ الخادم فورًا ويُحمِّل النموذج عمدًا عند الإقلاع.</w:t>
      </w:r>
    </w:p>
    <w:tbl>
      <w:tblPr>
        <w:tblStyle w:val="TableGrid"/>
        <w:tblW w:type="auto" w:w="0"/>
        <w:tblLook w:firstColumn="1" w:firstRow="1" w:lastColumn="0" w:lastRow="0" w:noHBand="0" w:noVBand="1" w:val="04A0"/>
        <w:bidiVisual/>
      </w:tblPr>
      <w:tblGrid>
        <w:gridCol w:w="4824"/>
        <w:gridCol w:w="4824"/>
      </w:tblGrid>
      <w:tr>
        <w:tc>
          <w:tcPr>
            <w:tcW w:type="dxa" w:w="4824"/>
            <w:shd w:val="clear" w:color="auto" w:fill="EEF3FA"/>
            <w:vAlign w:val="center"/>
          </w:tcPr>
          <w:p>
            <w:pPr>
              <w:spacing w:before="40" w:after="40"/>
              <w:jc w:val="right"/>
              <w:bidi/>
            </w:pPr>
            <w:r>
              <w:rPr>
                <w:rFonts w:ascii="Arial" w:hAnsi="Arial" w:cs="Geeza Pro"/>
                <w:b/>
                <w:color w:val="0B1422"/>
                <w:sz w:val="21"/>
                <w:rtl w:val="true"/>
              </w:rPr>
              <w:t>inference_core.py</w:t>
            </w:r>
          </w:p>
        </w:tc>
        <w:tc>
          <w:tcPr>
            <w:tcW w:type="dxa" w:w="4824"/>
            <w:vAlign w:val="center"/>
          </w:tcPr>
          <w:p>
            <w:pPr>
              <w:spacing w:before="40" w:after="40"/>
              <w:jc w:val="right"/>
              <w:bidi/>
            </w:pPr>
            <w:r>
              <w:rPr>
                <w:rFonts w:ascii="Arial" w:hAnsi="Arial" w:cs="Geeza Pro"/>
                <w:b w:val="0"/>
                <w:color w:val="1A2433"/>
                <w:sz w:val="21"/>
                <w:rtl w:val="true"/>
              </w:rPr>
              <w:t>‏build_model و load_model و TRANSFORM و CLASSES/CLASS_INFO و predict_core.</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backend/</w:t>
            </w:r>
          </w:p>
        </w:tc>
        <w:tc>
          <w:tcPr>
            <w:tcW w:type="dxa" w:w="4824"/>
            <w:vAlign w:val="center"/>
          </w:tcPr>
          <w:p>
            <w:pPr>
              <w:spacing w:before="40" w:after="40"/>
              <w:jc w:val="right"/>
              <w:bidi/>
            </w:pPr>
            <w:r>
              <w:rPr>
                <w:rFonts w:ascii="Arial" w:hAnsi="Arial" w:cs="Geeza Pro"/>
                <w:b w:val="0"/>
                <w:color w:val="1A2433"/>
                <w:sz w:val="21"/>
                <w:rtl w:val="true"/>
              </w:rPr>
              <w:t>تطبيق FastAPI: المسارات، والمخطّطات، والتحقق من الصور، وقراءة المقاييس.</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frontend/</w:t>
            </w:r>
          </w:p>
        </w:tc>
        <w:tc>
          <w:tcPr>
            <w:tcW w:type="dxa" w:w="4824"/>
            <w:vAlign w:val="center"/>
          </w:tcPr>
          <w:p>
            <w:pPr>
              <w:spacing w:before="40" w:after="40"/>
              <w:jc w:val="right"/>
              <w:bidi/>
            </w:pPr>
            <w:r>
              <w:rPr>
                <w:rFonts w:ascii="Arial" w:hAnsi="Arial" w:cs="Geeza Pro"/>
                <w:b w:val="0"/>
                <w:color w:val="1A2433"/>
                <w:sz w:val="21"/>
                <w:rtl w:val="true"/>
              </w:rPr>
              <w:t>تطبيق Next.js: الصفحات والمكوّنات ووصلة الـAPI.</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gradcam_utils.py / llm_report.py</w:t>
            </w:r>
          </w:p>
        </w:tc>
        <w:tc>
          <w:tcPr>
            <w:tcW w:type="dxa" w:w="4824"/>
            <w:vAlign w:val="center"/>
          </w:tcPr>
          <w:p>
            <w:pPr>
              <w:spacing w:before="40" w:after="40"/>
              <w:jc w:val="right"/>
              <w:bidi/>
            </w:pPr>
            <w:r>
              <w:rPr>
                <w:rFonts w:ascii="Arial" w:hAnsi="Arial" w:cs="Geeza Pro"/>
                <w:b w:val="0"/>
                <w:color w:val="1A2433"/>
                <w:sz w:val="21"/>
                <w:rtl w:val="true"/>
              </w:rPr>
              <w:t>مساعدا التفسير وكتابة التقرير الاختياريان (يتراجعان بأمان عند غيابهما).</w:t>
            </w:r>
          </w:p>
        </w:tc>
      </w:tr>
    </w:tbl>
    <w:p>
      <w:pPr>
        <w:spacing w:before="40" w:after="120"/>
        <w:jc w:val="right"/>
        <w:bidi/>
      </w:pPr>
    </w:p>
    <w:p>
      <w:pPr>
        <w:spacing w:before="320" w:after="80"/>
        <w:jc w:val="right"/>
        <w:bidi/>
        <w:pBdr>
          <w:bottom w:val="single" w:sz="12" w:space="6" w:color="DCE6F2"/>
        </w:pBdr>
      </w:pPr>
      <w:r>
        <w:rPr>
          <w:rFonts w:ascii="Arial" w:hAnsi="Arial" w:cs="Geeza Pro"/>
          <w:b/>
          <w:color w:val="0891A8"/>
          <w:sz w:val="40"/>
          <w:rtl w:val="true"/>
        </w:rPr>
        <w:t xml:space="preserve">05   </w:t>
      </w:r>
      <w:r>
        <w:rPr>
          <w:rFonts w:ascii="Arial" w:hAnsi="Arial" w:cs="Geeza Pro"/>
          <w:b/>
          <w:color w:val="0B1422"/>
          <w:sz w:val="40"/>
          <w:rtl w:val="true"/>
        </w:rPr>
        <w:t>البيانات والمعالجة المسبقة</w:t>
      </w:r>
    </w:p>
    <w:p>
      <w:pPr>
        <w:spacing w:before="80" w:after="120"/>
        <w:jc w:val="right"/>
        <w:bidi/>
      </w:pPr>
      <w:r>
        <w:rPr>
          <w:rFonts w:ascii="Arial" w:hAnsi="Arial" w:cs="Geeza Pro"/>
          <w:b w:val="0"/>
          <w:color w:val="5D6B80"/>
          <w:sz w:val="25"/>
          <w:rtl w:val="true"/>
        </w:rPr>
        <w:t>تُحجَّم كل صورة وتُطبَّع لتبدو تمامًا كالبيانات التي دُرِّبت عليها شبكة ResNet50 أصلًا (ImageNet).</w:t>
      </w:r>
    </w:p>
    <w:p>
      <w:pPr>
        <w:spacing w:before="80" w:after="80"/>
        <w:jc w:val="right"/>
        <w:bidi/>
      </w:pPr>
      <w:r>
        <w:rPr>
          <w:rFonts w:ascii="Arial" w:hAnsi="Arial" w:cs="Geeza Pro"/>
          <w:b w:val="0"/>
          <w:color w:val="1A2433"/>
          <w:sz w:val="22"/>
          <w:rtl w:val="true"/>
        </w:rPr>
        <w:t>يتوقّع النموذج صورة 224×224 بنظام RGB. ويطبّق تحويل الاستدلال (التحويل القياسي TRANSFORM في inference_core.py) ثلاث خطوات حتمية:</w:t>
      </w:r>
    </w:p>
    <w:p>
      <w:pPr>
        <w:pStyle w:val="ListNumber"/>
        <w:spacing w:before="80" w:after="80"/>
        <w:jc w:val="right"/>
        <w:bidi/>
      </w:pPr>
      <w:r>
        <w:rPr>
          <w:rFonts w:ascii="Arial" w:hAnsi="Arial" w:cs="Geeza Pro"/>
          <w:b w:val="0"/>
          <w:color w:val="1A2433"/>
          <w:sz w:val="22"/>
          <w:rtl w:val="true"/>
        </w:rPr>
        <w:t>تغيير الحجم إلى 224×224 بكسل.</w:t>
      </w:r>
    </w:p>
    <w:p>
      <w:pPr>
        <w:pStyle w:val="ListNumber"/>
        <w:spacing w:before="80" w:after="80"/>
        <w:jc w:val="right"/>
        <w:bidi/>
      </w:pPr>
      <w:r>
        <w:rPr>
          <w:rFonts w:ascii="Arial" w:hAnsi="Arial" w:cs="Geeza Pro"/>
          <w:b w:val="0"/>
          <w:color w:val="1A2433"/>
          <w:sz w:val="22"/>
          <w:rtl w:val="true"/>
        </w:rPr>
        <w:t>التحويل إلى Tensor (إعادة قياس قيم البكسل من 0–255 إلى 0.0–1.0).</w:t>
      </w:r>
    </w:p>
    <w:p>
      <w:pPr>
        <w:pStyle w:val="ListNumber"/>
        <w:spacing w:before="80" w:after="80"/>
        <w:jc w:val="right"/>
        <w:bidi/>
      </w:pPr>
      <w:r>
        <w:rPr>
          <w:rFonts w:ascii="Arial" w:hAnsi="Arial" w:cs="Geeza Pro"/>
          <w:b w:val="0"/>
          <w:color w:val="1A2433"/>
          <w:sz w:val="22"/>
          <w:rtl w:val="true"/>
        </w:rPr>
        <w:t>التطبيع لكل قناة بمتوسط ImageNet ‏[0.485, 0.456, 0.406] والانحراف [0.229, 0.224, 0.225].</w:t>
      </w:r>
    </w:p>
    <w:tbl>
      <w:tblPr>
        <w:tblStyle w:val="TableGrid"/>
        <w:tblW w:type="auto" w:w="0"/>
        <w:tblLook w:firstColumn="1" w:firstRow="1" w:lastColumn="0" w:lastRow="0" w:noHBand="0" w:noVBand="1" w:val="04A0"/>
      </w:tblPr>
      <w:tblGrid>
        <w:gridCol w:w="9648"/>
      </w:tblGrid>
      <w:tr>
        <w:tc>
          <w:tcPr>
            <w:tcW w:type="dxa" w:w="9648"/>
            <w:shd w:val="clear" w:color="auto" w:fill="F1F5FB"/>
          </w:tcPr>
          <w:p>
            <w:pPr>
              <w:spacing w:before="80" w:after="80"/>
              <w:jc w:val="left"/>
            </w:pPr>
            <w:r>
              <w:rPr>
                <w:rFonts w:ascii="Consolas" w:hAnsi="Consolas"/>
                <w:color w:val="162033"/>
                <w:sz w:val="19"/>
              </w:rPr>
              <w:t>TRANSFORM = transforms.Compose([</w:t>
              <w:br/>
            </w:r>
            <w:r>
              <w:rPr>
                <w:rFonts w:ascii="Consolas" w:hAnsi="Consolas"/>
                <w:color w:val="162033"/>
                <w:sz w:val="19"/>
              </w:rPr>
              <w:t xml:space="preserve">    transforms.Resize((224, 224)),</w:t>
              <w:br/>
            </w:r>
            <w:r>
              <w:rPr>
                <w:rFonts w:ascii="Consolas" w:hAnsi="Consolas"/>
                <w:color w:val="162033"/>
                <w:sz w:val="19"/>
              </w:rPr>
              <w:t xml:space="preserve">    transforms.ToTensor(),</w:t>
              <w:br/>
            </w:r>
            <w:r>
              <w:rPr>
                <w:rFonts w:ascii="Consolas" w:hAnsi="Consolas"/>
                <w:color w:val="162033"/>
                <w:sz w:val="19"/>
              </w:rPr>
              <w:t xml:space="preserve">    transforms.Normalize(mean=[0.485, 0.456, 0.406],</w:t>
              <w:br/>
            </w:r>
            <w:r>
              <w:rPr>
                <w:rFonts w:ascii="Consolas" w:hAnsi="Consolas"/>
                <w:color w:val="162033"/>
                <w:sz w:val="19"/>
              </w:rPr>
              <w:t xml:space="preserve">                         std=[0.229, 0.224, 0.225]),</w:t>
              <w:br/>
            </w:r>
            <w:r>
              <w:rPr>
                <w:rFonts w:ascii="Consolas" w:hAnsi="Consolas"/>
                <w:color w:val="162033"/>
                <w:sz w:val="19"/>
              </w:rPr>
              <w:t>])</w:t>
            </w:r>
          </w:p>
        </w:tc>
      </w:tr>
    </w:tbl>
    <w:p>
      <w:pPr>
        <w:spacing w:before="40" w:after="120"/>
        <w:jc w:val="right"/>
        <w:bidi/>
      </w:pPr>
    </w:p>
    <w:tbl>
      <w:tblPr>
        <w:tblW w:type="auto" w:w="0"/>
        <w:tblLook w:firstColumn="1" w:firstRow="1" w:lastColumn="0" w:lastRow="0" w:noHBand="0" w:noVBand="1" w:val="04A0"/>
      </w:tblPr>
      <w:tblGrid>
        <w:gridCol w:w="9648"/>
      </w:tblGrid>
      <w:tr>
        <w:tc>
          <w:tcPr>
            <w:tcW w:type="dxa" w:w="9648"/>
            <w:shd w:val="clear" w:color="auto" w:fill="EAF7FA"/>
            <w:tcBorders>
              <w:end w:val="single" w:sz="24" w:space="0" w:color="0891A8"/>
            </w:tcBorders>
          </w:tcPr>
          <w:p>
            <w:pPr>
              <w:spacing w:before="60" w:after="20"/>
              <w:jc w:val="right"/>
              <w:bidi/>
            </w:pPr>
            <w:r>
              <w:rPr>
                <w:rFonts w:ascii="Arial" w:hAnsi="Arial" w:cs="Geeza Pro"/>
                <w:b/>
                <w:color w:val="0B1422"/>
                <w:sz w:val="23"/>
                <w:rtl w:val="true"/>
              </w:rPr>
              <w:t>ملاحظة · لماذا إحصاءات ImageNet؟</w:t>
            </w:r>
          </w:p>
          <w:p>
            <w:pPr>
              <w:spacing w:before="20" w:after="60"/>
              <w:jc w:val="right"/>
              <w:bidi/>
            </w:pPr>
            <w:r>
              <w:rPr>
                <w:rFonts w:ascii="Arial" w:hAnsi="Arial" w:cs="Geeza Pro"/>
                <w:b w:val="0"/>
                <w:color w:val="1A2433"/>
                <w:sz w:val="22"/>
                <w:rtl w:val="true"/>
              </w:rPr>
              <w:t>تعلّمت أوزان ResNet50 على ImageNet حيث طُبِّعت المدخلات بهذه الأرقام بالضبط. وإدخال قيم بمقياس مختلف يزيح التوزيع الذي تتوقّعه الشبكة ويضرّ بالدقة، لذا نعيد استخدام المتوسط والانحراف نفسيهما.</w:t>
            </w:r>
          </w:p>
        </w:tc>
      </w:tr>
    </w:tbl>
    <w:p>
      <w:pPr>
        <w:spacing w:before="40" w:after="120"/>
        <w:jc w:val="right"/>
        <w:bidi/>
      </w:pPr>
    </w:p>
    <w:p>
      <w:pPr>
        <w:spacing w:before="320" w:after="80"/>
        <w:jc w:val="right"/>
        <w:bidi/>
        <w:pBdr>
          <w:bottom w:val="single" w:sz="12" w:space="6" w:color="DCE6F2"/>
        </w:pBdr>
      </w:pPr>
      <w:r>
        <w:rPr>
          <w:rFonts w:ascii="Arial" w:hAnsi="Arial" w:cs="Geeza Pro"/>
          <w:b/>
          <w:color w:val="0891A8"/>
          <w:sz w:val="40"/>
          <w:rtl w:val="true"/>
        </w:rPr>
        <w:t xml:space="preserve">06   </w:t>
      </w:r>
      <w:r>
        <w:rPr>
          <w:rFonts w:ascii="Arial" w:hAnsi="Arial" w:cs="Geeza Pro"/>
          <w:b/>
          <w:color w:val="0B1422"/>
          <w:sz w:val="40"/>
          <w:rtl w:val="true"/>
        </w:rPr>
        <w:t>زيادة البيانات</w:t>
      </w:r>
    </w:p>
    <w:p>
      <w:pPr>
        <w:spacing w:before="80" w:after="120"/>
        <w:jc w:val="right"/>
        <w:bidi/>
      </w:pPr>
      <w:r>
        <w:rPr>
          <w:rFonts w:ascii="Arial" w:hAnsi="Arial" w:cs="Geeza Pro"/>
          <w:b w:val="0"/>
          <w:color w:val="5D6B80"/>
          <w:sz w:val="25"/>
          <w:rtl w:val="true"/>
        </w:rPr>
        <w:t>في التدريب فقط، تُحوَّل كل صورة عشوائيًا ليرى النموذج تنوّعًا أكبر ويتعلّم سمات تصمد أمام ضوضاء الواقع.</w:t>
      </w:r>
    </w:p>
    <w:tbl>
      <w:tblPr>
        <w:tblStyle w:val="TableGrid"/>
        <w:tblW w:type="auto" w:w="0"/>
        <w:jc w:val="center"/>
        <w:tblLayout w:type="autofit"/>
        <w:tblLook w:firstColumn="1" w:firstRow="1" w:lastColumn="0" w:lastRow="0" w:noHBand="0" w:noVBand="1" w:val="04A0"/>
        <w:bidiVisual/>
      </w:tblPr>
      <w:tblGrid>
        <w:gridCol w:w="3216"/>
        <w:gridCol w:w="3216"/>
        <w:gridCol w:w="3216"/>
      </w:tblGrid>
      <w:tr>
        <w:tc>
          <w:tcPr>
            <w:tcW w:type="dxa" w:w="3216"/>
            <w:shd w:val="clear" w:color="auto" w:fill="DCE6F2"/>
            <w:vAlign w:val="center"/>
          </w:tcPr>
          <w:p>
            <w:pPr>
              <w:spacing w:before="40" w:after="40"/>
              <w:jc w:val="right"/>
              <w:bidi/>
            </w:pPr>
            <w:r>
              <w:rPr>
                <w:rFonts w:ascii="Arial" w:hAnsi="Arial" w:cs="Geeza Pro"/>
                <w:b/>
                <w:color w:val="0B1422"/>
                <w:sz w:val="21"/>
                <w:rtl w:val="true"/>
              </w:rPr>
              <w:t>التحويل</w:t>
            </w:r>
          </w:p>
        </w:tc>
        <w:tc>
          <w:tcPr>
            <w:tcW w:type="dxa" w:w="3216"/>
            <w:shd w:val="clear" w:color="auto" w:fill="DCE6F2"/>
            <w:vAlign w:val="center"/>
          </w:tcPr>
          <w:p>
            <w:pPr>
              <w:spacing w:before="40" w:after="40"/>
              <w:jc w:val="right"/>
              <w:bidi/>
            </w:pPr>
            <w:r>
              <w:rPr>
                <w:rFonts w:ascii="Arial" w:hAnsi="Arial" w:cs="Geeza Pro"/>
                <w:b/>
                <w:color w:val="0B1422"/>
                <w:sz w:val="21"/>
                <w:rtl w:val="true"/>
              </w:rPr>
              <w:t>الإعداد</w:t>
            </w:r>
          </w:p>
        </w:tc>
        <w:tc>
          <w:tcPr>
            <w:tcW w:type="dxa" w:w="3216"/>
            <w:shd w:val="clear" w:color="auto" w:fill="DCE6F2"/>
            <w:vAlign w:val="center"/>
          </w:tcPr>
          <w:p>
            <w:pPr>
              <w:spacing w:before="40" w:after="40"/>
              <w:jc w:val="right"/>
              <w:bidi/>
            </w:pPr>
            <w:r>
              <w:rPr>
                <w:rFonts w:ascii="Arial" w:hAnsi="Arial" w:cs="Geeza Pro"/>
                <w:b/>
                <w:color w:val="0B1422"/>
                <w:sz w:val="21"/>
                <w:rtl w:val="true"/>
              </w:rPr>
              <w:t>السبب (مبرّر طبي)</w:t>
            </w:r>
          </w:p>
        </w:tc>
      </w:tr>
      <w:tr>
        <w:tc>
          <w:tcPr>
            <w:tcW w:type="dxa" w:w="3216"/>
            <w:vAlign w:val="center"/>
          </w:tcPr>
          <w:p>
            <w:pPr>
              <w:spacing w:before="40" w:after="40"/>
              <w:jc w:val="right"/>
              <w:bidi/>
            </w:pPr>
            <w:r>
              <w:rPr>
                <w:rFonts w:ascii="Arial" w:hAnsi="Arial" w:cs="Geeza Pro"/>
                <w:b/>
                <w:color w:val="1A2433"/>
                <w:sz w:val="21"/>
                <w:rtl w:val="true"/>
              </w:rPr>
              <w:t>انعكاس أفقي</w:t>
            </w:r>
          </w:p>
        </w:tc>
        <w:tc>
          <w:tcPr>
            <w:tcW w:type="dxa" w:w="3216"/>
            <w:vAlign w:val="center"/>
          </w:tcPr>
          <w:p>
            <w:pPr>
              <w:spacing w:before="40" w:after="40"/>
              <w:jc w:val="right"/>
              <w:bidi/>
            </w:pPr>
            <w:r>
              <w:rPr>
                <w:rFonts w:ascii="Arial" w:hAnsi="Arial" w:cs="Geeza Pro"/>
                <w:b w:val="0"/>
                <w:color w:val="1A2433"/>
                <w:sz w:val="21"/>
                <w:rtl w:val="true"/>
              </w:rPr>
              <w:t>‏p = 0.5</w:t>
            </w:r>
          </w:p>
        </w:tc>
        <w:tc>
          <w:tcPr>
            <w:tcW w:type="dxa" w:w="3216"/>
            <w:vAlign w:val="center"/>
          </w:tcPr>
          <w:p>
            <w:pPr>
              <w:spacing w:before="40" w:after="40"/>
              <w:jc w:val="right"/>
              <w:bidi/>
            </w:pPr>
            <w:r>
              <w:rPr>
                <w:rFonts w:ascii="Arial" w:hAnsi="Arial" w:cs="Geeza Pro"/>
                <w:b w:val="0"/>
                <w:color w:val="1A2433"/>
                <w:sz w:val="21"/>
                <w:rtl w:val="true"/>
              </w:rPr>
              <w:t>تماثل يسار/يمين — لا ينبغي أن يغيّر الاتجاه الفئة.</w:t>
            </w:r>
          </w:p>
        </w:tc>
      </w:tr>
      <w:tr>
        <w:tc>
          <w:tcPr>
            <w:tcW w:type="dxa" w:w="3216"/>
            <w:vAlign w:val="center"/>
          </w:tcPr>
          <w:p>
            <w:pPr>
              <w:spacing w:before="40" w:after="40"/>
              <w:jc w:val="right"/>
              <w:bidi/>
            </w:pPr>
            <w:r>
              <w:rPr>
                <w:rFonts w:ascii="Arial" w:hAnsi="Arial" w:cs="Geeza Pro"/>
                <w:b/>
                <w:color w:val="1A2433"/>
                <w:sz w:val="21"/>
                <w:rtl w:val="true"/>
              </w:rPr>
              <w:t>انعكاس رأسي</w:t>
            </w:r>
          </w:p>
        </w:tc>
        <w:tc>
          <w:tcPr>
            <w:tcW w:type="dxa" w:w="3216"/>
            <w:vAlign w:val="center"/>
          </w:tcPr>
          <w:p>
            <w:pPr>
              <w:spacing w:before="40" w:after="40"/>
              <w:jc w:val="right"/>
              <w:bidi/>
            </w:pPr>
            <w:r>
              <w:rPr>
                <w:rFonts w:ascii="Arial" w:hAnsi="Arial" w:cs="Geeza Pro"/>
                <w:b w:val="0"/>
                <w:color w:val="1A2433"/>
                <w:sz w:val="21"/>
                <w:rtl w:val="true"/>
              </w:rPr>
              <w:t>‏p = 0.5</w:t>
            </w:r>
          </w:p>
        </w:tc>
        <w:tc>
          <w:tcPr>
            <w:tcW w:type="dxa" w:w="3216"/>
            <w:vAlign w:val="center"/>
          </w:tcPr>
          <w:p>
            <w:pPr>
              <w:spacing w:before="40" w:after="40"/>
              <w:jc w:val="right"/>
              <w:bidi/>
            </w:pPr>
            <w:r>
              <w:rPr>
                <w:rFonts w:ascii="Arial" w:hAnsi="Arial" w:cs="Geeza Pro"/>
                <w:b w:val="0"/>
                <w:color w:val="1A2433"/>
                <w:sz w:val="21"/>
                <w:rtl w:val="true"/>
              </w:rPr>
              <w:t>متانة تجاه طريقة تحميل/توجيه الصورة.</w:t>
            </w:r>
          </w:p>
        </w:tc>
      </w:tr>
      <w:tr>
        <w:tc>
          <w:tcPr>
            <w:tcW w:type="dxa" w:w="3216"/>
            <w:vAlign w:val="center"/>
          </w:tcPr>
          <w:p>
            <w:pPr>
              <w:spacing w:before="40" w:after="40"/>
              <w:jc w:val="right"/>
              <w:bidi/>
            </w:pPr>
            <w:r>
              <w:rPr>
                <w:rFonts w:ascii="Arial" w:hAnsi="Arial" w:cs="Geeza Pro"/>
                <w:b/>
                <w:color w:val="1A2433"/>
                <w:sz w:val="21"/>
                <w:rtl w:val="true"/>
              </w:rPr>
              <w:t>تدوير</w:t>
            </w:r>
          </w:p>
        </w:tc>
        <w:tc>
          <w:tcPr>
            <w:tcW w:type="dxa" w:w="3216"/>
            <w:vAlign w:val="center"/>
          </w:tcPr>
          <w:p>
            <w:pPr>
              <w:spacing w:before="40" w:after="40"/>
              <w:jc w:val="right"/>
              <w:bidi/>
            </w:pPr>
            <w:r>
              <w:rPr>
                <w:rFonts w:ascii="Arial" w:hAnsi="Arial" w:cs="Geeza Pro"/>
                <w:b w:val="0"/>
                <w:color w:val="1A2433"/>
                <w:sz w:val="21"/>
                <w:rtl w:val="true"/>
              </w:rPr>
              <w:t>‏±15°</w:t>
            </w:r>
          </w:p>
        </w:tc>
        <w:tc>
          <w:tcPr>
            <w:tcW w:type="dxa" w:w="3216"/>
            <w:vAlign w:val="center"/>
          </w:tcPr>
          <w:p>
            <w:pPr>
              <w:spacing w:before="40" w:after="40"/>
              <w:jc w:val="right"/>
              <w:bidi/>
            </w:pPr>
            <w:r>
              <w:rPr>
                <w:rFonts w:ascii="Arial" w:hAnsi="Arial" w:cs="Geeza Pro"/>
                <w:b w:val="0"/>
                <w:color w:val="1A2433"/>
                <w:sz w:val="21"/>
                <w:rtl w:val="true"/>
              </w:rPr>
              <w:t>تحمُّل انحراف بسيط في محاذاة رأس المريض.</w:t>
            </w:r>
          </w:p>
        </w:tc>
      </w:tr>
      <w:tr>
        <w:tc>
          <w:tcPr>
            <w:tcW w:type="dxa" w:w="3216"/>
            <w:vAlign w:val="center"/>
          </w:tcPr>
          <w:p>
            <w:pPr>
              <w:spacing w:before="40" w:after="40"/>
              <w:jc w:val="right"/>
              <w:bidi/>
            </w:pPr>
            <w:r>
              <w:rPr>
                <w:rFonts w:ascii="Arial" w:hAnsi="Arial" w:cs="Geeza Pro"/>
                <w:b/>
                <w:color w:val="1A2433"/>
                <w:sz w:val="21"/>
                <w:rtl w:val="true"/>
              </w:rPr>
              <w:t>ColorJitter</w:t>
            </w:r>
          </w:p>
        </w:tc>
        <w:tc>
          <w:tcPr>
            <w:tcW w:type="dxa" w:w="3216"/>
            <w:vAlign w:val="center"/>
          </w:tcPr>
          <w:p>
            <w:pPr>
              <w:spacing w:before="40" w:after="40"/>
              <w:jc w:val="right"/>
              <w:bidi/>
            </w:pPr>
            <w:r>
              <w:rPr>
                <w:rFonts w:ascii="Arial" w:hAnsi="Arial" w:cs="Geeza Pro"/>
                <w:b w:val="0"/>
                <w:color w:val="1A2433"/>
                <w:sz w:val="21"/>
                <w:rtl w:val="true"/>
              </w:rPr>
              <w:t>سطوع/تباين 0.2</w:t>
            </w:r>
          </w:p>
        </w:tc>
        <w:tc>
          <w:tcPr>
            <w:tcW w:type="dxa" w:w="3216"/>
            <w:vAlign w:val="center"/>
          </w:tcPr>
          <w:p>
            <w:pPr>
              <w:spacing w:before="40" w:after="40"/>
              <w:jc w:val="right"/>
              <w:bidi/>
            </w:pPr>
            <w:r>
              <w:rPr>
                <w:rFonts w:ascii="Arial" w:hAnsi="Arial" w:cs="Geeza Pro"/>
                <w:b w:val="0"/>
                <w:color w:val="1A2433"/>
                <w:sz w:val="21"/>
                <w:rtl w:val="true"/>
              </w:rPr>
              <w:t>تُنتج الأجهزة المختلفة سطوعًا وتباينًا مختلفين.</w:t>
            </w:r>
          </w:p>
        </w:tc>
      </w:tr>
      <w:tr>
        <w:tc>
          <w:tcPr>
            <w:tcW w:type="dxa" w:w="3216"/>
            <w:vAlign w:val="center"/>
          </w:tcPr>
          <w:p>
            <w:pPr>
              <w:spacing w:before="40" w:after="40"/>
              <w:jc w:val="right"/>
              <w:bidi/>
            </w:pPr>
            <w:r>
              <w:rPr>
                <w:rFonts w:ascii="Arial" w:hAnsi="Arial" w:cs="Geeza Pro"/>
                <w:b/>
                <w:color w:val="1A2433"/>
                <w:sz w:val="21"/>
                <w:rtl w:val="true"/>
              </w:rPr>
              <w:t>GaussianBlur</w:t>
            </w:r>
          </w:p>
        </w:tc>
        <w:tc>
          <w:tcPr>
            <w:tcW w:type="dxa" w:w="3216"/>
            <w:vAlign w:val="center"/>
          </w:tcPr>
          <w:p>
            <w:pPr>
              <w:spacing w:before="40" w:after="40"/>
              <w:jc w:val="right"/>
              <w:bidi/>
            </w:pPr>
            <w:r>
              <w:rPr>
                <w:rFonts w:ascii="Arial" w:hAnsi="Arial" w:cs="Geeza Pro"/>
                <w:b w:val="0"/>
                <w:color w:val="1A2433"/>
                <w:sz w:val="21"/>
                <w:rtl w:val="true"/>
              </w:rPr>
              <w:t>نواة 3</w:t>
            </w:r>
          </w:p>
        </w:tc>
        <w:tc>
          <w:tcPr>
            <w:tcW w:type="dxa" w:w="3216"/>
            <w:vAlign w:val="center"/>
          </w:tcPr>
          <w:p>
            <w:pPr>
              <w:spacing w:before="40" w:after="40"/>
              <w:jc w:val="right"/>
              <w:bidi/>
            </w:pPr>
            <w:r>
              <w:rPr>
                <w:rFonts w:ascii="Arial" w:hAnsi="Arial" w:cs="Geeza Pro"/>
                <w:b w:val="0"/>
                <w:color w:val="1A2433"/>
                <w:sz w:val="21"/>
                <w:rtl w:val="true"/>
              </w:rPr>
              <w:t>محاكاة تشوّش الحركة وفقد التركيز.</w:t>
            </w:r>
          </w:p>
        </w:tc>
      </w:tr>
    </w:tbl>
    <w:p>
      <w:pPr>
        <w:spacing w:before="40" w:after="120"/>
        <w:jc w:val="right"/>
        <w:bidi/>
      </w:pPr>
    </w:p>
    <w:tbl>
      <w:tblPr>
        <w:tblW w:type="auto" w:w="0"/>
        <w:tblLook w:firstColumn="1" w:firstRow="1" w:lastColumn="0" w:lastRow="0" w:noHBand="0" w:noVBand="1" w:val="04A0"/>
      </w:tblPr>
      <w:tblGrid>
        <w:gridCol w:w="9648"/>
      </w:tblGrid>
      <w:tr>
        <w:tc>
          <w:tcPr>
            <w:tcW w:type="dxa" w:w="9648"/>
            <w:shd w:val="clear" w:color="auto" w:fill="EAF6F0"/>
            <w:tcBorders>
              <w:end w:val="single" w:sz="24" w:space="0" w:color="0F8A55"/>
            </w:tcBorders>
          </w:tcPr>
          <w:p>
            <w:pPr>
              <w:spacing w:before="60" w:after="20"/>
              <w:jc w:val="right"/>
              <w:bidi/>
            </w:pPr>
            <w:r>
              <w:rPr>
                <w:rFonts w:ascii="Arial" w:hAnsi="Arial" w:cs="Geeza Pro"/>
                <w:b/>
                <w:color w:val="0B1422"/>
                <w:sz w:val="23"/>
                <w:rtl w:val="true"/>
              </w:rPr>
              <w:t>جيد أن تعرف · يبقى التحقق نظيفًا</w:t>
            </w:r>
          </w:p>
          <w:p>
            <w:pPr>
              <w:spacing w:before="20" w:after="60"/>
              <w:jc w:val="right"/>
              <w:bidi/>
            </w:pPr>
            <w:r>
              <w:rPr>
                <w:rFonts w:ascii="Arial" w:hAnsi="Arial" w:cs="Geeza Pro"/>
                <w:b w:val="0"/>
                <w:color w:val="1A2433"/>
                <w:sz w:val="22"/>
                <w:rtl w:val="true"/>
              </w:rPr>
              <w:t>يطبّق تحويل التحقق تغيير الحجم والتطبيع فقط — بلا عشوائية. يجب أن يكون التقييم حتميًا لتكون الأرقام المُبلَّغ عنها قابلة للتكرار.</w:t>
            </w:r>
          </w:p>
        </w:tc>
      </w:tr>
    </w:tbl>
    <w:p>
      <w:pPr>
        <w:spacing w:before="40" w:after="120"/>
        <w:jc w:val="right"/>
        <w:bidi/>
      </w:pPr>
    </w:p>
    <w:p>
      <w:pPr>
        <w:spacing w:before="320" w:after="80"/>
        <w:jc w:val="right"/>
        <w:bidi/>
        <w:pBdr>
          <w:bottom w:val="single" w:sz="12" w:space="6" w:color="DCE6F2"/>
        </w:pBdr>
      </w:pPr>
      <w:r>
        <w:rPr>
          <w:rFonts w:ascii="Arial" w:hAnsi="Arial" w:cs="Geeza Pro"/>
          <w:b/>
          <w:color w:val="0891A8"/>
          <w:sz w:val="40"/>
          <w:rtl w:val="true"/>
        </w:rPr>
        <w:t xml:space="preserve">07   </w:t>
      </w:r>
      <w:r>
        <w:rPr>
          <w:rFonts w:ascii="Arial" w:hAnsi="Arial" w:cs="Geeza Pro"/>
          <w:b/>
          <w:color w:val="0B1422"/>
          <w:sz w:val="40"/>
          <w:rtl w:val="true"/>
        </w:rPr>
        <w:t>النموذج: ResNet50 والتعلّم بالنقل</w:t>
      </w:r>
    </w:p>
    <w:p>
      <w:pPr>
        <w:spacing w:before="80" w:after="120"/>
        <w:jc w:val="right"/>
        <w:bidi/>
      </w:pPr>
      <w:r>
        <w:rPr>
          <w:rFonts w:ascii="Arial" w:hAnsi="Arial" w:cs="Geeza Pro"/>
          <w:b w:val="0"/>
          <w:color w:val="5D6B80"/>
          <w:sz w:val="25"/>
          <w:rtl w:val="true"/>
        </w:rPr>
        <w:t>بدل تدريب شبكة من الصفر، يبدأ NeuroScan من ResNet50 مُدرَّبة مسبقًا على ImageNet ويكيّفها لصور رنين الدماغ — وهو النهج القياسي الكفء في البيانات.</w:t>
      </w:r>
    </w:p>
    <w:p>
      <w:pPr>
        <w:spacing w:before="240" w:after="40"/>
        <w:jc w:val="right"/>
        <w:bidi/>
      </w:pPr>
      <w:r>
        <w:rPr>
          <w:rFonts w:ascii="Arial" w:hAnsi="Arial" w:cs="Geeza Pro"/>
          <w:b/>
          <w:color w:val="0B1422"/>
          <w:sz w:val="27"/>
          <w:rtl w:val="true"/>
        </w:rPr>
        <w:t>ما هي ResNet50؟</w:t>
      </w:r>
    </w:p>
    <w:p>
      <w:pPr>
        <w:spacing w:before="80" w:after="80"/>
        <w:jc w:val="right"/>
        <w:bidi/>
      </w:pPr>
      <w:r>
        <w:rPr>
          <w:rFonts w:ascii="Arial" w:hAnsi="Arial" w:cs="Geeza Pro"/>
          <w:b w:val="0"/>
          <w:color w:val="1A2433"/>
          <w:sz w:val="22"/>
          <w:rtl w:val="true"/>
        </w:rPr>
        <w:t>‏ResNet50 شبكة عصبية التفافية من 50 طبقة. وابتكارها الأساسي هو الوصلة المتبقّية (التخطّيّة) التي تتيح تدفّق التدرّجات عبر شبكات عميقة جدًا دون تلاشٍ — مما يجعل تدريب 50 طبقة موثوقًا. وبعد تدريبها مسبقًا على ImageNet (1.2 مليون صورة و1000 فئة)، تكتشف طبقاتها المبكرة حوافًا وقوامًا وأشكالًا عامة مفيدة لأي مهمة صور.</w:t>
      </w:r>
    </w:p>
    <w:p>
      <w:pPr>
        <w:spacing w:before="240" w:after="40"/>
        <w:jc w:val="right"/>
        <w:bidi/>
      </w:pPr>
      <w:r>
        <w:rPr>
          <w:rFonts w:ascii="Arial" w:hAnsi="Arial" w:cs="Geeza Pro"/>
          <w:b/>
          <w:color w:val="0B1422"/>
          <w:sz w:val="27"/>
          <w:rtl w:val="true"/>
        </w:rPr>
        <w:t>التجميد والضبط الدقيق</w:t>
      </w:r>
    </w:p>
    <w:p>
      <w:pPr>
        <w:pStyle w:val="ListBullet"/>
        <w:spacing w:before="80" w:after="80"/>
        <w:jc w:val="right"/>
        <w:bidi/>
      </w:pPr>
      <w:r>
        <w:rPr>
          <w:rFonts w:ascii="Arial" w:hAnsi="Arial" w:cs="Geeza Pro"/>
          <w:b w:val="0"/>
          <w:color w:val="1A2433"/>
          <w:sz w:val="22"/>
          <w:rtl w:val="true"/>
        </w:rPr>
        <w:t>تُجمَّد كل طبقات الشبكة أولًا (لن تتغيّر أوزانها).</w:t>
      </w:r>
    </w:p>
    <w:p>
      <w:pPr>
        <w:pStyle w:val="ListBullet"/>
        <w:spacing w:before="80" w:after="80"/>
        <w:jc w:val="right"/>
        <w:bidi/>
      </w:pPr>
      <w:r>
        <w:rPr>
          <w:rFonts w:ascii="Arial" w:hAnsi="Arial" w:cs="Geeza Pro"/>
          <w:b w:val="0"/>
          <w:color w:val="1A2433"/>
          <w:sz w:val="22"/>
          <w:rtl w:val="true"/>
        </w:rPr>
        <w:t>ثم تُفكّ layer3 وlayer4 — أعمق الكتل التي تحمل السمات العليا.</w:t>
      </w:r>
    </w:p>
    <w:p>
      <w:pPr>
        <w:pStyle w:val="ListBullet"/>
        <w:spacing w:before="80" w:after="80"/>
        <w:jc w:val="right"/>
        <w:bidi/>
      </w:pPr>
      <w:r>
        <w:rPr>
          <w:rFonts w:ascii="Arial" w:hAnsi="Arial" w:cs="Geeza Pro"/>
          <w:b w:val="0"/>
          <w:color w:val="1A2433"/>
          <w:sz w:val="22"/>
          <w:rtl w:val="true"/>
        </w:rPr>
        <w:t>يحدّث المُحسِّن تلك الطبقات المفكوكة فقط إضافةً إلى رأس المُصنِّف الجديد.</w:t>
      </w:r>
    </w:p>
    <w:p>
      <w:pPr>
        <w:pStyle w:val="ListBullet"/>
        <w:spacing w:before="80" w:after="80"/>
        <w:jc w:val="right"/>
        <w:bidi/>
      </w:pPr>
      <w:r>
        <w:rPr>
          <w:rFonts w:ascii="Arial" w:hAnsi="Arial" w:cs="Geeza Pro"/>
          <w:b w:val="0"/>
          <w:color w:val="1A2433"/>
          <w:sz w:val="22"/>
          <w:rtl w:val="true"/>
        </w:rPr>
        <w:t>هذا يكيّف السمات العليا لصور الرنين مع الإبقاء على الكواشف الدنيا المُثبَتة.</w:t>
      </w:r>
    </w:p>
    <w:p>
      <w:pPr>
        <w:jc w:val="center"/>
      </w:pPr>
      <w:r>
        <w:drawing>
          <wp:inline xmlns:a="http://schemas.openxmlformats.org/drawingml/2006/main" xmlns:pic="http://schemas.openxmlformats.org/drawingml/2006/picture">
            <wp:extent cx="5669280" cy="5636822"/>
            <wp:docPr id="2" name="Picture 2"/>
            <wp:cNvGraphicFramePr>
              <a:graphicFrameLocks noChangeAspect="1"/>
            </wp:cNvGraphicFramePr>
            <a:graphic>
              <a:graphicData uri="http://schemas.openxmlformats.org/drawingml/2006/picture">
                <pic:pic>
                  <pic:nvPicPr>
                    <pic:cNvPr id="0" name="model_head.png"/>
                    <pic:cNvPicPr/>
                  </pic:nvPicPr>
                  <pic:blipFill>
                    <a:blip r:embed="rId10"/>
                    <a:stretch>
                      <a:fillRect/>
                    </a:stretch>
                  </pic:blipFill>
                  <pic:spPr>
                    <a:xfrm>
                      <a:off x="0" y="0"/>
                      <a:ext cx="5669280" cy="5636822"/>
                    </a:xfrm>
                    <a:prstGeom prst="rect"/>
                  </pic:spPr>
                </pic:pic>
              </a:graphicData>
            </a:graphic>
          </wp:inline>
        </w:drawing>
      </w:r>
    </w:p>
    <w:p>
      <w:pPr>
        <w:spacing w:before="40" w:after="160"/>
        <w:jc w:val="center"/>
        <w:bidi/>
      </w:pPr>
      <w:r>
        <w:rPr>
          <w:rFonts w:ascii="Arial" w:hAnsi="Arial" w:cs="Geeza Pro"/>
          <w:b w:val="0"/>
          <w:color w:val="5D6B80"/>
          <w:sz w:val="19"/>
          <w:rtl w:val="true"/>
        </w:rPr>
        <w:t>يستبدل رأس المُصنِّف المخصَّص طبقة الألف فئة الأصلية في ResNet50.</w:t>
      </w:r>
    </w:p>
    <w:p>
      <w:pPr>
        <w:spacing w:before="240" w:after="40"/>
        <w:jc w:val="right"/>
        <w:bidi/>
      </w:pPr>
      <w:r>
        <w:rPr>
          <w:rFonts w:ascii="Arial" w:hAnsi="Arial" w:cs="Geeza Pro"/>
          <w:b/>
          <w:color w:val="0B1422"/>
          <w:sz w:val="27"/>
          <w:rtl w:val="true"/>
        </w:rPr>
        <w:t>رأس المُصنِّف — وتفصيل دقيق</w:t>
      </w:r>
    </w:p>
    <w:p>
      <w:pPr>
        <w:spacing w:before="80" w:after="80"/>
        <w:jc w:val="right"/>
        <w:bidi/>
      </w:pPr>
      <w:r>
        <w:rPr>
          <w:rFonts w:ascii="Arial" w:hAnsi="Arial" w:cs="Geeza Pro"/>
          <w:b w:val="0"/>
          <w:color w:val="1A2433"/>
          <w:sz w:val="22"/>
          <w:rtl w:val="true"/>
        </w:rPr>
        <w:t>تُستبدَل طبقة الألف فئة الأصلية برأس صغير يُحوِّل متجه السمات ذا 2048 بُعدًا إلى 4 درجات فئوية، مع dropout للتنظيم:</w:t>
      </w:r>
    </w:p>
    <w:tbl>
      <w:tblPr>
        <w:tblStyle w:val="TableGrid"/>
        <w:tblW w:type="auto" w:w="0"/>
        <w:tblLook w:firstColumn="1" w:firstRow="1" w:lastColumn="0" w:lastRow="0" w:noHBand="0" w:noVBand="1" w:val="04A0"/>
      </w:tblPr>
      <w:tblGrid>
        <w:gridCol w:w="9648"/>
      </w:tblGrid>
      <w:tr>
        <w:tc>
          <w:tcPr>
            <w:tcW w:type="dxa" w:w="9648"/>
            <w:shd w:val="clear" w:color="auto" w:fill="F1F5FB"/>
          </w:tcPr>
          <w:p>
            <w:pPr>
              <w:spacing w:before="80" w:after="80"/>
              <w:jc w:val="left"/>
            </w:pPr>
            <w:r>
              <w:rPr>
                <w:rFonts w:ascii="Consolas" w:hAnsi="Consolas"/>
                <w:color w:val="162033"/>
                <w:sz w:val="19"/>
              </w:rPr>
              <w:t>model.fc = nn.Sequential(</w:t>
              <w:br/>
            </w:r>
            <w:r>
              <w:rPr>
                <w:rFonts w:ascii="Consolas" w:hAnsi="Consolas"/>
                <w:color w:val="162033"/>
                <w:sz w:val="19"/>
              </w:rPr>
              <w:t xml:space="preserve">    nn.Dropout(0.5),              # fc.0</w:t>
              <w:br/>
            </w:r>
            <w:r>
              <w:rPr>
                <w:rFonts w:ascii="Consolas" w:hAnsi="Consolas"/>
                <w:color w:val="162033"/>
                <w:sz w:val="19"/>
              </w:rPr>
              <w:t xml:space="preserve">    nn.Linear(2048, 512),         # fc.1  (trainable)</w:t>
              <w:br/>
            </w:r>
            <w:r>
              <w:rPr>
                <w:rFonts w:ascii="Consolas" w:hAnsi="Consolas"/>
                <w:color w:val="162033"/>
                <w:sz w:val="19"/>
              </w:rPr>
              <w:t xml:space="preserve">    nn.ReLU(),                    # fc.2</w:t>
              <w:br/>
            </w:r>
            <w:r>
              <w:rPr>
                <w:rFonts w:ascii="Consolas" w:hAnsi="Consolas"/>
                <w:color w:val="162033"/>
                <w:sz w:val="19"/>
              </w:rPr>
              <w:t xml:space="preserve">    nn.Dropout(0.3),              # fc.3</w:t>
              <w:br/>
            </w:r>
            <w:r>
              <w:rPr>
                <w:rFonts w:ascii="Consolas" w:hAnsi="Consolas"/>
                <w:color w:val="162033"/>
                <w:sz w:val="19"/>
              </w:rPr>
              <w:t xml:space="preserve">    nn.Dropout(0.3),              # fc.4  &lt;- duplicate, intentional</w:t>
              <w:br/>
            </w:r>
            <w:r>
              <w:rPr>
                <w:rFonts w:ascii="Consolas" w:hAnsi="Consolas"/>
                <w:color w:val="162033"/>
                <w:sz w:val="19"/>
              </w:rPr>
              <w:t xml:space="preserve">    nn.Linear(512, 4),            # fc.5  (trainable)</w:t>
              <w:br/>
            </w:r>
            <w:r>
              <w:rPr>
                <w:rFonts w:ascii="Consolas" w:hAnsi="Consolas"/>
                <w:color w:val="162033"/>
                <w:sz w:val="19"/>
              </w:rPr>
              <w:t>)</w:t>
            </w:r>
          </w:p>
        </w:tc>
      </w:tr>
    </w:tbl>
    <w:p>
      <w:pPr>
        <w:spacing w:before="40" w:after="120"/>
        <w:jc w:val="right"/>
        <w:bidi/>
      </w:pPr>
    </w:p>
    <w:tbl>
      <w:tblPr>
        <w:tblW w:type="auto" w:w="0"/>
        <w:tblLook w:firstColumn="1" w:firstRow="1" w:lastColumn="0" w:lastRow="0" w:noHBand="0" w:noVBand="1" w:val="04A0"/>
      </w:tblPr>
      <w:tblGrid>
        <w:gridCol w:w="9648"/>
      </w:tblGrid>
      <w:tr>
        <w:tc>
          <w:tcPr>
            <w:tcW w:type="dxa" w:w="9648"/>
            <w:shd w:val="clear" w:color="auto" w:fill="EAF7FA"/>
            <w:tcBorders>
              <w:end w:val="single" w:sz="24" w:space="0" w:color="0891A8"/>
            </w:tcBorders>
          </w:tcPr>
          <w:p>
            <w:pPr>
              <w:spacing w:before="60" w:after="20"/>
              <w:jc w:val="right"/>
              <w:bidi/>
            </w:pPr>
            <w:r>
              <w:rPr>
                <w:rFonts w:ascii="Arial" w:hAnsi="Arial" w:cs="Geeza Pro"/>
                <w:b/>
                <w:color w:val="0B1422"/>
                <w:sz w:val="23"/>
                <w:rtl w:val="true"/>
              </w:rPr>
              <w:t>ملاحظة · تكرار Dropout المقصود</w:t>
            </w:r>
          </w:p>
          <w:p>
            <w:pPr>
              <w:spacing w:before="20" w:after="60"/>
              <w:jc w:val="right"/>
              <w:bidi/>
            </w:pPr>
            <w:r>
              <w:rPr>
                <w:rFonts w:ascii="Arial" w:hAnsi="Arial" w:cs="Geeza Pro"/>
                <w:b w:val="0"/>
                <w:color w:val="1A2433"/>
                <w:sz w:val="22"/>
                <w:rtl w:val="true"/>
              </w:rPr>
              <w:t>طبقات Dropout بلا أوزان قابلة للتعلّم، لذا فإن تكرار Dropout(0.3) لا يغيّر شيئًا عدديًا. ومهمّته الوحيدة إبقاء طبقة Linear الأخيرة عند المفتاح fc.5. استخدم رأس سكربت التدريب طبقة BatchNorm في ذلك الموضع؛ ولتحميل الأوزان المُسلَّمة بدقّة وقت الاستدلال، يُعيد رأس الاستدلال التخطيط نفسه بطبقة Dropout ثانية بدل BatchNorm. وإزالتها تُزيح الطبقة الأخيرة إلى fc.4 فيفشل تحميل الأوزان.</w:t>
            </w:r>
          </w:p>
        </w:tc>
      </w:tr>
    </w:tbl>
    <w:p>
      <w:pPr>
        <w:spacing w:before="40" w:after="120"/>
        <w:jc w:val="right"/>
        <w:bidi/>
      </w:pPr>
    </w:p>
    <w:p>
      <w:pPr>
        <w:spacing w:before="320" w:after="80"/>
        <w:jc w:val="right"/>
        <w:bidi/>
        <w:pBdr>
          <w:bottom w:val="single" w:sz="12" w:space="6" w:color="DCE6F2"/>
        </w:pBdr>
      </w:pPr>
      <w:r>
        <w:rPr>
          <w:rFonts w:ascii="Arial" w:hAnsi="Arial" w:cs="Geeza Pro"/>
          <w:b/>
          <w:color w:val="0891A8"/>
          <w:sz w:val="40"/>
          <w:rtl w:val="true"/>
        </w:rPr>
        <w:t xml:space="preserve">08   </w:t>
      </w:r>
      <w:r>
        <w:rPr>
          <w:rFonts w:ascii="Arial" w:hAnsi="Arial" w:cs="Geeza Pro"/>
          <w:b/>
          <w:color w:val="0B1422"/>
          <w:sz w:val="40"/>
          <w:rtl w:val="true"/>
        </w:rPr>
        <w:t>إجراء التدريب والنتائج</w:t>
      </w:r>
    </w:p>
    <w:p>
      <w:pPr>
        <w:spacing w:before="80" w:after="120"/>
        <w:jc w:val="right"/>
        <w:bidi/>
      </w:pPr>
      <w:r>
        <w:rPr>
          <w:rFonts w:ascii="Arial" w:hAnsi="Arial" w:cs="Geeza Pro"/>
          <w:b w:val="0"/>
          <w:color w:val="5D6B80"/>
          <w:sz w:val="25"/>
          <w:rtl w:val="true"/>
        </w:rPr>
        <w:t>دُرِّب النموذج بمُحسِّن Adam، وخسارة الإنتروبيا المتقاطعة مع تنعيم التسميات، ومُجدوِل لمعدّل التعلّم، وإيقاف مبكر — متقاربًا في سبع حقب فقط.</w:t>
      </w:r>
    </w:p>
    <w:tbl>
      <w:tblPr>
        <w:tblStyle w:val="TableGrid"/>
        <w:tblW w:type="auto" w:w="0"/>
        <w:jc w:val="center"/>
        <w:tblLayout w:type="autofit"/>
        <w:tblLook w:firstColumn="1" w:firstRow="1" w:lastColumn="0" w:lastRow="0" w:noHBand="0" w:noVBand="1" w:val="04A0"/>
        <w:bidiVisual/>
      </w:tblPr>
      <w:tblGrid>
        <w:gridCol w:w="3216"/>
        <w:gridCol w:w="3216"/>
        <w:gridCol w:w="3216"/>
      </w:tblGrid>
      <w:tr>
        <w:tc>
          <w:tcPr>
            <w:tcW w:type="dxa" w:w="3216"/>
            <w:shd w:val="clear" w:color="auto" w:fill="DCE6F2"/>
            <w:vAlign w:val="center"/>
          </w:tcPr>
          <w:p>
            <w:pPr>
              <w:spacing w:before="40" w:after="40"/>
              <w:jc w:val="right"/>
              <w:bidi/>
            </w:pPr>
            <w:r>
              <w:rPr>
                <w:rFonts w:ascii="Arial" w:hAnsi="Arial" w:cs="Geeza Pro"/>
                <w:b/>
                <w:color w:val="0B1422"/>
                <w:sz w:val="21"/>
                <w:rtl w:val="true"/>
              </w:rPr>
              <w:t>المعامل الفائق</w:t>
            </w:r>
          </w:p>
        </w:tc>
        <w:tc>
          <w:tcPr>
            <w:tcW w:type="dxa" w:w="3216"/>
            <w:shd w:val="clear" w:color="auto" w:fill="DCE6F2"/>
            <w:vAlign w:val="center"/>
          </w:tcPr>
          <w:p>
            <w:pPr>
              <w:spacing w:before="40" w:after="40"/>
              <w:jc w:val="right"/>
              <w:bidi/>
            </w:pPr>
            <w:r>
              <w:rPr>
                <w:rFonts w:ascii="Arial" w:hAnsi="Arial" w:cs="Geeza Pro"/>
                <w:b/>
                <w:color w:val="0B1422"/>
                <w:sz w:val="21"/>
                <w:rtl w:val="true"/>
              </w:rPr>
              <w:t>القيمة</w:t>
            </w:r>
          </w:p>
        </w:tc>
        <w:tc>
          <w:tcPr>
            <w:tcW w:type="dxa" w:w="3216"/>
            <w:shd w:val="clear" w:color="auto" w:fill="DCE6F2"/>
            <w:vAlign w:val="center"/>
          </w:tcPr>
          <w:p>
            <w:pPr>
              <w:spacing w:before="40" w:after="40"/>
              <w:jc w:val="right"/>
              <w:bidi/>
            </w:pPr>
            <w:r>
              <w:rPr>
                <w:rFonts w:ascii="Arial" w:hAnsi="Arial" w:cs="Geeza Pro"/>
                <w:b/>
                <w:color w:val="0B1422"/>
                <w:sz w:val="21"/>
                <w:rtl w:val="true"/>
              </w:rPr>
              <w:t>الغرض</w:t>
            </w:r>
          </w:p>
        </w:tc>
      </w:tr>
      <w:tr>
        <w:tc>
          <w:tcPr>
            <w:tcW w:type="dxa" w:w="3216"/>
            <w:vAlign w:val="center"/>
          </w:tcPr>
          <w:p>
            <w:pPr>
              <w:spacing w:before="40" w:after="40"/>
              <w:jc w:val="right"/>
              <w:bidi/>
            </w:pPr>
            <w:r>
              <w:rPr>
                <w:rFonts w:ascii="Arial" w:hAnsi="Arial" w:cs="Geeza Pro"/>
                <w:b/>
                <w:color w:val="1A2433"/>
                <w:sz w:val="21"/>
                <w:rtl w:val="true"/>
              </w:rPr>
              <w:t>المُحسِّن</w:t>
            </w:r>
          </w:p>
        </w:tc>
        <w:tc>
          <w:tcPr>
            <w:tcW w:type="dxa" w:w="3216"/>
            <w:vAlign w:val="center"/>
          </w:tcPr>
          <w:p>
            <w:pPr>
              <w:spacing w:before="40" w:after="40"/>
              <w:jc w:val="right"/>
              <w:bidi/>
            </w:pPr>
            <w:r>
              <w:rPr>
                <w:rFonts w:ascii="Arial" w:hAnsi="Arial" w:cs="Geeza Pro"/>
                <w:b w:val="0"/>
                <w:color w:val="1A2433"/>
                <w:sz w:val="21"/>
                <w:rtl w:val="true"/>
              </w:rPr>
              <w:t>Adam، ‏lr = 1e-4</w:t>
            </w:r>
          </w:p>
        </w:tc>
        <w:tc>
          <w:tcPr>
            <w:tcW w:type="dxa" w:w="3216"/>
            <w:vAlign w:val="center"/>
          </w:tcPr>
          <w:p>
            <w:pPr>
              <w:spacing w:before="40" w:after="40"/>
              <w:jc w:val="right"/>
              <w:bidi/>
            </w:pPr>
            <w:r>
              <w:rPr>
                <w:rFonts w:ascii="Arial" w:hAnsi="Arial" w:cs="Geeza Pro"/>
                <w:b w:val="0"/>
                <w:color w:val="1A2433"/>
                <w:sz w:val="21"/>
                <w:rtl w:val="true"/>
              </w:rPr>
              <w:t>خطوة تكيّفية لكل معامل؛ مستقرة للضبط الدقيق.</w:t>
            </w:r>
          </w:p>
        </w:tc>
      </w:tr>
      <w:tr>
        <w:tc>
          <w:tcPr>
            <w:tcW w:type="dxa" w:w="3216"/>
            <w:vAlign w:val="center"/>
          </w:tcPr>
          <w:p>
            <w:pPr>
              <w:spacing w:before="40" w:after="40"/>
              <w:jc w:val="right"/>
              <w:bidi/>
            </w:pPr>
            <w:r>
              <w:rPr>
                <w:rFonts w:ascii="Arial" w:hAnsi="Arial" w:cs="Geeza Pro"/>
                <w:b/>
                <w:color w:val="1A2433"/>
                <w:sz w:val="21"/>
                <w:rtl w:val="true"/>
              </w:rPr>
              <w:t>الخسارة</w:t>
            </w:r>
          </w:p>
        </w:tc>
        <w:tc>
          <w:tcPr>
            <w:tcW w:type="dxa" w:w="3216"/>
            <w:vAlign w:val="center"/>
          </w:tcPr>
          <w:p>
            <w:pPr>
              <w:spacing w:before="40" w:after="40"/>
              <w:jc w:val="right"/>
              <w:bidi/>
            </w:pPr>
            <w:r>
              <w:rPr>
                <w:rFonts w:ascii="Arial" w:hAnsi="Arial" w:cs="Geeza Pro"/>
                <w:b w:val="0"/>
                <w:color w:val="1A2433"/>
                <w:sz w:val="21"/>
                <w:rtl w:val="true"/>
              </w:rPr>
              <w:t>CrossEntropy، ‏label_smoothing = 0.1</w:t>
            </w:r>
          </w:p>
        </w:tc>
        <w:tc>
          <w:tcPr>
            <w:tcW w:type="dxa" w:w="3216"/>
            <w:vAlign w:val="center"/>
          </w:tcPr>
          <w:p>
            <w:pPr>
              <w:spacing w:before="40" w:after="40"/>
              <w:jc w:val="right"/>
              <w:bidi/>
            </w:pPr>
            <w:r>
              <w:rPr>
                <w:rFonts w:ascii="Arial" w:hAnsi="Arial" w:cs="Geeza Pro"/>
                <w:b w:val="0"/>
                <w:color w:val="1A2433"/>
                <w:sz w:val="21"/>
                <w:rtl w:val="true"/>
              </w:rPr>
              <w:t>يخفّف التسميات الحادّة لتقليل الإفراط في الثقة وفرط التخصيص.</w:t>
            </w:r>
          </w:p>
        </w:tc>
      </w:tr>
      <w:tr>
        <w:tc>
          <w:tcPr>
            <w:tcW w:type="dxa" w:w="3216"/>
            <w:vAlign w:val="center"/>
          </w:tcPr>
          <w:p>
            <w:pPr>
              <w:spacing w:before="40" w:after="40"/>
              <w:jc w:val="right"/>
              <w:bidi/>
            </w:pPr>
            <w:r>
              <w:rPr>
                <w:rFonts w:ascii="Arial" w:hAnsi="Arial" w:cs="Geeza Pro"/>
                <w:b/>
                <w:color w:val="1A2433"/>
                <w:sz w:val="21"/>
                <w:rtl w:val="true"/>
              </w:rPr>
              <w:t>اضمحلال الوزن</w:t>
            </w:r>
          </w:p>
        </w:tc>
        <w:tc>
          <w:tcPr>
            <w:tcW w:type="dxa" w:w="3216"/>
            <w:vAlign w:val="center"/>
          </w:tcPr>
          <w:p>
            <w:pPr>
              <w:spacing w:before="40" w:after="40"/>
              <w:jc w:val="right"/>
              <w:bidi/>
            </w:pPr>
            <w:r>
              <w:rPr>
                <w:rFonts w:ascii="Arial" w:hAnsi="Arial" w:cs="Geeza Pro"/>
                <w:b w:val="0"/>
                <w:color w:val="1A2433"/>
                <w:sz w:val="21"/>
                <w:rtl w:val="true"/>
              </w:rPr>
              <w:t>1e-4</w:t>
            </w:r>
          </w:p>
        </w:tc>
        <w:tc>
          <w:tcPr>
            <w:tcW w:type="dxa" w:w="3216"/>
            <w:vAlign w:val="center"/>
          </w:tcPr>
          <w:p>
            <w:pPr>
              <w:spacing w:before="40" w:after="40"/>
              <w:jc w:val="right"/>
              <w:bidi/>
            </w:pPr>
            <w:r>
              <w:rPr>
                <w:rFonts w:ascii="Arial" w:hAnsi="Arial" w:cs="Geeza Pro"/>
                <w:b w:val="0"/>
                <w:color w:val="1A2433"/>
                <w:sz w:val="21"/>
                <w:rtl w:val="true"/>
              </w:rPr>
              <w:t>تنظيم L2 على الأوزان القابلة للتدريب.</w:t>
            </w:r>
          </w:p>
        </w:tc>
      </w:tr>
      <w:tr>
        <w:tc>
          <w:tcPr>
            <w:tcW w:type="dxa" w:w="3216"/>
            <w:vAlign w:val="center"/>
          </w:tcPr>
          <w:p>
            <w:pPr>
              <w:spacing w:before="40" w:after="40"/>
              <w:jc w:val="right"/>
              <w:bidi/>
            </w:pPr>
            <w:r>
              <w:rPr>
                <w:rFonts w:ascii="Arial" w:hAnsi="Arial" w:cs="Geeza Pro"/>
                <w:b/>
                <w:color w:val="1A2433"/>
                <w:sz w:val="21"/>
                <w:rtl w:val="true"/>
              </w:rPr>
              <w:t>المُجدوِل</w:t>
            </w:r>
          </w:p>
        </w:tc>
        <w:tc>
          <w:tcPr>
            <w:tcW w:type="dxa" w:w="3216"/>
            <w:vAlign w:val="center"/>
          </w:tcPr>
          <w:p>
            <w:pPr>
              <w:spacing w:before="40" w:after="40"/>
              <w:jc w:val="right"/>
              <w:bidi/>
            </w:pPr>
            <w:r>
              <w:rPr>
                <w:rFonts w:ascii="Arial" w:hAnsi="Arial" w:cs="Geeza Pro"/>
                <w:b w:val="0"/>
                <w:color w:val="1A2433"/>
                <w:sz w:val="21"/>
                <w:rtl w:val="true"/>
              </w:rPr>
              <w:t>ReduceLROnPlateau، ‏×0.5</w:t>
            </w:r>
          </w:p>
        </w:tc>
        <w:tc>
          <w:tcPr>
            <w:tcW w:type="dxa" w:w="3216"/>
            <w:vAlign w:val="center"/>
          </w:tcPr>
          <w:p>
            <w:pPr>
              <w:spacing w:before="40" w:after="40"/>
              <w:jc w:val="right"/>
              <w:bidi/>
            </w:pPr>
            <w:r>
              <w:rPr>
                <w:rFonts w:ascii="Arial" w:hAnsi="Arial" w:cs="Geeza Pro"/>
                <w:b w:val="0"/>
                <w:color w:val="1A2433"/>
                <w:sz w:val="21"/>
                <w:rtl w:val="true"/>
              </w:rPr>
              <w:t>يُنصِّف معدّل التعلّم عند توقّف تحسّن خسارة التحقق.</w:t>
            </w:r>
          </w:p>
        </w:tc>
      </w:tr>
      <w:tr>
        <w:tc>
          <w:tcPr>
            <w:tcW w:type="dxa" w:w="3216"/>
            <w:vAlign w:val="center"/>
          </w:tcPr>
          <w:p>
            <w:pPr>
              <w:spacing w:before="40" w:after="40"/>
              <w:jc w:val="right"/>
              <w:bidi/>
            </w:pPr>
            <w:r>
              <w:rPr>
                <w:rFonts w:ascii="Arial" w:hAnsi="Arial" w:cs="Geeza Pro"/>
                <w:b/>
                <w:color w:val="1A2433"/>
                <w:sz w:val="21"/>
                <w:rtl w:val="true"/>
              </w:rPr>
              <w:t>حجم الدفعة</w:t>
            </w:r>
          </w:p>
        </w:tc>
        <w:tc>
          <w:tcPr>
            <w:tcW w:type="dxa" w:w="3216"/>
            <w:vAlign w:val="center"/>
          </w:tcPr>
          <w:p>
            <w:pPr>
              <w:spacing w:before="40" w:after="40"/>
              <w:jc w:val="right"/>
              <w:bidi/>
            </w:pPr>
            <w:r>
              <w:rPr>
                <w:rFonts w:ascii="Arial" w:hAnsi="Arial" w:cs="Geeza Pro"/>
                <w:b w:val="0"/>
                <w:color w:val="1A2433"/>
                <w:sz w:val="21"/>
                <w:rtl w:val="true"/>
              </w:rPr>
              <w:t>32</w:t>
            </w:r>
          </w:p>
        </w:tc>
        <w:tc>
          <w:tcPr>
            <w:tcW w:type="dxa" w:w="3216"/>
            <w:vAlign w:val="center"/>
          </w:tcPr>
          <w:p>
            <w:pPr>
              <w:spacing w:before="40" w:after="40"/>
              <w:jc w:val="right"/>
              <w:bidi/>
            </w:pPr>
            <w:r>
              <w:rPr>
                <w:rFonts w:ascii="Arial" w:hAnsi="Arial" w:cs="Geeza Pro"/>
                <w:b w:val="0"/>
                <w:color w:val="1A2433"/>
                <w:sz w:val="21"/>
                <w:rtl w:val="true"/>
              </w:rPr>
              <w:t>عيّنات لكل تحديث للتدرّج.</w:t>
            </w:r>
          </w:p>
        </w:tc>
      </w:tr>
      <w:tr>
        <w:tc>
          <w:tcPr>
            <w:tcW w:type="dxa" w:w="3216"/>
            <w:vAlign w:val="center"/>
          </w:tcPr>
          <w:p>
            <w:pPr>
              <w:spacing w:before="40" w:after="40"/>
              <w:jc w:val="right"/>
              <w:bidi/>
            </w:pPr>
            <w:r>
              <w:rPr>
                <w:rFonts w:ascii="Arial" w:hAnsi="Arial" w:cs="Geeza Pro"/>
                <w:b/>
                <w:color w:val="1A2433"/>
                <w:sz w:val="21"/>
                <w:rtl w:val="true"/>
              </w:rPr>
              <w:t>الحقب</w:t>
            </w:r>
          </w:p>
        </w:tc>
        <w:tc>
          <w:tcPr>
            <w:tcW w:type="dxa" w:w="3216"/>
            <w:vAlign w:val="center"/>
          </w:tcPr>
          <w:p>
            <w:pPr>
              <w:spacing w:before="40" w:after="40"/>
              <w:jc w:val="right"/>
              <w:bidi/>
            </w:pPr>
            <w:r>
              <w:rPr>
                <w:rFonts w:ascii="Arial" w:hAnsi="Arial" w:cs="Geeza Pro"/>
                <w:b w:val="0"/>
                <w:color w:val="1A2433"/>
                <w:sz w:val="21"/>
                <w:rtl w:val="true"/>
              </w:rPr>
              <w:t>حتى 20، صبر 5</w:t>
            </w:r>
          </w:p>
        </w:tc>
        <w:tc>
          <w:tcPr>
            <w:tcW w:type="dxa" w:w="3216"/>
            <w:vAlign w:val="center"/>
          </w:tcPr>
          <w:p>
            <w:pPr>
              <w:spacing w:before="40" w:after="40"/>
              <w:jc w:val="right"/>
              <w:bidi/>
            </w:pPr>
            <w:r>
              <w:rPr>
                <w:rFonts w:ascii="Arial" w:hAnsi="Arial" w:cs="Geeza Pro"/>
                <w:b w:val="0"/>
                <w:color w:val="1A2433"/>
                <w:sz w:val="21"/>
                <w:rtl w:val="true"/>
              </w:rPr>
              <w:t>ينهي الإيقاف المبكر التدريب عند ثبات دقة التحقق.</w:t>
            </w:r>
          </w:p>
        </w:tc>
      </w:tr>
    </w:tbl>
    <w:p>
      <w:pPr>
        <w:spacing w:before="40" w:after="120"/>
        <w:jc w:val="right"/>
        <w:bidi/>
      </w:pPr>
    </w:p>
    <w:p>
      <w:pPr>
        <w:spacing w:before="240" w:after="40"/>
        <w:jc w:val="right"/>
        <w:bidi/>
      </w:pPr>
      <w:r>
        <w:rPr>
          <w:rFonts w:ascii="Arial" w:hAnsi="Arial" w:cs="Geeza Pro"/>
          <w:b/>
          <w:color w:val="0B1422"/>
          <w:sz w:val="27"/>
          <w:rtl w:val="true"/>
        </w:rPr>
        <w:t>سجل التدريب الفعلي (model_log.csv)</w:t>
      </w:r>
    </w:p>
    <w:tbl>
      <w:tblPr>
        <w:tblStyle w:val="TableGrid"/>
        <w:tblW w:type="auto" w:w="0"/>
        <w:jc w:val="center"/>
        <w:tblLayout w:type="autofit"/>
        <w:tblLook w:firstColumn="1" w:firstRow="1" w:lastColumn="0" w:lastRow="0" w:noHBand="0" w:noVBand="1" w:val="04A0"/>
        <w:bidiVisual/>
      </w:tblPr>
      <w:tblGrid>
        <w:gridCol w:w="1930"/>
        <w:gridCol w:w="1930"/>
        <w:gridCol w:w="1930"/>
        <w:gridCol w:w="1930"/>
        <w:gridCol w:w="1930"/>
      </w:tblGrid>
      <w:tr>
        <w:tc>
          <w:tcPr>
            <w:tcW w:type="dxa" w:w="1930"/>
            <w:shd w:val="clear" w:color="auto" w:fill="DCE6F2"/>
            <w:vAlign w:val="center"/>
          </w:tcPr>
          <w:p>
            <w:pPr>
              <w:spacing w:before="40" w:after="40"/>
              <w:jc w:val="right"/>
              <w:bidi/>
            </w:pPr>
            <w:r>
              <w:rPr>
                <w:rFonts w:ascii="Arial" w:hAnsi="Arial" w:cs="Geeza Pro"/>
                <w:b/>
                <w:color w:val="0B1422"/>
                <w:sz w:val="21"/>
                <w:rtl w:val="true"/>
              </w:rPr>
              <w:t>الحقبة</w:t>
            </w:r>
          </w:p>
        </w:tc>
        <w:tc>
          <w:tcPr>
            <w:tcW w:type="dxa" w:w="1930"/>
            <w:shd w:val="clear" w:color="auto" w:fill="DCE6F2"/>
            <w:vAlign w:val="center"/>
          </w:tcPr>
          <w:p>
            <w:pPr>
              <w:spacing w:before="40" w:after="40"/>
              <w:jc w:val="right"/>
              <w:bidi/>
            </w:pPr>
            <w:r>
              <w:rPr>
                <w:rFonts w:ascii="Arial" w:hAnsi="Arial" w:cs="Geeza Pro"/>
                <w:b/>
                <w:color w:val="0B1422"/>
                <w:sz w:val="21"/>
                <w:rtl w:val="true"/>
              </w:rPr>
              <w:t>دقة التدريب</w:t>
            </w:r>
          </w:p>
        </w:tc>
        <w:tc>
          <w:tcPr>
            <w:tcW w:type="dxa" w:w="1930"/>
            <w:shd w:val="clear" w:color="auto" w:fill="DCE6F2"/>
            <w:vAlign w:val="center"/>
          </w:tcPr>
          <w:p>
            <w:pPr>
              <w:spacing w:before="40" w:after="40"/>
              <w:jc w:val="right"/>
              <w:bidi/>
            </w:pPr>
            <w:r>
              <w:rPr>
                <w:rFonts w:ascii="Arial" w:hAnsi="Arial" w:cs="Geeza Pro"/>
                <w:b/>
                <w:color w:val="0B1422"/>
                <w:sz w:val="21"/>
                <w:rtl w:val="true"/>
              </w:rPr>
              <w:t>دقة التحقق</w:t>
            </w:r>
          </w:p>
        </w:tc>
        <w:tc>
          <w:tcPr>
            <w:tcW w:type="dxa" w:w="1930"/>
            <w:shd w:val="clear" w:color="auto" w:fill="DCE6F2"/>
            <w:vAlign w:val="center"/>
          </w:tcPr>
          <w:p>
            <w:pPr>
              <w:spacing w:before="40" w:after="40"/>
              <w:jc w:val="right"/>
              <w:bidi/>
            </w:pPr>
            <w:r>
              <w:rPr>
                <w:rFonts w:ascii="Arial" w:hAnsi="Arial" w:cs="Geeza Pro"/>
                <w:b/>
                <w:color w:val="0B1422"/>
                <w:sz w:val="21"/>
                <w:rtl w:val="true"/>
              </w:rPr>
              <w:t>خسارة التدريب</w:t>
            </w:r>
          </w:p>
        </w:tc>
        <w:tc>
          <w:tcPr>
            <w:tcW w:type="dxa" w:w="1930"/>
            <w:shd w:val="clear" w:color="auto" w:fill="DCE6F2"/>
            <w:vAlign w:val="center"/>
          </w:tcPr>
          <w:p>
            <w:pPr>
              <w:spacing w:before="40" w:after="40"/>
              <w:jc w:val="right"/>
              <w:bidi/>
            </w:pPr>
            <w:r>
              <w:rPr>
                <w:rFonts w:ascii="Arial" w:hAnsi="Arial" w:cs="Geeza Pro"/>
                <w:b/>
                <w:color w:val="0B1422"/>
                <w:sz w:val="21"/>
                <w:rtl w:val="true"/>
              </w:rPr>
              <w:t>خسارة التحقق</w:t>
            </w:r>
          </w:p>
        </w:tc>
      </w:tr>
      <w:tr>
        <w:tc>
          <w:tcPr>
            <w:tcW w:type="dxa" w:w="1930"/>
            <w:vAlign w:val="center"/>
          </w:tcPr>
          <w:p>
            <w:pPr>
              <w:spacing w:before="40" w:after="40"/>
              <w:jc w:val="right"/>
              <w:bidi/>
            </w:pPr>
            <w:r>
              <w:rPr>
                <w:rFonts w:ascii="Arial" w:hAnsi="Arial" w:cs="Geeza Pro"/>
                <w:b/>
                <w:color w:val="1A2433"/>
                <w:sz w:val="21"/>
                <w:rtl w:val="true"/>
              </w:rPr>
              <w:t>1</w:t>
            </w:r>
          </w:p>
        </w:tc>
        <w:tc>
          <w:tcPr>
            <w:tcW w:type="dxa" w:w="1930"/>
            <w:vAlign w:val="center"/>
          </w:tcPr>
          <w:p>
            <w:pPr>
              <w:spacing w:before="40" w:after="40"/>
              <w:jc w:val="right"/>
              <w:bidi/>
            </w:pPr>
            <w:r>
              <w:rPr>
                <w:rFonts w:ascii="Arial" w:hAnsi="Arial" w:cs="Geeza Pro"/>
                <w:b w:val="0"/>
                <w:color w:val="1A2433"/>
                <w:sz w:val="21"/>
                <w:rtl w:val="true"/>
              </w:rPr>
              <w:t>88.20%</w:t>
            </w:r>
          </w:p>
        </w:tc>
        <w:tc>
          <w:tcPr>
            <w:tcW w:type="dxa" w:w="1930"/>
            <w:vAlign w:val="center"/>
          </w:tcPr>
          <w:p>
            <w:pPr>
              <w:spacing w:before="40" w:after="40"/>
              <w:jc w:val="right"/>
              <w:bidi/>
            </w:pPr>
            <w:r>
              <w:rPr>
                <w:rFonts w:ascii="Arial" w:hAnsi="Arial" w:cs="Geeza Pro"/>
                <w:b w:val="0"/>
                <w:color w:val="1A2433"/>
                <w:sz w:val="21"/>
                <w:rtl w:val="true"/>
              </w:rPr>
              <w:t>94.36%</w:t>
            </w:r>
          </w:p>
        </w:tc>
        <w:tc>
          <w:tcPr>
            <w:tcW w:type="dxa" w:w="1930"/>
            <w:vAlign w:val="center"/>
          </w:tcPr>
          <w:p>
            <w:pPr>
              <w:spacing w:before="40" w:after="40"/>
              <w:jc w:val="right"/>
              <w:bidi/>
            </w:pPr>
            <w:r>
              <w:rPr>
                <w:rFonts w:ascii="Arial" w:hAnsi="Arial" w:cs="Geeza Pro"/>
                <w:b w:val="0"/>
                <w:color w:val="1A2433"/>
                <w:sz w:val="21"/>
                <w:rtl w:val="true"/>
              </w:rPr>
              <w:t>0.3306</w:t>
            </w:r>
          </w:p>
        </w:tc>
        <w:tc>
          <w:tcPr>
            <w:tcW w:type="dxa" w:w="1930"/>
            <w:vAlign w:val="center"/>
          </w:tcPr>
          <w:p>
            <w:pPr>
              <w:spacing w:before="40" w:after="40"/>
              <w:jc w:val="right"/>
              <w:bidi/>
            </w:pPr>
            <w:r>
              <w:rPr>
                <w:rFonts w:ascii="Arial" w:hAnsi="Arial" w:cs="Geeza Pro"/>
                <w:b w:val="0"/>
                <w:color w:val="1A2433"/>
                <w:sz w:val="21"/>
                <w:rtl w:val="true"/>
              </w:rPr>
              <w:t>0.1575</w:t>
            </w:r>
          </w:p>
        </w:tc>
      </w:tr>
      <w:tr>
        <w:tc>
          <w:tcPr>
            <w:tcW w:type="dxa" w:w="1930"/>
            <w:vAlign w:val="center"/>
          </w:tcPr>
          <w:p>
            <w:pPr>
              <w:spacing w:before="40" w:after="40"/>
              <w:jc w:val="right"/>
              <w:bidi/>
            </w:pPr>
            <w:r>
              <w:rPr>
                <w:rFonts w:ascii="Arial" w:hAnsi="Arial" w:cs="Geeza Pro"/>
                <w:b/>
                <w:color w:val="1A2433"/>
                <w:sz w:val="21"/>
                <w:rtl w:val="true"/>
              </w:rPr>
              <w:t>2</w:t>
            </w:r>
          </w:p>
        </w:tc>
        <w:tc>
          <w:tcPr>
            <w:tcW w:type="dxa" w:w="1930"/>
            <w:vAlign w:val="center"/>
          </w:tcPr>
          <w:p>
            <w:pPr>
              <w:spacing w:before="40" w:after="40"/>
              <w:jc w:val="right"/>
              <w:bidi/>
            </w:pPr>
            <w:r>
              <w:rPr>
                <w:rFonts w:ascii="Arial" w:hAnsi="Arial" w:cs="Geeza Pro"/>
                <w:b w:val="0"/>
                <w:color w:val="1A2433"/>
                <w:sz w:val="21"/>
                <w:rtl w:val="true"/>
              </w:rPr>
              <w:t>96.78%</w:t>
            </w:r>
          </w:p>
        </w:tc>
        <w:tc>
          <w:tcPr>
            <w:tcW w:type="dxa" w:w="1930"/>
            <w:vAlign w:val="center"/>
          </w:tcPr>
          <w:p>
            <w:pPr>
              <w:spacing w:before="40" w:after="40"/>
              <w:jc w:val="right"/>
              <w:bidi/>
            </w:pPr>
            <w:r>
              <w:rPr>
                <w:rFonts w:ascii="Arial" w:hAnsi="Arial" w:cs="Geeza Pro"/>
                <w:b w:val="0"/>
                <w:color w:val="1A2433"/>
                <w:sz w:val="21"/>
                <w:rtl w:val="true"/>
              </w:rPr>
              <w:t>98.47%</w:t>
            </w:r>
          </w:p>
        </w:tc>
        <w:tc>
          <w:tcPr>
            <w:tcW w:type="dxa" w:w="1930"/>
            <w:vAlign w:val="center"/>
          </w:tcPr>
          <w:p>
            <w:pPr>
              <w:spacing w:before="40" w:after="40"/>
              <w:jc w:val="right"/>
              <w:bidi/>
            </w:pPr>
            <w:r>
              <w:rPr>
                <w:rFonts w:ascii="Arial" w:hAnsi="Arial" w:cs="Geeza Pro"/>
                <w:b w:val="0"/>
                <w:color w:val="1A2433"/>
                <w:sz w:val="21"/>
                <w:rtl w:val="true"/>
              </w:rPr>
              <w:t>0.0999</w:t>
            </w:r>
          </w:p>
        </w:tc>
        <w:tc>
          <w:tcPr>
            <w:tcW w:type="dxa" w:w="1930"/>
            <w:vAlign w:val="center"/>
          </w:tcPr>
          <w:p>
            <w:pPr>
              <w:spacing w:before="40" w:after="40"/>
              <w:jc w:val="right"/>
              <w:bidi/>
            </w:pPr>
            <w:r>
              <w:rPr>
                <w:rFonts w:ascii="Arial" w:hAnsi="Arial" w:cs="Geeza Pro"/>
                <w:b w:val="0"/>
                <w:color w:val="1A2433"/>
                <w:sz w:val="21"/>
                <w:rtl w:val="true"/>
              </w:rPr>
              <w:t>0.0525</w:t>
            </w:r>
          </w:p>
        </w:tc>
      </w:tr>
      <w:tr>
        <w:tc>
          <w:tcPr>
            <w:tcW w:type="dxa" w:w="1930"/>
            <w:vAlign w:val="center"/>
          </w:tcPr>
          <w:p>
            <w:pPr>
              <w:spacing w:before="40" w:after="40"/>
              <w:jc w:val="right"/>
              <w:bidi/>
            </w:pPr>
            <w:r>
              <w:rPr>
                <w:rFonts w:ascii="Arial" w:hAnsi="Arial" w:cs="Geeza Pro"/>
                <w:b/>
                <w:color w:val="1A2433"/>
                <w:sz w:val="21"/>
                <w:rtl w:val="true"/>
              </w:rPr>
              <w:t>3</w:t>
            </w:r>
          </w:p>
        </w:tc>
        <w:tc>
          <w:tcPr>
            <w:tcW w:type="dxa" w:w="1930"/>
            <w:vAlign w:val="center"/>
          </w:tcPr>
          <w:p>
            <w:pPr>
              <w:spacing w:before="40" w:after="40"/>
              <w:jc w:val="right"/>
              <w:bidi/>
            </w:pPr>
            <w:r>
              <w:rPr>
                <w:rFonts w:ascii="Arial" w:hAnsi="Arial" w:cs="Geeza Pro"/>
                <w:b w:val="0"/>
                <w:color w:val="1A2433"/>
                <w:sz w:val="21"/>
                <w:rtl w:val="true"/>
              </w:rPr>
              <w:t>98.00%</w:t>
            </w:r>
          </w:p>
        </w:tc>
        <w:tc>
          <w:tcPr>
            <w:tcW w:type="dxa" w:w="1930"/>
            <w:vAlign w:val="center"/>
          </w:tcPr>
          <w:p>
            <w:pPr>
              <w:spacing w:before="40" w:after="40"/>
              <w:jc w:val="right"/>
              <w:bidi/>
            </w:pPr>
            <w:r>
              <w:rPr>
                <w:rFonts w:ascii="Arial" w:hAnsi="Arial" w:cs="Geeza Pro"/>
                <w:b w:val="0"/>
                <w:color w:val="1A2433"/>
                <w:sz w:val="21"/>
                <w:rtl w:val="true"/>
              </w:rPr>
              <w:t>98.32%</w:t>
            </w:r>
          </w:p>
        </w:tc>
        <w:tc>
          <w:tcPr>
            <w:tcW w:type="dxa" w:w="1930"/>
            <w:vAlign w:val="center"/>
          </w:tcPr>
          <w:p>
            <w:pPr>
              <w:spacing w:before="40" w:after="40"/>
              <w:jc w:val="right"/>
              <w:bidi/>
            </w:pPr>
            <w:r>
              <w:rPr>
                <w:rFonts w:ascii="Arial" w:hAnsi="Arial" w:cs="Geeza Pro"/>
                <w:b w:val="0"/>
                <w:color w:val="1A2433"/>
                <w:sz w:val="21"/>
                <w:rtl w:val="true"/>
              </w:rPr>
              <w:t>0.0683</w:t>
            </w:r>
          </w:p>
        </w:tc>
        <w:tc>
          <w:tcPr>
            <w:tcW w:type="dxa" w:w="1930"/>
            <w:vAlign w:val="center"/>
          </w:tcPr>
          <w:p>
            <w:pPr>
              <w:spacing w:before="40" w:after="40"/>
              <w:jc w:val="right"/>
              <w:bidi/>
            </w:pPr>
            <w:r>
              <w:rPr>
                <w:rFonts w:ascii="Arial" w:hAnsi="Arial" w:cs="Geeza Pro"/>
                <w:b w:val="0"/>
                <w:color w:val="1A2433"/>
                <w:sz w:val="21"/>
                <w:rtl w:val="true"/>
              </w:rPr>
              <w:t>0.0525</w:t>
            </w:r>
          </w:p>
        </w:tc>
      </w:tr>
      <w:tr>
        <w:tc>
          <w:tcPr>
            <w:tcW w:type="dxa" w:w="1930"/>
            <w:vAlign w:val="center"/>
          </w:tcPr>
          <w:p>
            <w:pPr>
              <w:spacing w:before="40" w:after="40"/>
              <w:jc w:val="right"/>
              <w:bidi/>
            </w:pPr>
            <w:r>
              <w:rPr>
                <w:rFonts w:ascii="Arial" w:hAnsi="Arial" w:cs="Geeza Pro"/>
                <w:b/>
                <w:color w:val="1A2433"/>
                <w:sz w:val="21"/>
                <w:rtl w:val="true"/>
              </w:rPr>
              <w:t>4</w:t>
            </w:r>
          </w:p>
        </w:tc>
        <w:tc>
          <w:tcPr>
            <w:tcW w:type="dxa" w:w="1930"/>
            <w:vAlign w:val="center"/>
          </w:tcPr>
          <w:p>
            <w:pPr>
              <w:spacing w:before="40" w:after="40"/>
              <w:jc w:val="right"/>
              <w:bidi/>
            </w:pPr>
            <w:r>
              <w:rPr>
                <w:rFonts w:ascii="Arial" w:hAnsi="Arial" w:cs="Geeza Pro"/>
                <w:b w:val="0"/>
                <w:color w:val="1A2433"/>
                <w:sz w:val="21"/>
                <w:rtl w:val="true"/>
              </w:rPr>
              <w:t>98.34%</w:t>
            </w:r>
          </w:p>
        </w:tc>
        <w:tc>
          <w:tcPr>
            <w:tcW w:type="dxa" w:w="1930"/>
            <w:vAlign w:val="center"/>
          </w:tcPr>
          <w:p>
            <w:pPr>
              <w:spacing w:before="40" w:after="40"/>
              <w:jc w:val="right"/>
              <w:bidi/>
            </w:pPr>
            <w:r>
              <w:rPr>
                <w:rFonts w:ascii="Arial" w:hAnsi="Arial" w:cs="Geeza Pro"/>
                <w:b w:val="0"/>
                <w:color w:val="1A2433"/>
                <w:sz w:val="21"/>
                <w:rtl w:val="true"/>
              </w:rPr>
              <w:t>98.63%</w:t>
            </w:r>
          </w:p>
        </w:tc>
        <w:tc>
          <w:tcPr>
            <w:tcW w:type="dxa" w:w="1930"/>
            <w:vAlign w:val="center"/>
          </w:tcPr>
          <w:p>
            <w:pPr>
              <w:spacing w:before="40" w:after="40"/>
              <w:jc w:val="right"/>
              <w:bidi/>
            </w:pPr>
            <w:r>
              <w:rPr>
                <w:rFonts w:ascii="Arial" w:hAnsi="Arial" w:cs="Geeza Pro"/>
                <w:b w:val="0"/>
                <w:color w:val="1A2433"/>
                <w:sz w:val="21"/>
                <w:rtl w:val="true"/>
              </w:rPr>
              <w:t>0.0540</w:t>
            </w:r>
          </w:p>
        </w:tc>
        <w:tc>
          <w:tcPr>
            <w:tcW w:type="dxa" w:w="1930"/>
            <w:vAlign w:val="center"/>
          </w:tcPr>
          <w:p>
            <w:pPr>
              <w:spacing w:before="40" w:after="40"/>
              <w:jc w:val="right"/>
              <w:bidi/>
            </w:pPr>
            <w:r>
              <w:rPr>
                <w:rFonts w:ascii="Arial" w:hAnsi="Arial" w:cs="Geeza Pro"/>
                <w:b w:val="0"/>
                <w:color w:val="1A2433"/>
                <w:sz w:val="21"/>
                <w:rtl w:val="true"/>
              </w:rPr>
              <w:t>0.0438</w:t>
            </w:r>
          </w:p>
        </w:tc>
      </w:tr>
      <w:tr>
        <w:tc>
          <w:tcPr>
            <w:tcW w:type="dxa" w:w="1930"/>
            <w:vAlign w:val="center"/>
          </w:tcPr>
          <w:p>
            <w:pPr>
              <w:spacing w:before="40" w:after="40"/>
              <w:jc w:val="right"/>
              <w:bidi/>
            </w:pPr>
            <w:r>
              <w:rPr>
                <w:rFonts w:ascii="Arial" w:hAnsi="Arial" w:cs="Geeza Pro"/>
                <w:b/>
                <w:color w:val="1A2433"/>
                <w:sz w:val="21"/>
                <w:rtl w:val="true"/>
              </w:rPr>
              <w:t>5</w:t>
            </w:r>
          </w:p>
        </w:tc>
        <w:tc>
          <w:tcPr>
            <w:tcW w:type="dxa" w:w="1930"/>
            <w:vAlign w:val="center"/>
          </w:tcPr>
          <w:p>
            <w:pPr>
              <w:spacing w:before="40" w:after="40"/>
              <w:jc w:val="right"/>
              <w:bidi/>
            </w:pPr>
            <w:r>
              <w:rPr>
                <w:rFonts w:ascii="Arial" w:hAnsi="Arial" w:cs="Geeza Pro"/>
                <w:b w:val="0"/>
                <w:color w:val="1A2433"/>
                <w:sz w:val="21"/>
                <w:rtl w:val="true"/>
              </w:rPr>
              <w:t>98.84%</w:t>
            </w:r>
          </w:p>
        </w:tc>
        <w:tc>
          <w:tcPr>
            <w:tcW w:type="dxa" w:w="1930"/>
            <w:vAlign w:val="center"/>
          </w:tcPr>
          <w:p>
            <w:pPr>
              <w:spacing w:before="40" w:after="40"/>
              <w:jc w:val="right"/>
              <w:bidi/>
            </w:pPr>
            <w:r>
              <w:rPr>
                <w:rFonts w:ascii="Arial" w:hAnsi="Arial" w:cs="Geeza Pro"/>
                <w:b w:val="0"/>
                <w:color w:val="1A2433"/>
                <w:sz w:val="21"/>
                <w:rtl w:val="true"/>
              </w:rPr>
              <w:t>98.25%</w:t>
            </w:r>
          </w:p>
        </w:tc>
        <w:tc>
          <w:tcPr>
            <w:tcW w:type="dxa" w:w="1930"/>
            <w:vAlign w:val="center"/>
          </w:tcPr>
          <w:p>
            <w:pPr>
              <w:spacing w:before="40" w:after="40"/>
              <w:jc w:val="right"/>
              <w:bidi/>
            </w:pPr>
            <w:r>
              <w:rPr>
                <w:rFonts w:ascii="Arial" w:hAnsi="Arial" w:cs="Geeza Pro"/>
                <w:b w:val="0"/>
                <w:color w:val="1A2433"/>
                <w:sz w:val="21"/>
                <w:rtl w:val="true"/>
              </w:rPr>
              <w:t>0.0438</w:t>
            </w:r>
          </w:p>
        </w:tc>
        <w:tc>
          <w:tcPr>
            <w:tcW w:type="dxa" w:w="1930"/>
            <w:vAlign w:val="center"/>
          </w:tcPr>
          <w:p>
            <w:pPr>
              <w:spacing w:before="40" w:after="40"/>
              <w:jc w:val="right"/>
              <w:bidi/>
            </w:pPr>
            <w:r>
              <w:rPr>
                <w:rFonts w:ascii="Arial" w:hAnsi="Arial" w:cs="Geeza Pro"/>
                <w:b w:val="0"/>
                <w:color w:val="1A2433"/>
                <w:sz w:val="21"/>
                <w:rtl w:val="true"/>
              </w:rPr>
              <w:t>0.0644</w:t>
            </w:r>
          </w:p>
        </w:tc>
      </w:tr>
      <w:tr>
        <w:tc>
          <w:tcPr>
            <w:tcW w:type="dxa" w:w="1930"/>
            <w:vAlign w:val="center"/>
          </w:tcPr>
          <w:p>
            <w:pPr>
              <w:spacing w:before="40" w:after="40"/>
              <w:jc w:val="right"/>
              <w:bidi/>
            </w:pPr>
            <w:r>
              <w:rPr>
                <w:rFonts w:ascii="Arial" w:hAnsi="Arial" w:cs="Geeza Pro"/>
                <w:b/>
                <w:color w:val="1A2433"/>
                <w:sz w:val="21"/>
                <w:rtl w:val="true"/>
              </w:rPr>
              <w:t>6</w:t>
            </w:r>
          </w:p>
        </w:tc>
        <w:tc>
          <w:tcPr>
            <w:tcW w:type="dxa" w:w="1930"/>
            <w:vAlign w:val="center"/>
          </w:tcPr>
          <w:p>
            <w:pPr>
              <w:spacing w:before="40" w:after="40"/>
              <w:jc w:val="right"/>
              <w:bidi/>
            </w:pPr>
            <w:r>
              <w:rPr>
                <w:rFonts w:ascii="Arial" w:hAnsi="Arial" w:cs="Geeza Pro"/>
                <w:b w:val="0"/>
                <w:color w:val="1A2433"/>
                <w:sz w:val="21"/>
                <w:rtl w:val="true"/>
              </w:rPr>
              <w:t>99.05%</w:t>
            </w:r>
          </w:p>
        </w:tc>
        <w:tc>
          <w:tcPr>
            <w:tcW w:type="dxa" w:w="1930"/>
            <w:vAlign w:val="center"/>
          </w:tcPr>
          <w:p>
            <w:pPr>
              <w:spacing w:before="40" w:after="40"/>
              <w:jc w:val="right"/>
              <w:bidi/>
            </w:pPr>
            <w:r>
              <w:rPr>
                <w:rFonts w:ascii="Arial" w:hAnsi="Arial" w:cs="Geeza Pro"/>
                <w:b w:val="0"/>
                <w:color w:val="1A2433"/>
                <w:sz w:val="21"/>
                <w:rtl w:val="true"/>
              </w:rPr>
              <w:t>99.39%</w:t>
            </w:r>
          </w:p>
        </w:tc>
        <w:tc>
          <w:tcPr>
            <w:tcW w:type="dxa" w:w="1930"/>
            <w:vAlign w:val="center"/>
          </w:tcPr>
          <w:p>
            <w:pPr>
              <w:spacing w:before="40" w:after="40"/>
              <w:jc w:val="right"/>
              <w:bidi/>
            </w:pPr>
            <w:r>
              <w:rPr>
                <w:rFonts w:ascii="Arial" w:hAnsi="Arial" w:cs="Geeza Pro"/>
                <w:b w:val="0"/>
                <w:color w:val="1A2433"/>
                <w:sz w:val="21"/>
                <w:rtl w:val="true"/>
              </w:rPr>
              <w:t>0.0305</w:t>
            </w:r>
          </w:p>
        </w:tc>
        <w:tc>
          <w:tcPr>
            <w:tcW w:type="dxa" w:w="1930"/>
            <w:vAlign w:val="center"/>
          </w:tcPr>
          <w:p>
            <w:pPr>
              <w:spacing w:before="40" w:after="40"/>
              <w:jc w:val="right"/>
              <w:bidi/>
            </w:pPr>
            <w:r>
              <w:rPr>
                <w:rFonts w:ascii="Arial" w:hAnsi="Arial" w:cs="Geeza Pro"/>
                <w:b w:val="0"/>
                <w:color w:val="1A2433"/>
                <w:sz w:val="21"/>
                <w:rtl w:val="true"/>
              </w:rPr>
              <w:t>0.0197</w:t>
            </w:r>
          </w:p>
        </w:tc>
      </w:tr>
      <w:tr>
        <w:tc>
          <w:tcPr>
            <w:tcW w:type="dxa" w:w="1930"/>
            <w:vAlign w:val="center"/>
          </w:tcPr>
          <w:p>
            <w:pPr>
              <w:spacing w:before="40" w:after="40"/>
              <w:jc w:val="right"/>
              <w:bidi/>
            </w:pPr>
            <w:r>
              <w:rPr>
                <w:rFonts w:ascii="Arial" w:hAnsi="Arial" w:cs="Geeza Pro"/>
                <w:b/>
                <w:color w:val="1A2433"/>
                <w:sz w:val="21"/>
                <w:rtl w:val="true"/>
              </w:rPr>
              <w:t>7</w:t>
            </w:r>
          </w:p>
        </w:tc>
        <w:tc>
          <w:tcPr>
            <w:tcW w:type="dxa" w:w="1930"/>
            <w:vAlign w:val="center"/>
          </w:tcPr>
          <w:p>
            <w:pPr>
              <w:spacing w:before="40" w:after="40"/>
              <w:jc w:val="right"/>
              <w:bidi/>
            </w:pPr>
            <w:r>
              <w:rPr>
                <w:rFonts w:ascii="Arial" w:hAnsi="Arial" w:cs="Geeza Pro"/>
                <w:b w:val="0"/>
                <w:color w:val="1A2433"/>
                <w:sz w:val="21"/>
                <w:rtl w:val="true"/>
              </w:rPr>
              <w:t>98.77%</w:t>
            </w:r>
          </w:p>
        </w:tc>
        <w:tc>
          <w:tcPr>
            <w:tcW w:type="dxa" w:w="1930"/>
            <w:vAlign w:val="center"/>
          </w:tcPr>
          <w:p>
            <w:pPr>
              <w:spacing w:before="40" w:after="40"/>
              <w:jc w:val="right"/>
              <w:bidi/>
            </w:pPr>
            <w:r>
              <w:rPr>
                <w:rFonts w:ascii="Arial" w:hAnsi="Arial" w:cs="Geeza Pro"/>
                <w:b w:val="0"/>
                <w:color w:val="1A2433"/>
                <w:sz w:val="21"/>
                <w:rtl w:val="true"/>
              </w:rPr>
              <w:t>99.16%</w:t>
            </w:r>
          </w:p>
        </w:tc>
        <w:tc>
          <w:tcPr>
            <w:tcW w:type="dxa" w:w="1930"/>
            <w:vAlign w:val="center"/>
          </w:tcPr>
          <w:p>
            <w:pPr>
              <w:spacing w:before="40" w:after="40"/>
              <w:jc w:val="right"/>
              <w:bidi/>
            </w:pPr>
            <w:r>
              <w:rPr>
                <w:rFonts w:ascii="Arial" w:hAnsi="Arial" w:cs="Geeza Pro"/>
                <w:b w:val="0"/>
                <w:color w:val="1A2433"/>
                <w:sz w:val="21"/>
                <w:rtl w:val="true"/>
              </w:rPr>
              <w:t>0.0482</w:t>
            </w:r>
          </w:p>
        </w:tc>
        <w:tc>
          <w:tcPr>
            <w:tcW w:type="dxa" w:w="1930"/>
            <w:vAlign w:val="center"/>
          </w:tcPr>
          <w:p>
            <w:pPr>
              <w:spacing w:before="40" w:after="40"/>
              <w:jc w:val="right"/>
              <w:bidi/>
            </w:pPr>
            <w:r>
              <w:rPr>
                <w:rFonts w:ascii="Arial" w:hAnsi="Arial" w:cs="Geeza Pro"/>
                <w:b w:val="0"/>
                <w:color w:val="1A2433"/>
                <w:sz w:val="21"/>
                <w:rtl w:val="true"/>
              </w:rPr>
              <w:t>0.0279</w:t>
            </w:r>
          </w:p>
        </w:tc>
      </w:tr>
    </w:tbl>
    <w:p>
      <w:pPr>
        <w:spacing w:before="40" w:after="120"/>
        <w:jc w:val="right"/>
        <w:bidi/>
      </w:pPr>
    </w:p>
    <w:p>
      <w:pPr>
        <w:jc w:val="center"/>
      </w:pPr>
      <w:r>
        <w:drawing>
          <wp:inline xmlns:a="http://schemas.openxmlformats.org/drawingml/2006/main" xmlns:pic="http://schemas.openxmlformats.org/drawingml/2006/picture">
            <wp:extent cx="5669280" cy="2381615"/>
            <wp:docPr id="3" name="Picture 3"/>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5669280" cy="2381615"/>
                    </a:xfrm>
                    <a:prstGeom prst="rect"/>
                  </pic:spPr>
                </pic:pic>
              </a:graphicData>
            </a:graphic>
          </wp:inline>
        </w:drawing>
      </w:r>
    </w:p>
    <w:p>
      <w:pPr>
        <w:spacing w:before="40" w:after="160"/>
        <w:jc w:val="center"/>
        <w:bidi/>
      </w:pPr>
      <w:r>
        <w:rPr>
          <w:rFonts w:ascii="Arial" w:hAnsi="Arial" w:cs="Geeza Pro"/>
          <w:b w:val="0"/>
          <w:color w:val="5D6B80"/>
          <w:sz w:val="19"/>
          <w:rtl w:val="true"/>
        </w:rPr>
        <w:t>الدقة والخسارة عبر الحقب السبع. أفضل دقة تحقق كانت 99.39% عند الحقبة 6.</w:t>
      </w:r>
    </w:p>
    <w:p>
      <w:pPr>
        <w:spacing w:before="80" w:after="80"/>
        <w:jc w:val="right"/>
        <w:bidi/>
      </w:pPr>
      <w:r>
        <w:rPr>
          <w:rFonts w:ascii="Arial" w:hAnsi="Arial" w:cs="Geeza Pro"/>
          <w:b w:val="0"/>
          <w:color w:val="1A2433"/>
          <w:sz w:val="22"/>
          <w:rtl w:val="true"/>
        </w:rPr>
        <w:t>يكتب التدريب أيضًا الأوزان (model_class.pth) والسجل (model_log.csv) ورسمين بيانيين (learning_curves.png و confusion_matrix.png) في جذر المستودع.</w:t>
      </w:r>
    </w:p>
    <w:p>
      <w:pPr>
        <w:spacing w:before="320" w:after="80"/>
        <w:jc w:val="right"/>
        <w:bidi/>
        <w:pBdr>
          <w:bottom w:val="single" w:sz="12" w:space="6" w:color="DCE6F2"/>
        </w:pBdr>
      </w:pPr>
      <w:r>
        <w:rPr>
          <w:rFonts w:ascii="Arial" w:hAnsi="Arial" w:cs="Geeza Pro"/>
          <w:b/>
          <w:color w:val="0891A8"/>
          <w:sz w:val="40"/>
          <w:rtl w:val="true"/>
        </w:rPr>
        <w:t xml:space="preserve">09   </w:t>
      </w:r>
      <w:r>
        <w:rPr>
          <w:rFonts w:ascii="Arial" w:hAnsi="Arial" w:cs="Geeza Pro"/>
          <w:b/>
          <w:color w:val="0B1422"/>
          <w:sz w:val="40"/>
          <w:rtl w:val="true"/>
        </w:rPr>
        <w:t>حدود صادقة والدقة «المُعلَنة»</w:t>
      </w:r>
    </w:p>
    <w:p>
      <w:pPr>
        <w:spacing w:before="80" w:after="120"/>
        <w:jc w:val="right"/>
        <w:bidi/>
      </w:pPr>
      <w:r>
        <w:rPr>
          <w:rFonts w:ascii="Arial" w:hAnsi="Arial" w:cs="Geeza Pro"/>
          <w:b w:val="0"/>
          <w:color w:val="5D6B80"/>
          <w:sz w:val="25"/>
          <w:rtl w:val="true"/>
        </w:rPr>
        <w:t>يُقدَّم رقم الـ99% البارز بوصفه «مُعلَنًا» لا مُتحقَّقًا منه — بسبب خلل منهجي معروف يوثّقه المشروع بصراحة.</w:t>
      </w:r>
    </w:p>
    <w:tbl>
      <w:tblPr>
        <w:tblW w:type="auto" w:w="0"/>
        <w:tblLook w:firstColumn="1" w:firstRow="1" w:lastColumn="0" w:lastRow="0" w:noHBand="0" w:noVBand="1" w:val="04A0"/>
      </w:tblPr>
      <w:tblGrid>
        <w:gridCol w:w="9648"/>
      </w:tblGrid>
      <w:tr>
        <w:tc>
          <w:tcPr>
            <w:tcW w:type="dxa" w:w="9648"/>
            <w:shd w:val="clear" w:color="auto" w:fill="FBF1E2"/>
            <w:tcBorders>
              <w:end w:val="single" w:sz="24" w:space="0" w:color="B9701A"/>
            </w:tcBorders>
          </w:tcPr>
          <w:p>
            <w:pPr>
              <w:spacing w:before="60" w:after="20"/>
              <w:jc w:val="right"/>
              <w:bidi/>
            </w:pPr>
            <w:r>
              <w:rPr>
                <w:rFonts w:ascii="Arial" w:hAnsi="Arial" w:cs="Geeza Pro"/>
                <w:b/>
                <w:color w:val="0B1422"/>
                <w:sz w:val="23"/>
                <w:rtl w:val="true"/>
              </w:rPr>
              <w:t>تنبيه مهم · تسريب البيانات: إعادة استخدام مجموعة الاختبار للتحقق</w:t>
            </w:r>
          </w:p>
          <w:p>
            <w:pPr>
              <w:spacing w:before="20" w:after="60"/>
              <w:jc w:val="right"/>
              <w:bidi/>
            </w:pPr>
            <w:r>
              <w:rPr>
                <w:rFonts w:ascii="Arial" w:hAnsi="Arial" w:cs="Geeza Pro"/>
                <w:b w:val="0"/>
                <w:color w:val="1A2433"/>
                <w:sz w:val="22"/>
                <w:rtl w:val="true"/>
              </w:rPr>
              <w:t>يستخدم train.py مجموعة الاختبار نفسها للتحقق والإيقاف المبكر. أي أن اختيار النموذج (متى نتوقّف، ومتى نخفّض معدّل التعلّم) ضُبِط على البيانات نفسها المستخدمة للإبلاغ عن الدقة. والنتيجة رقم متفائل، لا تقدير غير متحيّز لأداء النموذج على صور غير مرئية فعلًا.</w:t>
            </w:r>
          </w:p>
        </w:tc>
      </w:tr>
    </w:tbl>
    <w:p>
      <w:pPr>
        <w:spacing w:before="40" w:after="120"/>
        <w:jc w:val="right"/>
        <w:bidi/>
      </w:pPr>
    </w:p>
    <w:p>
      <w:pPr>
        <w:spacing w:before="80" w:after="80"/>
        <w:jc w:val="right"/>
        <w:bidi/>
      </w:pPr>
      <w:r>
        <w:rPr>
          <w:rFonts w:ascii="Arial" w:hAnsi="Arial" w:cs="Geeza Pro"/>
          <w:b w:val="0"/>
          <w:color w:val="1A2433"/>
          <w:sz w:val="22"/>
          <w:rtl w:val="true"/>
        </w:rPr>
        <w:t>تُظهر نقطة المقاييس في الخادم والواجهة كلتاهما هذا التنبيه صراحةً، وتصفان الرقم بـ«الدقة المُعلَنة». والاعتراف بالخلل مقصود: فهو أكثر أمانة علميًا من تقديم 99% كنتيجة مُتحقَّق منها.</w:t>
      </w:r>
    </w:p>
    <w:p>
      <w:pPr>
        <w:spacing w:before="240" w:after="40"/>
        <w:jc w:val="right"/>
        <w:bidi/>
      </w:pPr>
      <w:r>
        <w:rPr>
          <w:rFonts w:ascii="Arial" w:hAnsi="Arial" w:cs="Geeza Pro"/>
          <w:b/>
          <w:color w:val="0B1422"/>
          <w:sz w:val="27"/>
          <w:rtl w:val="true"/>
        </w:rPr>
        <w:t>حدود أخرى</w:t>
      </w:r>
    </w:p>
    <w:p>
      <w:pPr>
        <w:pStyle w:val="ListBullet"/>
        <w:spacing w:before="80" w:after="80"/>
        <w:jc w:val="right"/>
        <w:bidi/>
      </w:pPr>
      <w:r>
        <w:rPr>
          <w:rFonts w:ascii="Arial" w:hAnsi="Arial" w:cs="Geeza Pro"/>
          <w:b w:val="0"/>
          <w:color w:val="1A2433"/>
          <w:sz w:val="22"/>
          <w:rtl w:val="true"/>
        </w:rPr>
        <w:t>بيانات من مصدر واحد: قد لا يعمّم النموذج على أجهزة أو مستشفيات أو مجتمعات أخرى.</w:t>
      </w:r>
    </w:p>
    <w:p>
      <w:pPr>
        <w:pStyle w:val="ListBullet"/>
        <w:spacing w:before="80" w:after="80"/>
        <w:jc w:val="right"/>
        <w:bidi/>
      </w:pPr>
      <w:r>
        <w:rPr>
          <w:rFonts w:ascii="Arial" w:hAnsi="Arial" w:cs="Geeza Pro"/>
          <w:b w:val="0"/>
          <w:color w:val="1A2433"/>
          <w:sz w:val="22"/>
          <w:rtl w:val="true"/>
        </w:rPr>
        <w:t>تصنيف فقط: لا يحدّد موقع الورم ولا يجزّئه ولا يحدّد مرحلته.</w:t>
      </w:r>
    </w:p>
    <w:p>
      <w:pPr>
        <w:pStyle w:val="ListBullet"/>
        <w:spacing w:before="80" w:after="80"/>
        <w:jc w:val="right"/>
        <w:bidi/>
      </w:pPr>
      <w:r>
        <w:rPr>
          <w:rFonts w:ascii="Arial" w:hAnsi="Arial" w:cs="Geeza Pro"/>
          <w:b w:val="0"/>
          <w:color w:val="1A2433"/>
          <w:sz w:val="22"/>
          <w:rtl w:val="true"/>
        </w:rPr>
        <w:t>لا تحقّق سريري: لم يُختبر قط في مسار سريري حقيقي.</w:t>
      </w:r>
    </w:p>
    <w:p>
      <w:pPr>
        <w:pStyle w:val="ListBullet"/>
        <w:spacing w:before="80" w:after="80"/>
        <w:jc w:val="right"/>
        <w:bidi/>
      </w:pPr>
      <w:r>
        <w:rPr>
          <w:rFonts w:ascii="Arial" w:hAnsi="Arial" w:cs="Geeza Pro"/>
          <w:b w:val="0"/>
          <w:color w:val="1A2433"/>
          <w:sz w:val="22"/>
          <w:rtl w:val="true"/>
        </w:rPr>
        <w:t>للاستخدام التعليمي فقط: بحكم التصميم، ليس أداة تشخيص أبدًا.</w:t>
      </w:r>
    </w:p>
    <w:p>
      <w:pPr>
        <w:spacing w:before="320" w:after="80"/>
        <w:jc w:val="right"/>
        <w:bidi/>
        <w:pBdr>
          <w:bottom w:val="single" w:sz="12" w:space="6" w:color="DCE6F2"/>
        </w:pBdr>
      </w:pPr>
      <w:r>
        <w:rPr>
          <w:rFonts w:ascii="Arial" w:hAnsi="Arial" w:cs="Geeza Pro"/>
          <w:b/>
          <w:color w:val="0891A8"/>
          <w:sz w:val="40"/>
          <w:rtl w:val="true"/>
        </w:rPr>
        <w:t xml:space="preserve">10   </w:t>
      </w:r>
      <w:r>
        <w:rPr>
          <w:rFonts w:ascii="Arial" w:hAnsi="Arial" w:cs="Geeza Pro"/>
          <w:b/>
          <w:color w:val="0B1422"/>
          <w:sz w:val="40"/>
          <w:rtl w:val="true"/>
        </w:rPr>
        <w:t>مسار الاستدلال</w:t>
      </w:r>
    </w:p>
    <w:p>
      <w:pPr>
        <w:spacing w:before="80" w:after="120"/>
        <w:jc w:val="right"/>
        <w:bidi/>
      </w:pPr>
      <w:r>
        <w:rPr>
          <w:rFonts w:ascii="Arial" w:hAnsi="Arial" w:cs="Geeza Pro"/>
          <w:b w:val="0"/>
          <w:color w:val="5D6B80"/>
          <w:sz w:val="25"/>
          <w:rtl w:val="true"/>
        </w:rPr>
        <w:t>ما الذي يحدث خطوة بخطوة عند تصنيف صورة واحدة داخل predict_core().</w:t>
      </w:r>
    </w:p>
    <w:p>
      <w:pPr>
        <w:pStyle w:val="ListNumber"/>
        <w:spacing w:before="80" w:after="80"/>
        <w:jc w:val="right"/>
        <w:bidi/>
      </w:pPr>
      <w:r>
        <w:rPr>
          <w:rFonts w:ascii="Arial" w:hAnsi="Arial" w:cs="Geeza Pro"/>
          <w:b w:val="0"/>
          <w:color w:val="1A2433"/>
          <w:sz w:val="22"/>
          <w:rtl w:val="true"/>
        </w:rPr>
        <w:t>تحويل الصورة المرفوعة إلى RGB (يُسقط أي قناة شفافية).</w:t>
      </w:r>
    </w:p>
    <w:p>
      <w:pPr>
        <w:pStyle w:val="ListNumber"/>
        <w:spacing w:before="80" w:after="80"/>
        <w:jc w:val="right"/>
        <w:bidi/>
      </w:pPr>
      <w:r>
        <w:rPr>
          <w:rFonts w:ascii="Arial" w:hAnsi="Arial" w:cs="Geeza Pro"/>
          <w:b w:val="0"/>
          <w:color w:val="1A2433"/>
          <w:sz w:val="22"/>
          <w:rtl w:val="true"/>
        </w:rPr>
        <w:t>تطبيق TRANSFORM وإضافة بُعد الدفعة ← شكل Tensor ‏(1, 3, 224, 224).</w:t>
      </w:r>
    </w:p>
    <w:p>
      <w:pPr>
        <w:pStyle w:val="ListNumber"/>
        <w:spacing w:before="80" w:after="80"/>
        <w:jc w:val="right"/>
        <w:bidi/>
      </w:pPr>
      <w:r>
        <w:rPr>
          <w:rFonts w:ascii="Arial" w:hAnsi="Arial" w:cs="Geeza Pro"/>
          <w:b w:val="0"/>
          <w:color w:val="1A2433"/>
          <w:sz w:val="22"/>
          <w:rtl w:val="true"/>
        </w:rPr>
        <w:t>تمريرة أمامية مع تعطيل التدرّجات (torch.no_grad) ← 4 لوغيتات خام.</w:t>
      </w:r>
    </w:p>
    <w:p>
      <w:pPr>
        <w:pStyle w:val="ListNumber"/>
        <w:spacing w:before="80" w:after="80"/>
        <w:jc w:val="right"/>
        <w:bidi/>
      </w:pPr>
      <w:r>
        <w:rPr>
          <w:rFonts w:ascii="Arial" w:hAnsi="Arial" w:cs="Geeza Pro"/>
          <w:b w:val="0"/>
          <w:color w:val="1A2433"/>
          <w:sz w:val="22"/>
          <w:rtl w:val="true"/>
        </w:rPr>
        <w:t>تطبيق softmax لتحويل اللوغيتات إلى احتمالات مجموعها 1.</w:t>
      </w:r>
    </w:p>
    <w:p>
      <w:pPr>
        <w:pStyle w:val="ListNumber"/>
        <w:spacing w:before="80" w:after="80"/>
        <w:jc w:val="right"/>
        <w:bidi/>
      </w:pPr>
      <w:r>
        <w:rPr>
          <w:rFonts w:ascii="Arial" w:hAnsi="Arial" w:cs="Geeza Pro"/>
          <w:b w:val="0"/>
          <w:color w:val="1A2433"/>
          <w:sz w:val="22"/>
          <w:rtl w:val="true"/>
        </w:rPr>
        <w:t>ربط كل احتمال باسم فئته واختيار الأعلى بوصفه الفئة الأولى.</w:t>
      </w:r>
    </w:p>
    <w:p>
      <w:pPr>
        <w:pStyle w:val="ListNumber"/>
        <w:spacing w:before="80" w:after="80"/>
        <w:jc w:val="right"/>
        <w:bidi/>
      </w:pPr>
      <w:r>
        <w:rPr>
          <w:rFonts w:ascii="Arial" w:hAnsi="Arial" w:cs="Geeza Pro"/>
          <w:b w:val="0"/>
          <w:color w:val="1A2433"/>
          <w:sz w:val="22"/>
          <w:rtl w:val="true"/>
        </w:rPr>
        <w:t>بناء حُكم Markdown قصير من الفئة ونسبة الثقة.</w:t>
      </w:r>
    </w:p>
    <w:p>
      <w:pPr>
        <w:pStyle w:val="ListNumber"/>
        <w:spacing w:before="80" w:after="80"/>
        <w:jc w:val="right"/>
        <w:bidi/>
      </w:pPr>
      <w:r>
        <w:rPr>
          <w:rFonts w:ascii="Arial" w:hAnsi="Arial" w:cs="Geeza Pro"/>
          <w:b w:val="0"/>
          <w:color w:val="1A2433"/>
          <w:sz w:val="22"/>
          <w:rtl w:val="true"/>
        </w:rPr>
        <w:t>اختياريًا توليد خريطة GradCAM الحرارية لذلك التنبؤ.</w:t>
      </w:r>
    </w:p>
    <w:tbl>
      <w:tblPr>
        <w:tblStyle w:val="TableGrid"/>
        <w:tblW w:type="auto" w:w="0"/>
        <w:tblLook w:firstColumn="1" w:firstRow="1" w:lastColumn="0" w:lastRow="0" w:noHBand="0" w:noVBand="1" w:val="04A0"/>
      </w:tblPr>
      <w:tblGrid>
        <w:gridCol w:w="9648"/>
      </w:tblGrid>
      <w:tr>
        <w:tc>
          <w:tcPr>
            <w:tcW w:type="dxa" w:w="9648"/>
            <w:shd w:val="clear" w:color="auto" w:fill="F1F5FB"/>
          </w:tcPr>
          <w:p>
            <w:pPr>
              <w:spacing w:before="80" w:after="80"/>
              <w:jc w:val="left"/>
            </w:pPr>
            <w:r>
              <w:rPr>
                <w:rFonts w:ascii="Consolas" w:hAnsi="Consolas"/>
                <w:color w:val="162033"/>
                <w:sz w:val="19"/>
              </w:rPr>
              <w:t>with torch.no_grad():</w:t>
              <w:br/>
            </w:r>
            <w:r>
              <w:rPr>
                <w:rFonts w:ascii="Consolas" w:hAnsi="Consolas"/>
                <w:color w:val="162033"/>
                <w:sz w:val="19"/>
              </w:rPr>
              <w:t xml:space="preserve">    logits = model(img_tensor)</w:t>
              <w:br/>
            </w:r>
            <w:r>
              <w:rPr>
                <w:rFonts w:ascii="Consolas" w:hAnsi="Consolas"/>
                <w:color w:val="162033"/>
                <w:sz w:val="19"/>
              </w:rPr>
              <w:t xml:space="preserve">    probs = torch.softmax(logits, dim=1).squeeze().cpu().tolist()</w:t>
              <w:br/>
            </w:r>
            <w:r>
              <w:rPr>
                <w:rFonts w:ascii="Consolas" w:hAnsi="Consolas"/>
                <w:color w:val="162033"/>
                <w:sz w:val="19"/>
              </w:rPr>
              <w:t>label_probs = {CLASSES[i]: round(probs[i], 4) for i in range(4)}</w:t>
              <w:br/>
            </w:r>
            <w:r>
              <w:rPr>
                <w:rFonts w:ascii="Consolas" w:hAnsi="Consolas"/>
                <w:color w:val="162033"/>
                <w:sz w:val="19"/>
              </w:rPr>
              <w:t>top_class = max(label_probs, key=label_probs.get)</w:t>
            </w:r>
          </w:p>
        </w:tc>
      </w:tr>
    </w:tbl>
    <w:p>
      <w:pPr>
        <w:spacing w:before="40" w:after="120"/>
        <w:jc w:val="right"/>
        <w:bidi/>
      </w:pPr>
    </w:p>
    <w:p>
      <w:pPr>
        <w:spacing w:before="80" w:after="80"/>
        <w:jc w:val="right"/>
        <w:bidi/>
      </w:pPr>
      <w:r>
        <w:rPr>
          <w:rFonts w:ascii="Arial" w:hAnsi="Arial" w:cs="Geeza Pro"/>
          <w:b w:val="0"/>
          <w:color w:val="1A2433"/>
          <w:sz w:val="22"/>
          <w:rtl w:val="true"/>
        </w:rPr>
        <w:t>تُعيد الدالة احتمالات كل فئة، والفئة الأولى ونسبة ثقتها، وحُكم Markdown، وصورة GradCAM — كل ما يحتاجه الـAPI لبناء الاستجابة.</w:t>
      </w:r>
    </w:p>
    <w:p>
      <w:pPr>
        <w:spacing w:before="320" w:after="80"/>
        <w:jc w:val="right"/>
        <w:bidi/>
        <w:pBdr>
          <w:bottom w:val="single" w:sz="12" w:space="6" w:color="DCE6F2"/>
        </w:pBdr>
      </w:pPr>
      <w:r>
        <w:rPr>
          <w:rFonts w:ascii="Arial" w:hAnsi="Arial" w:cs="Geeza Pro"/>
          <w:b/>
          <w:color w:val="0891A8"/>
          <w:sz w:val="40"/>
          <w:rtl w:val="true"/>
        </w:rPr>
        <w:t xml:space="preserve">11   </w:t>
      </w:r>
      <w:r>
        <w:rPr>
          <w:rFonts w:ascii="Arial" w:hAnsi="Arial" w:cs="Geeza Pro"/>
          <w:b/>
          <w:color w:val="0B1422"/>
          <w:sz w:val="40"/>
          <w:rtl w:val="true"/>
        </w:rPr>
        <w:t>التفسير: GradCAM</w:t>
      </w:r>
    </w:p>
    <w:p>
      <w:pPr>
        <w:spacing w:before="80" w:after="120"/>
        <w:jc w:val="right"/>
        <w:bidi/>
      </w:pPr>
      <w:r>
        <w:rPr>
          <w:rFonts w:ascii="Arial" w:hAnsi="Arial" w:cs="Geeza Pro"/>
          <w:b w:val="0"/>
          <w:color w:val="5D6B80"/>
          <w:sz w:val="25"/>
          <w:rtl w:val="true"/>
        </w:rPr>
        <w:t>يُجيب GradCAM عن سؤال «أين نظر النموذج؟» بإنتاج خريطة حرارية فوق صورة الرنين تُبرز المناطق الأكثر مسؤوليةً عن التنبؤ.</w:t>
      </w:r>
    </w:p>
    <w:p>
      <w:pPr>
        <w:spacing w:before="240" w:after="40"/>
        <w:jc w:val="right"/>
        <w:bidi/>
      </w:pPr>
      <w:r>
        <w:rPr>
          <w:rFonts w:ascii="Arial" w:hAnsi="Arial" w:cs="Geeza Pro"/>
          <w:b/>
          <w:color w:val="0B1422"/>
          <w:sz w:val="27"/>
          <w:rtl w:val="true"/>
        </w:rPr>
        <w:t>كيف يعمل (الحدس)</w:t>
      </w:r>
    </w:p>
    <w:p>
      <w:pPr>
        <w:pStyle w:val="ListNumber"/>
        <w:spacing w:before="80" w:after="80"/>
        <w:jc w:val="right"/>
        <w:bidi/>
      </w:pPr>
      <w:r>
        <w:rPr>
          <w:rFonts w:ascii="Arial" w:hAnsi="Arial" w:cs="Geeza Pro"/>
          <w:b w:val="0"/>
          <w:color w:val="1A2433"/>
          <w:sz w:val="22"/>
          <w:rtl w:val="true"/>
        </w:rPr>
        <w:t>نأخذ تنشيطات آخر كتلة التفافية (model.layer4[-1]).</w:t>
      </w:r>
    </w:p>
    <w:p>
      <w:pPr>
        <w:pStyle w:val="ListNumber"/>
        <w:spacing w:before="80" w:after="80"/>
        <w:jc w:val="right"/>
        <w:bidi/>
      </w:pPr>
      <w:r>
        <w:rPr>
          <w:rFonts w:ascii="Arial" w:hAnsi="Arial" w:cs="Geeza Pro"/>
          <w:b w:val="0"/>
          <w:color w:val="1A2433"/>
          <w:sz w:val="22"/>
          <w:rtl w:val="true"/>
        </w:rPr>
        <w:t>نحسب تدرّج درجة الفئة المتوقَّعة بالنسبة إلى تلك التنشيطات.</w:t>
      </w:r>
    </w:p>
    <w:p>
      <w:pPr>
        <w:pStyle w:val="ListNumber"/>
        <w:spacing w:before="80" w:after="80"/>
        <w:jc w:val="right"/>
        <w:bidi/>
      </w:pPr>
      <w:r>
        <w:rPr>
          <w:rFonts w:ascii="Arial" w:hAnsi="Arial" w:cs="Geeza Pro"/>
          <w:b w:val="0"/>
          <w:color w:val="1A2433"/>
          <w:sz w:val="22"/>
          <w:rtl w:val="true"/>
        </w:rPr>
        <w:t>نستخدم التدرّجات أوزانًا: خرائط السمات التي ترفع الدرجة بقوة تُحسَب أكثر.</w:t>
      </w:r>
    </w:p>
    <w:p>
      <w:pPr>
        <w:pStyle w:val="ListNumber"/>
        <w:spacing w:before="80" w:after="80"/>
        <w:jc w:val="right"/>
        <w:bidi/>
      </w:pPr>
      <w:r>
        <w:rPr>
          <w:rFonts w:ascii="Arial" w:hAnsi="Arial" w:cs="Geeza Pro"/>
          <w:b w:val="0"/>
          <w:color w:val="1A2433"/>
          <w:sz w:val="22"/>
          <w:rtl w:val="true"/>
        </w:rPr>
        <w:t>ندمج الخرائط الموزونة في خريطة حرارية خشنة ونُركّبها فوق الصورة الأصلية.</w:t>
      </w:r>
    </w:p>
    <w:p>
      <w:pPr>
        <w:spacing w:before="80" w:after="80"/>
        <w:jc w:val="right"/>
        <w:bidi/>
      </w:pPr>
      <w:r>
        <w:rPr>
          <w:rFonts w:ascii="Arial" w:hAnsi="Arial" w:cs="Geeza Pro"/>
          <w:b w:val="0"/>
          <w:color w:val="1A2433"/>
          <w:sz w:val="22"/>
          <w:rtl w:val="true"/>
        </w:rPr>
        <w:t>تُفعِّل الشيفرة aug_smooth (المتوسط على زيادات صغيرة) وeigen_smooth (الإبقاء على المكوّن المهيمن) لكبح الضوضاء وإنتاج خريطة أنظف وأجدر بالثقة. المناطق الحمراء هي الأكثر تأثيرًا، والباردة هي الأقل أهمية.</w:t>
      </w:r>
    </w:p>
    <w:tbl>
      <w:tblPr>
        <w:tblW w:type="auto" w:w="0"/>
        <w:tblLook w:firstColumn="1" w:firstRow="1" w:lastColumn="0" w:lastRow="0" w:noHBand="0" w:noVBand="1" w:val="04A0"/>
      </w:tblPr>
      <w:tblGrid>
        <w:gridCol w:w="9648"/>
      </w:tblGrid>
      <w:tr>
        <w:tc>
          <w:tcPr>
            <w:tcW w:type="dxa" w:w="9648"/>
            <w:shd w:val="clear" w:color="auto" w:fill="EAF6F0"/>
            <w:tcBorders>
              <w:end w:val="single" w:sz="24" w:space="0" w:color="0F8A55"/>
            </w:tcBorders>
          </w:tcPr>
          <w:p>
            <w:pPr>
              <w:spacing w:before="60" w:after="20"/>
              <w:jc w:val="right"/>
              <w:bidi/>
            </w:pPr>
            <w:r>
              <w:rPr>
                <w:rFonts w:ascii="Arial" w:hAnsi="Arial" w:cs="Geeza Pro"/>
                <w:b/>
                <w:color w:val="0B1422"/>
                <w:sz w:val="23"/>
                <w:rtl w:val="true"/>
              </w:rPr>
              <w:t>جيد أن تعرف · تراجُع آمن</w:t>
            </w:r>
          </w:p>
          <w:p>
            <w:pPr>
              <w:spacing w:before="20" w:after="60"/>
              <w:jc w:val="right"/>
              <w:bidi/>
            </w:pPr>
            <w:r>
              <w:rPr>
                <w:rFonts w:ascii="Arial" w:hAnsi="Arial" w:cs="Geeza Pro"/>
                <w:b w:val="0"/>
                <w:color w:val="1A2433"/>
                <w:sz w:val="22"/>
                <w:rtl w:val="true"/>
              </w:rPr>
              <w:t>إذا لم تُثبَّت حزمة grad-cam، تُعيد generate_gradcam ببساطة الصورة الأصلية المُحجَّمة بدل الانهيار، وتعرض الواجهة تلميح إعداد من سطر واحد. التفسير اختياري وليس اعتمادًا صارمًا أبدًا.</w:t>
            </w:r>
          </w:p>
        </w:tc>
      </w:tr>
    </w:tbl>
    <w:p>
      <w:pPr>
        <w:spacing w:before="40" w:after="120"/>
        <w:jc w:val="right"/>
        <w:bidi/>
      </w:pPr>
    </w:p>
    <w:tbl>
      <w:tblPr>
        <w:tblW w:type="auto" w:w="0"/>
        <w:tblLook w:firstColumn="1" w:firstRow="1" w:lastColumn="0" w:lastRow="0" w:noHBand="0" w:noVBand="1" w:val="04A0"/>
      </w:tblPr>
      <w:tblGrid>
        <w:gridCol w:w="9648"/>
      </w:tblGrid>
      <w:tr>
        <w:tc>
          <w:tcPr>
            <w:tcW w:type="dxa" w:w="9648"/>
            <w:shd w:val="clear" w:color="auto" w:fill="EAF7FA"/>
            <w:tcBorders>
              <w:end w:val="single" w:sz="24" w:space="0" w:color="0891A8"/>
            </w:tcBorders>
          </w:tcPr>
          <w:p>
            <w:pPr>
              <w:spacing w:before="60" w:after="20"/>
              <w:jc w:val="right"/>
              <w:bidi/>
            </w:pPr>
            <w:r>
              <w:rPr>
                <w:rFonts w:ascii="Arial" w:hAnsi="Arial" w:cs="Geeza Pro"/>
                <w:b/>
                <w:color w:val="0B1422"/>
                <w:sz w:val="23"/>
                <w:rtl w:val="true"/>
              </w:rPr>
              <w:t>ملاحظة · لماذا يهمّ التفسير هنا</w:t>
            </w:r>
          </w:p>
          <w:p>
            <w:pPr>
              <w:spacing w:before="20" w:after="60"/>
              <w:jc w:val="right"/>
              <w:bidi/>
            </w:pPr>
            <w:r>
              <w:rPr>
                <w:rFonts w:ascii="Arial" w:hAnsi="Arial" w:cs="Geeza Pro"/>
                <w:b w:val="0"/>
                <w:color w:val="1A2433"/>
                <w:sz w:val="22"/>
                <w:rtl w:val="true"/>
              </w:rPr>
              <w:t>في الذكاء الطبي، الإجابة الصحيحة لسبب خاطئ خطيرة. تتيح الخريطة الحرارية لإنسان التحقّق من أن النموذج ركّز على الآفة لا على نص أو حدود أو تشويش تصوير — فتحوّل الصندوق الأسود إلى شيء يمكن للطبيب مراجعته.</w:t>
            </w:r>
          </w:p>
        </w:tc>
      </w:tr>
    </w:tbl>
    <w:p>
      <w:pPr>
        <w:spacing w:before="40" w:after="120"/>
        <w:jc w:val="right"/>
        <w:bidi/>
      </w:pPr>
    </w:p>
    <w:p>
      <w:pPr>
        <w:spacing w:before="320" w:after="80"/>
        <w:jc w:val="right"/>
        <w:bidi/>
        <w:pBdr>
          <w:bottom w:val="single" w:sz="12" w:space="6" w:color="DCE6F2"/>
        </w:pBdr>
      </w:pPr>
      <w:r>
        <w:rPr>
          <w:rFonts w:ascii="Arial" w:hAnsi="Arial" w:cs="Geeza Pro"/>
          <w:b/>
          <w:color w:val="0891A8"/>
          <w:sz w:val="40"/>
          <w:rtl w:val="true"/>
        </w:rPr>
        <w:t xml:space="preserve">12   </w:t>
      </w:r>
      <w:r>
        <w:rPr>
          <w:rFonts w:ascii="Arial" w:hAnsi="Arial" w:cs="Geeza Pro"/>
          <w:b/>
          <w:color w:val="0B1422"/>
          <w:sz w:val="40"/>
          <w:rtl w:val="true"/>
        </w:rPr>
        <w:t>التقرير السريري بنموذج لغوي محلي</w:t>
      </w:r>
    </w:p>
    <w:p>
      <w:pPr>
        <w:spacing w:before="80" w:after="120"/>
        <w:jc w:val="right"/>
        <w:bidi/>
      </w:pPr>
      <w:r>
        <w:rPr>
          <w:rFonts w:ascii="Arial" w:hAnsi="Arial" w:cs="Geeza Pro"/>
          <w:b w:val="0"/>
          <w:color w:val="5D6B80"/>
          <w:sz w:val="25"/>
          <w:rtl w:val="true"/>
        </w:rPr>
        <w:t>يحوّل نموذج لغوي كبير محلي التنبؤ الخام إلى تقرير منظَّم مقروء — دون خدمة سحابية ولا مفتاح API.</w:t>
      </w:r>
    </w:p>
    <w:p>
      <w:pPr>
        <w:spacing w:before="80" w:after="80"/>
        <w:jc w:val="right"/>
        <w:bidi/>
      </w:pPr>
      <w:r>
        <w:rPr>
          <w:rFonts w:ascii="Arial" w:hAnsi="Arial" w:cs="Geeza Pro"/>
          <w:b w:val="0"/>
          <w:color w:val="1A2433"/>
          <w:sz w:val="22"/>
          <w:rtl w:val="true"/>
        </w:rPr>
        <w:t>يُنتَج التقرير بواسطة Ollama، وهي أداة تشغّل النماذج اللغوية محليًا. والنموذج قابل للضبط عبر متغيّر البيئة OLLAMA_MODEL، وافتراضيًا qwen2.5:1.5b-instruct-q4_K_M — نموذج تعليمات صغير مُكمَّم يعمل حتى على عتاد متواضع.</w:t>
      </w:r>
    </w:p>
    <w:p>
      <w:pPr>
        <w:spacing w:before="240" w:after="40"/>
        <w:jc w:val="right"/>
        <w:bidi/>
      </w:pPr>
      <w:r>
        <w:rPr>
          <w:rFonts w:ascii="Arial" w:hAnsi="Arial" w:cs="Geeza Pro"/>
          <w:b/>
          <w:color w:val="0B1422"/>
          <w:sz w:val="27"/>
          <w:rtl w:val="true"/>
        </w:rPr>
        <w:t>تصميم الموجِّه</w:t>
      </w:r>
    </w:p>
    <w:p>
      <w:pPr>
        <w:spacing w:before="80" w:after="80"/>
        <w:jc w:val="right"/>
        <w:bidi/>
      </w:pPr>
      <w:r>
        <w:rPr>
          <w:rFonts w:ascii="Arial" w:hAnsi="Arial" w:cs="Geeza Pro"/>
          <w:b w:val="0"/>
          <w:color w:val="1A2433"/>
          <w:sz w:val="22"/>
          <w:rtl w:val="true"/>
        </w:rPr>
        <w:t>يحدّد موجِّه النظام الدور (مساعد سريري دقيق ورحيم يضيف دائمًا إخلاء مسؤولية تعليميًا). ويُدخِل موجِّه المستخدم التنبؤ والاحتمالات ويطلب خمسة أقسام بالضبط، من 2 إلى 4 جُمل لكلٍّ، وأقل من 230 كلمة:</w:t>
      </w:r>
    </w:p>
    <w:p>
      <w:pPr>
        <w:pStyle w:val="ListBullet"/>
        <w:spacing w:before="80" w:after="80"/>
        <w:jc w:val="right"/>
        <w:bidi/>
      </w:pPr>
      <w:r>
        <w:rPr>
          <w:rFonts w:ascii="Arial" w:hAnsi="Arial" w:cs="Geeza Pro"/>
          <w:b w:val="0"/>
          <w:color w:val="1A2433"/>
          <w:sz w:val="22"/>
          <w:rtl w:val="true"/>
        </w:rPr>
        <w:t>ملخص التشخيص</w:t>
      </w:r>
    </w:p>
    <w:p>
      <w:pPr>
        <w:pStyle w:val="ListBullet"/>
        <w:spacing w:before="80" w:after="80"/>
        <w:jc w:val="right"/>
        <w:bidi/>
      </w:pPr>
      <w:r>
        <w:rPr>
          <w:rFonts w:ascii="Arial" w:hAnsi="Arial" w:cs="Geeza Pro"/>
          <w:b w:val="0"/>
          <w:color w:val="1A2433"/>
          <w:sz w:val="22"/>
          <w:rtl w:val="true"/>
        </w:rPr>
        <w:t>عن &lt;نوع الورم&gt;</w:t>
      </w:r>
    </w:p>
    <w:p>
      <w:pPr>
        <w:pStyle w:val="ListBullet"/>
        <w:spacing w:before="80" w:after="80"/>
        <w:jc w:val="right"/>
        <w:bidi/>
      </w:pPr>
      <w:r>
        <w:rPr>
          <w:rFonts w:ascii="Arial" w:hAnsi="Arial" w:cs="Geeza Pro"/>
          <w:b w:val="0"/>
          <w:color w:val="1A2433"/>
          <w:sz w:val="22"/>
          <w:rtl w:val="true"/>
        </w:rPr>
        <w:t>ما تُظهره الخريطة الحرارية</w:t>
      </w:r>
    </w:p>
    <w:p>
      <w:pPr>
        <w:pStyle w:val="ListBullet"/>
        <w:spacing w:before="80" w:after="80"/>
        <w:jc w:val="right"/>
        <w:bidi/>
      </w:pPr>
      <w:r>
        <w:rPr>
          <w:rFonts w:ascii="Arial" w:hAnsi="Arial" w:cs="Geeza Pro"/>
          <w:b w:val="0"/>
          <w:color w:val="1A2433"/>
          <w:sz w:val="22"/>
          <w:rtl w:val="true"/>
        </w:rPr>
        <w:t>الخطوات التالية المقترحة</w:t>
      </w:r>
    </w:p>
    <w:p>
      <w:pPr>
        <w:pStyle w:val="ListBullet"/>
        <w:spacing w:before="80" w:after="80"/>
        <w:jc w:val="right"/>
        <w:bidi/>
      </w:pPr>
      <w:r>
        <w:rPr>
          <w:rFonts w:ascii="Arial" w:hAnsi="Arial" w:cs="Geeza Pro"/>
          <w:b w:val="0"/>
          <w:color w:val="1A2433"/>
          <w:sz w:val="22"/>
          <w:rtl w:val="true"/>
        </w:rPr>
        <w:t>إخلاء مسؤولية مهم</w:t>
      </w:r>
    </w:p>
    <w:p>
      <w:pPr>
        <w:spacing w:before="80" w:after="80"/>
        <w:jc w:val="right"/>
        <w:bidi/>
      </w:pPr>
      <w:r>
        <w:rPr>
          <w:rFonts w:ascii="Arial" w:hAnsi="Arial" w:cs="Geeza Pro"/>
          <w:b w:val="0"/>
          <w:color w:val="1A2433"/>
          <w:sz w:val="22"/>
          <w:rtl w:val="true"/>
        </w:rPr>
        <w:t>يستخدم التوليد حرارة 0.3 (نص واقعي قليل التباين)، وسياقًا من 2048 رمزًا، وطولًا أقصى للمخرجات. ويزيل مساعدٌ أي سياج شيفرة Markdown زائد قد يضيفه النموذج.</w:t>
      </w:r>
    </w:p>
    <w:tbl>
      <w:tblPr>
        <w:tblW w:type="auto" w:w="0"/>
        <w:tblLook w:firstColumn="1" w:firstRow="1" w:lastColumn="0" w:lastRow="0" w:noHBand="0" w:noVBand="1" w:val="04A0"/>
      </w:tblPr>
      <w:tblGrid>
        <w:gridCol w:w="9648"/>
      </w:tblGrid>
      <w:tr>
        <w:tc>
          <w:tcPr>
            <w:tcW w:type="dxa" w:w="9648"/>
            <w:shd w:val="clear" w:color="auto" w:fill="EAF7FA"/>
            <w:tcBorders>
              <w:end w:val="single" w:sz="24" w:space="0" w:color="0891A8"/>
            </w:tcBorders>
          </w:tcPr>
          <w:p>
            <w:pPr>
              <w:spacing w:before="60" w:after="20"/>
              <w:jc w:val="right"/>
              <w:bidi/>
            </w:pPr>
            <w:r>
              <w:rPr>
                <w:rFonts w:ascii="Arial" w:hAnsi="Arial" w:cs="Geeza Pro"/>
                <w:b/>
                <w:color w:val="0B1422"/>
                <w:sz w:val="23"/>
                <w:rtl w:val="true"/>
              </w:rPr>
              <w:t>ملاحظة · لماذا نموذج لغوي محلي؟</w:t>
            </w:r>
          </w:p>
          <w:p>
            <w:pPr>
              <w:spacing w:before="20" w:after="60"/>
              <w:jc w:val="right"/>
              <w:bidi/>
            </w:pPr>
            <w:r>
              <w:rPr>
                <w:rFonts w:ascii="Arial" w:hAnsi="Arial" w:cs="Geeza Pro"/>
                <w:b w:val="0"/>
                <w:color w:val="1A2433"/>
                <w:sz w:val="22"/>
                <w:rtl w:val="true"/>
              </w:rPr>
              <w:t>الخصوصية — لا تغادر الصور والنتائج الطبية الجهاز. التكلفة — بلا رسوم API لكل نداء. التوفّر — يعمل دون اتصال تمامًا. والمقايضة هي السرعة: على المعالج قد يستغرق التقرير دقيقة إلى دقيقتين، وعلى كرت الرسوم نحو 15 ثانية.</w:t>
            </w:r>
          </w:p>
        </w:tc>
      </w:tr>
    </w:tbl>
    <w:p>
      <w:pPr>
        <w:spacing w:before="40" w:after="120"/>
        <w:jc w:val="right"/>
        <w:bidi/>
      </w:pPr>
    </w:p>
    <w:tbl>
      <w:tblPr>
        <w:tblW w:type="auto" w:w="0"/>
        <w:tblLook w:firstColumn="1" w:firstRow="1" w:lastColumn="0" w:lastRow="0" w:noHBand="0" w:noVBand="1" w:val="04A0"/>
      </w:tblPr>
      <w:tblGrid>
        <w:gridCol w:w="9648"/>
      </w:tblGrid>
      <w:tr>
        <w:tc>
          <w:tcPr>
            <w:tcW w:type="dxa" w:w="9648"/>
            <w:shd w:val="clear" w:color="auto" w:fill="EAF6F0"/>
            <w:tcBorders>
              <w:end w:val="single" w:sz="24" w:space="0" w:color="0F8A55"/>
            </w:tcBorders>
          </w:tcPr>
          <w:p>
            <w:pPr>
              <w:spacing w:before="60" w:after="20"/>
              <w:jc w:val="right"/>
              <w:bidi/>
            </w:pPr>
            <w:r>
              <w:rPr>
                <w:rFonts w:ascii="Arial" w:hAnsi="Arial" w:cs="Geeza Pro"/>
                <w:b/>
                <w:color w:val="0B1422"/>
                <w:sz w:val="23"/>
                <w:rtl w:val="true"/>
              </w:rPr>
              <w:t>جيد أن تعرف · يتراجع بأمان</w:t>
            </w:r>
          </w:p>
          <w:p>
            <w:pPr>
              <w:spacing w:before="20" w:after="60"/>
              <w:jc w:val="right"/>
              <w:bidi/>
            </w:pPr>
            <w:r>
              <w:rPr>
                <w:rFonts w:ascii="Arial" w:hAnsi="Arial" w:cs="Geeza Pro"/>
                <w:b w:val="0"/>
                <w:color w:val="1A2433"/>
                <w:sz w:val="22"/>
                <w:rtl w:val="true"/>
              </w:rPr>
              <w:t>إذا لم يكن عميل Ollama مُثبَّتًا، أو الخادم لا يعمل، أو النموذج غير مُنزَّل، تُعيد نقطة النهاية تعليمات إعداد واضحة بدل خطأ — ويظلّ بقية التطبيق يعمل.</w:t>
            </w:r>
          </w:p>
        </w:tc>
      </w:tr>
    </w:tbl>
    <w:p>
      <w:pPr>
        <w:spacing w:before="40" w:after="120"/>
        <w:jc w:val="right"/>
        <w:bidi/>
      </w:pPr>
    </w:p>
    <w:p>
      <w:pPr>
        <w:spacing w:before="320" w:after="80"/>
        <w:jc w:val="right"/>
        <w:bidi/>
        <w:pBdr>
          <w:bottom w:val="single" w:sz="12" w:space="6" w:color="DCE6F2"/>
        </w:pBdr>
      </w:pPr>
      <w:r>
        <w:rPr>
          <w:rFonts w:ascii="Arial" w:hAnsi="Arial" w:cs="Geeza Pro"/>
          <w:b/>
          <w:color w:val="0891A8"/>
          <w:sz w:val="40"/>
          <w:rtl w:val="true"/>
        </w:rPr>
        <w:t xml:space="preserve">13   </w:t>
      </w:r>
      <w:r>
        <w:rPr>
          <w:rFonts w:ascii="Arial" w:hAnsi="Arial" w:cs="Geeza Pro"/>
          <w:b/>
          <w:color w:val="0B1422"/>
          <w:sz w:val="40"/>
          <w:rtl w:val="true"/>
        </w:rPr>
        <w:t>الخادم: FastAPI</w:t>
      </w:r>
    </w:p>
    <w:p>
      <w:pPr>
        <w:spacing w:before="80" w:after="120"/>
        <w:jc w:val="right"/>
        <w:bidi/>
      </w:pPr>
      <w:r>
        <w:rPr>
          <w:rFonts w:ascii="Arial" w:hAnsi="Arial" w:cs="Geeza Pro"/>
          <w:b w:val="0"/>
          <w:color w:val="5D6B80"/>
          <w:sz w:val="25"/>
          <w:rtl w:val="true"/>
        </w:rPr>
        <w:t>خدمة FastAPI صغيرة ومتينة تغلِّف نواة النموذج، وتتحقّق من الملفات المرفوعة، وتُسلسِل الاستدلال، وتعرض أربع نقاط نهاية JSON.</w:t>
      </w:r>
    </w:p>
    <w:p>
      <w:pPr>
        <w:spacing w:before="240" w:after="40"/>
        <w:jc w:val="right"/>
        <w:bidi/>
      </w:pPr>
      <w:r>
        <w:rPr>
          <w:rFonts w:ascii="Arial" w:hAnsi="Arial" w:cs="Geeza Pro"/>
          <w:b/>
          <w:color w:val="0B1422"/>
          <w:sz w:val="27"/>
          <w:rtl w:val="true"/>
        </w:rPr>
        <w:t>الإقلاع والمتانة</w:t>
      </w:r>
    </w:p>
    <w:p>
      <w:pPr>
        <w:pStyle w:val="ListBullet"/>
        <w:spacing w:before="80" w:after="80"/>
        <w:jc w:val="right"/>
        <w:bidi/>
      </w:pPr>
      <w:r>
        <w:rPr>
          <w:rFonts w:ascii="Arial" w:hAnsi="Arial" w:cs="Geeza Pro"/>
          <w:b w:val="0"/>
          <w:color w:val="1A2433"/>
          <w:sz w:val="22"/>
          <w:rtl w:val="true"/>
        </w:rPr>
        <w:t>يُحمِّل مُعالِج lifespan النموذج مرة عند الإقلاع على الجهاز المختار (كرت رسوم أو معالج).</w:t>
      </w:r>
    </w:p>
    <w:p>
      <w:pPr>
        <w:pStyle w:val="ListBullet"/>
        <w:spacing w:before="80" w:after="80"/>
        <w:jc w:val="right"/>
        <w:bidi/>
      </w:pPr>
      <w:r>
        <w:rPr>
          <w:rFonts w:ascii="Arial" w:hAnsi="Arial" w:cs="Geeza Pro"/>
          <w:b w:val="0"/>
          <w:color w:val="1A2433"/>
          <w:sz w:val="22"/>
          <w:rtl w:val="true"/>
        </w:rPr>
        <w:t>إذا فشل التحميل يبقى الـAPI ويُبلِّغ عن الخطأ عبر /api/health — ولا ينهار.</w:t>
      </w:r>
    </w:p>
    <w:p>
      <w:pPr>
        <w:pStyle w:val="ListBullet"/>
        <w:spacing w:before="80" w:after="80"/>
        <w:jc w:val="right"/>
        <w:bidi/>
      </w:pPr>
      <w:r>
        <w:rPr>
          <w:rFonts w:ascii="Arial" w:hAnsi="Arial" w:cs="Geeza Pro"/>
          <w:b w:val="0"/>
          <w:color w:val="1A2433"/>
          <w:sz w:val="22"/>
          <w:rtl w:val="true"/>
        </w:rPr>
        <w:t>يُسلسِل INFERENCE_LOCK الوصول للنموذج لأن GradCAM يسجّل خطّافات غير آمنة للخيوط؛ وتعمل الطلبات في threadpool لإبقاء الخادم مستجيبًا.</w:t>
      </w:r>
    </w:p>
    <w:p>
      <w:pPr>
        <w:pStyle w:val="ListBullet"/>
        <w:spacing w:before="80" w:after="80"/>
        <w:jc w:val="right"/>
        <w:bidi/>
      </w:pPr>
      <w:r>
        <w:rPr>
          <w:rFonts w:ascii="Arial" w:hAnsi="Arial" w:cs="Geeza Pro"/>
          <w:b w:val="0"/>
          <w:color w:val="1A2433"/>
          <w:sz w:val="22"/>
          <w:rtl w:val="true"/>
        </w:rPr>
        <w:t>‏CORS مقيَّد بمصادر الواجهة المُهيّأة.</w:t>
      </w:r>
    </w:p>
    <w:p>
      <w:pPr>
        <w:spacing w:before="240" w:after="40"/>
        <w:jc w:val="right"/>
        <w:bidi/>
      </w:pPr>
      <w:r>
        <w:rPr>
          <w:rFonts w:ascii="Arial" w:hAnsi="Arial" w:cs="Geeza Pro"/>
          <w:b/>
          <w:color w:val="0B1422"/>
          <w:sz w:val="27"/>
          <w:rtl w:val="true"/>
        </w:rPr>
        <w:t>نقاط النهاية الأربع</w:t>
      </w:r>
    </w:p>
    <w:tbl>
      <w:tblPr>
        <w:tblStyle w:val="TableGrid"/>
        <w:tblW w:type="auto" w:w="0"/>
        <w:jc w:val="center"/>
        <w:tblLayout w:type="autofit"/>
        <w:tblLook w:firstColumn="1" w:firstRow="1" w:lastColumn="0" w:lastRow="0" w:noHBand="0" w:noVBand="1" w:val="04A0"/>
        <w:bidiVisual/>
      </w:tblPr>
      <w:tblGrid>
        <w:gridCol w:w="3216"/>
        <w:gridCol w:w="3216"/>
        <w:gridCol w:w="3216"/>
      </w:tblGrid>
      <w:tr>
        <w:tc>
          <w:tcPr>
            <w:tcW w:type="dxa" w:w="3216"/>
            <w:shd w:val="clear" w:color="auto" w:fill="DCE6F2"/>
            <w:vAlign w:val="center"/>
          </w:tcPr>
          <w:p>
            <w:pPr>
              <w:spacing w:before="40" w:after="40"/>
              <w:jc w:val="right"/>
              <w:bidi/>
            </w:pPr>
            <w:r>
              <w:rPr>
                <w:rFonts w:ascii="Arial" w:hAnsi="Arial" w:cs="Geeza Pro"/>
                <w:b/>
                <w:color w:val="0B1422"/>
                <w:sz w:val="21"/>
                <w:rtl w:val="true"/>
              </w:rPr>
              <w:t>نقطة النهاية</w:t>
            </w:r>
          </w:p>
        </w:tc>
        <w:tc>
          <w:tcPr>
            <w:tcW w:type="dxa" w:w="3216"/>
            <w:shd w:val="clear" w:color="auto" w:fill="DCE6F2"/>
            <w:vAlign w:val="center"/>
          </w:tcPr>
          <w:p>
            <w:pPr>
              <w:spacing w:before="40" w:after="40"/>
              <w:jc w:val="right"/>
              <w:bidi/>
            </w:pPr>
            <w:r>
              <w:rPr>
                <w:rFonts w:ascii="Arial" w:hAnsi="Arial" w:cs="Geeza Pro"/>
                <w:b/>
                <w:color w:val="0B1422"/>
                <w:sz w:val="21"/>
                <w:rtl w:val="true"/>
              </w:rPr>
              <w:t>الطريقة</w:t>
            </w:r>
          </w:p>
        </w:tc>
        <w:tc>
          <w:tcPr>
            <w:tcW w:type="dxa" w:w="3216"/>
            <w:shd w:val="clear" w:color="auto" w:fill="DCE6F2"/>
            <w:vAlign w:val="center"/>
          </w:tcPr>
          <w:p>
            <w:pPr>
              <w:spacing w:before="40" w:after="40"/>
              <w:jc w:val="right"/>
              <w:bidi/>
            </w:pPr>
            <w:r>
              <w:rPr>
                <w:rFonts w:ascii="Arial" w:hAnsi="Arial" w:cs="Geeza Pro"/>
                <w:b/>
                <w:color w:val="0B1422"/>
                <w:sz w:val="21"/>
                <w:rtl w:val="true"/>
              </w:rPr>
              <w:t>الغرض</w:t>
            </w:r>
          </w:p>
        </w:tc>
      </w:tr>
      <w:tr>
        <w:tc>
          <w:tcPr>
            <w:tcW w:type="dxa" w:w="3216"/>
            <w:vAlign w:val="center"/>
          </w:tcPr>
          <w:p>
            <w:pPr>
              <w:spacing w:before="40" w:after="40"/>
              <w:jc w:val="right"/>
              <w:bidi/>
            </w:pPr>
            <w:r>
              <w:rPr>
                <w:rFonts w:ascii="Arial" w:hAnsi="Arial" w:cs="Geeza Pro"/>
                <w:b/>
                <w:color w:val="1A2433"/>
                <w:sz w:val="21"/>
                <w:rtl w:val="true"/>
              </w:rPr>
              <w:t>/api/health</w:t>
            </w:r>
          </w:p>
        </w:tc>
        <w:tc>
          <w:tcPr>
            <w:tcW w:type="dxa" w:w="3216"/>
            <w:vAlign w:val="center"/>
          </w:tcPr>
          <w:p>
            <w:pPr>
              <w:spacing w:before="40" w:after="40"/>
              <w:jc w:val="right"/>
              <w:bidi/>
            </w:pPr>
            <w:r>
              <w:rPr>
                <w:rFonts w:ascii="Arial" w:hAnsi="Arial" w:cs="Geeza Pro"/>
                <w:b w:val="0"/>
                <w:color w:val="1A2433"/>
                <w:sz w:val="21"/>
                <w:rtl w:val="true"/>
              </w:rPr>
              <w:t>GET</w:t>
            </w:r>
          </w:p>
        </w:tc>
        <w:tc>
          <w:tcPr>
            <w:tcW w:type="dxa" w:w="3216"/>
            <w:vAlign w:val="center"/>
          </w:tcPr>
          <w:p>
            <w:pPr>
              <w:spacing w:before="40" w:after="40"/>
              <w:jc w:val="right"/>
              <w:bidi/>
            </w:pPr>
            <w:r>
              <w:rPr>
                <w:rFonts w:ascii="Arial" w:hAnsi="Arial" w:cs="Geeza Pro"/>
                <w:b w:val="0"/>
                <w:color w:val="1A2433"/>
                <w:sz w:val="21"/>
                <w:rtl w:val="true"/>
              </w:rPr>
              <w:t>الحيوية والقدرات (الجهاز، GradCAM، Ollama، قائمة الفئات).</w:t>
            </w:r>
          </w:p>
        </w:tc>
      </w:tr>
      <w:tr>
        <w:tc>
          <w:tcPr>
            <w:tcW w:type="dxa" w:w="3216"/>
            <w:vAlign w:val="center"/>
          </w:tcPr>
          <w:p>
            <w:pPr>
              <w:spacing w:before="40" w:after="40"/>
              <w:jc w:val="right"/>
              <w:bidi/>
            </w:pPr>
            <w:r>
              <w:rPr>
                <w:rFonts w:ascii="Arial" w:hAnsi="Arial" w:cs="Geeza Pro"/>
                <w:b/>
                <w:color w:val="1A2433"/>
                <w:sz w:val="21"/>
                <w:rtl w:val="true"/>
              </w:rPr>
              <w:t>/api/predict</w:t>
            </w:r>
          </w:p>
        </w:tc>
        <w:tc>
          <w:tcPr>
            <w:tcW w:type="dxa" w:w="3216"/>
            <w:vAlign w:val="center"/>
          </w:tcPr>
          <w:p>
            <w:pPr>
              <w:spacing w:before="40" w:after="40"/>
              <w:jc w:val="right"/>
              <w:bidi/>
            </w:pPr>
            <w:r>
              <w:rPr>
                <w:rFonts w:ascii="Arial" w:hAnsi="Arial" w:cs="Geeza Pro"/>
                <w:b w:val="0"/>
                <w:color w:val="1A2433"/>
                <w:sz w:val="21"/>
                <w:rtl w:val="true"/>
              </w:rPr>
              <w:t>POST</w:t>
            </w:r>
          </w:p>
        </w:tc>
        <w:tc>
          <w:tcPr>
            <w:tcW w:type="dxa" w:w="3216"/>
            <w:vAlign w:val="center"/>
          </w:tcPr>
          <w:p>
            <w:pPr>
              <w:spacing w:before="40" w:after="40"/>
              <w:jc w:val="right"/>
              <w:bidi/>
            </w:pPr>
            <w:r>
              <w:rPr>
                <w:rFonts w:ascii="Arial" w:hAnsi="Arial" w:cs="Geeza Pro"/>
                <w:b w:val="0"/>
                <w:color w:val="1A2433"/>
                <w:sz w:val="21"/>
                <w:rtl w:val="true"/>
              </w:rPr>
              <w:t>صورة multipart ← الفئة الأولى، كل الاحتمالات، الحُكم، GradCAM بترميز base64.</w:t>
            </w:r>
          </w:p>
        </w:tc>
      </w:tr>
      <w:tr>
        <w:tc>
          <w:tcPr>
            <w:tcW w:type="dxa" w:w="3216"/>
            <w:vAlign w:val="center"/>
          </w:tcPr>
          <w:p>
            <w:pPr>
              <w:spacing w:before="40" w:after="40"/>
              <w:jc w:val="right"/>
              <w:bidi/>
            </w:pPr>
            <w:r>
              <w:rPr>
                <w:rFonts w:ascii="Arial" w:hAnsi="Arial" w:cs="Geeza Pro"/>
                <w:b/>
                <w:color w:val="1A2433"/>
                <w:sz w:val="21"/>
                <w:rtl w:val="true"/>
              </w:rPr>
              <w:t>/api/report</w:t>
            </w:r>
          </w:p>
        </w:tc>
        <w:tc>
          <w:tcPr>
            <w:tcW w:type="dxa" w:w="3216"/>
            <w:vAlign w:val="center"/>
          </w:tcPr>
          <w:p>
            <w:pPr>
              <w:spacing w:before="40" w:after="40"/>
              <w:jc w:val="right"/>
              <w:bidi/>
            </w:pPr>
            <w:r>
              <w:rPr>
                <w:rFonts w:ascii="Arial" w:hAnsi="Arial" w:cs="Geeza Pro"/>
                <w:b w:val="0"/>
                <w:color w:val="1A2433"/>
                <w:sz w:val="21"/>
                <w:rtl w:val="true"/>
              </w:rPr>
              <w:t>POST</w:t>
            </w:r>
          </w:p>
        </w:tc>
        <w:tc>
          <w:tcPr>
            <w:tcW w:type="dxa" w:w="3216"/>
            <w:vAlign w:val="center"/>
          </w:tcPr>
          <w:p>
            <w:pPr>
              <w:spacing w:before="40" w:after="40"/>
              <w:jc w:val="right"/>
              <w:bidi/>
            </w:pPr>
            <w:r>
              <w:rPr>
                <w:rFonts w:ascii="Arial" w:hAnsi="Arial" w:cs="Geeza Pro"/>
                <w:b w:val="0"/>
                <w:color w:val="1A2433"/>
                <w:sz w:val="21"/>
                <w:rtl w:val="true"/>
              </w:rPr>
              <w:t>الفئة والنِسَب ← تقرير سريري بصيغة Markdown.</w:t>
            </w:r>
          </w:p>
        </w:tc>
      </w:tr>
      <w:tr>
        <w:tc>
          <w:tcPr>
            <w:tcW w:type="dxa" w:w="3216"/>
            <w:vAlign w:val="center"/>
          </w:tcPr>
          <w:p>
            <w:pPr>
              <w:spacing w:before="40" w:after="40"/>
              <w:jc w:val="right"/>
              <w:bidi/>
            </w:pPr>
            <w:r>
              <w:rPr>
                <w:rFonts w:ascii="Arial" w:hAnsi="Arial" w:cs="Geeza Pro"/>
                <w:b/>
                <w:color w:val="1A2433"/>
                <w:sz w:val="21"/>
                <w:rtl w:val="true"/>
              </w:rPr>
              <w:t>/api/metrics</w:t>
            </w:r>
          </w:p>
        </w:tc>
        <w:tc>
          <w:tcPr>
            <w:tcW w:type="dxa" w:w="3216"/>
            <w:vAlign w:val="center"/>
          </w:tcPr>
          <w:p>
            <w:pPr>
              <w:spacing w:before="40" w:after="40"/>
              <w:jc w:val="right"/>
              <w:bidi/>
            </w:pPr>
            <w:r>
              <w:rPr>
                <w:rFonts w:ascii="Arial" w:hAnsi="Arial" w:cs="Geeza Pro"/>
                <w:b w:val="0"/>
                <w:color w:val="1A2433"/>
                <w:sz w:val="21"/>
                <w:rtl w:val="true"/>
              </w:rPr>
              <w:t>GET</w:t>
            </w:r>
          </w:p>
        </w:tc>
        <w:tc>
          <w:tcPr>
            <w:tcW w:type="dxa" w:w="3216"/>
            <w:vAlign w:val="center"/>
          </w:tcPr>
          <w:p>
            <w:pPr>
              <w:spacing w:before="40" w:after="40"/>
              <w:jc w:val="right"/>
              <w:bidi/>
            </w:pPr>
            <w:r>
              <w:rPr>
                <w:rFonts w:ascii="Arial" w:hAnsi="Arial" w:cs="Geeza Pro"/>
                <w:b w:val="0"/>
                <w:color w:val="1A2433"/>
                <w:sz w:val="21"/>
                <w:rtl w:val="true"/>
              </w:rPr>
              <w:t>سجل التدريب المُحلَّل مع تنبيه الدقة.</w:t>
            </w:r>
          </w:p>
        </w:tc>
      </w:tr>
    </w:tbl>
    <w:p>
      <w:pPr>
        <w:spacing w:before="40" w:after="120"/>
        <w:jc w:val="right"/>
        <w:bidi/>
      </w:pPr>
    </w:p>
    <w:p>
      <w:pPr>
        <w:spacing w:before="240" w:after="40"/>
        <w:jc w:val="right"/>
        <w:bidi/>
      </w:pPr>
      <w:r>
        <w:rPr>
          <w:rFonts w:ascii="Arial" w:hAnsi="Arial" w:cs="Geeza Pro"/>
          <w:b/>
          <w:color w:val="0B1422"/>
          <w:sz w:val="27"/>
          <w:rtl w:val="true"/>
        </w:rPr>
        <w:t>التحقّق من الملفات المرفوعة</w:t>
      </w:r>
    </w:p>
    <w:p>
      <w:pPr>
        <w:spacing w:before="80" w:after="80"/>
        <w:jc w:val="right"/>
        <w:bidi/>
      </w:pPr>
      <w:r>
        <w:rPr>
          <w:rFonts w:ascii="Arial" w:hAnsi="Arial" w:cs="Geeza Pro"/>
          <w:b w:val="0"/>
          <w:color w:val="1A2433"/>
          <w:sz w:val="22"/>
          <w:rtl w:val="true"/>
        </w:rPr>
        <w:t>قبل أي استدلال، تُتحقَّق الملفات المرفوعة: يجب أن يكون الملف غير فارغ، وبحجم 15 ميغابايت كحدّ أقصى، وصورة PNG/JPEG/WEBP/BMP تُفكَّك فعلًا. وتُعيد الإخفاقات رموز HTTP دقيقة (413 كبير جدًا، 415 نوع غير مدعوم، 422 فارغ/غير قابل للفك) في غلاف خطأ موحَّد. وتُرمَّز مخرجات GradCAM كعنوان بيانات PNG بترميز base64 ليعرضها المتصفح مباشرة.</w:t>
      </w:r>
    </w:p>
    <w:p>
      <w:pPr>
        <w:spacing w:before="80" w:after="80"/>
        <w:jc w:val="right"/>
        <w:bidi/>
      </w:pPr>
      <w:r>
        <w:rPr>
          <w:rFonts w:ascii="Arial" w:hAnsi="Arial" w:cs="Geeza Pro"/>
          <w:b w:val="0"/>
          <w:color w:val="1A2433"/>
          <w:sz w:val="22"/>
          <w:rtl w:val="true"/>
        </w:rPr>
        <w:t>تُعرَّف أشكال الطلب والاستجابة بنماذج Pydantic ‏(HealthResponse و PredictResponse و ReportRequest و MetricsResponse …) التي تتحقّق من الأنواع تلقائيًا وتوثّق الـAPI.</w:t>
      </w:r>
    </w:p>
    <w:p>
      <w:pPr>
        <w:spacing w:before="320" w:after="80"/>
        <w:jc w:val="right"/>
        <w:bidi/>
        <w:pBdr>
          <w:bottom w:val="single" w:sz="12" w:space="6" w:color="DCE6F2"/>
        </w:pBdr>
      </w:pPr>
      <w:r>
        <w:rPr>
          <w:rFonts w:ascii="Arial" w:hAnsi="Arial" w:cs="Geeza Pro"/>
          <w:b/>
          <w:color w:val="0891A8"/>
          <w:sz w:val="40"/>
          <w:rtl w:val="true"/>
        </w:rPr>
        <w:t xml:space="preserve">14   </w:t>
      </w:r>
      <w:r>
        <w:rPr>
          <w:rFonts w:ascii="Arial" w:hAnsi="Arial" w:cs="Geeza Pro"/>
          <w:b/>
          <w:color w:val="0B1422"/>
          <w:sz w:val="40"/>
          <w:rtl w:val="true"/>
        </w:rPr>
        <w:t>الواجهة: تطبيق Next.js</w:t>
      </w:r>
    </w:p>
    <w:p>
      <w:pPr>
        <w:spacing w:before="80" w:after="120"/>
        <w:jc w:val="right"/>
        <w:bidi/>
      </w:pPr>
      <w:r>
        <w:rPr>
          <w:rFonts w:ascii="Arial" w:hAnsi="Arial" w:cs="Geeza Pro"/>
          <w:b w:val="0"/>
          <w:color w:val="5D6B80"/>
          <w:sz w:val="25"/>
          <w:rtl w:val="true"/>
        </w:rPr>
        <w:t>تجربة حديثة ومصقولة بصفحة واحدة، مبنية بـ Next.js 16 و React 19 و TypeScript و Tailwind v4، مع سمة سريرية داكنة/فاتحة.</w:t>
      </w:r>
    </w:p>
    <w:p>
      <w:pPr>
        <w:spacing w:before="240" w:after="40"/>
        <w:jc w:val="right"/>
        <w:bidi/>
      </w:pPr>
      <w:r>
        <w:rPr>
          <w:rFonts w:ascii="Arial" w:hAnsi="Arial" w:cs="Geeza Pro"/>
          <w:b/>
          <w:color w:val="0B1422"/>
          <w:sz w:val="27"/>
          <w:rtl w:val="true"/>
        </w:rPr>
        <w:t>الصفحات والتدفّق</w:t>
      </w:r>
    </w:p>
    <w:p>
      <w:pPr>
        <w:pStyle w:val="ListBullet"/>
        <w:spacing w:before="80" w:after="80"/>
        <w:jc w:val="right"/>
        <w:bidi/>
      </w:pPr>
      <w:r>
        <w:rPr>
          <w:rFonts w:ascii="Arial" w:hAnsi="Arial" w:cs="Geeza Pro"/>
          <w:b w:val="0"/>
          <w:color w:val="1A2433"/>
          <w:sz w:val="22"/>
          <w:rtl w:val="true"/>
        </w:rPr>
        <w:t>/ — صفحة هبوط تُعرِّف بخط المعالجة والفئات الأربع.</w:t>
      </w:r>
    </w:p>
    <w:p>
      <w:pPr>
        <w:pStyle w:val="ListBullet"/>
        <w:spacing w:before="80" w:after="80"/>
        <w:jc w:val="right"/>
        <w:bidi/>
      </w:pPr>
      <w:r>
        <w:rPr>
          <w:rFonts w:ascii="Arial" w:hAnsi="Arial" w:cs="Geeza Pro"/>
          <w:b w:val="0"/>
          <w:color w:val="1A2433"/>
          <w:sz w:val="22"/>
          <w:rtl w:val="true"/>
        </w:rPr>
        <w:t>/analyze — مساحة العمل: الرفع، والتنبؤ، وعارض GradCAM، ولوحة التقرير.</w:t>
      </w:r>
    </w:p>
    <w:p>
      <w:pPr>
        <w:pStyle w:val="ListBullet"/>
        <w:spacing w:before="80" w:after="80"/>
        <w:jc w:val="right"/>
        <w:bidi/>
      </w:pPr>
      <w:r>
        <w:rPr>
          <w:rFonts w:ascii="Arial" w:hAnsi="Arial" w:cs="Geeza Pro"/>
          <w:b w:val="0"/>
          <w:color w:val="1A2433"/>
          <w:sz w:val="22"/>
          <w:rtl w:val="true"/>
        </w:rPr>
        <w:t>/metrics — سجل التدريب برسوم SVG يدوية مع تنبيه الدقة.</w:t>
      </w:r>
    </w:p>
    <w:p>
      <w:pPr>
        <w:pStyle w:val="ListBullet"/>
        <w:spacing w:before="80" w:after="80"/>
        <w:jc w:val="right"/>
        <w:bidi/>
      </w:pPr>
      <w:r>
        <w:rPr>
          <w:rFonts w:ascii="Arial" w:hAnsi="Arial" w:cs="Geeza Pro"/>
          <w:b w:val="0"/>
          <w:color w:val="1A2433"/>
          <w:sz w:val="22"/>
          <w:rtl w:val="true"/>
        </w:rPr>
        <w:t>/about — كيف يعمل وقائمة صادقة بالحدود.</w:t>
      </w:r>
    </w:p>
    <w:p>
      <w:pPr>
        <w:spacing w:before="240" w:after="40"/>
        <w:jc w:val="right"/>
        <w:bidi/>
      </w:pPr>
      <w:r>
        <w:rPr>
          <w:rFonts w:ascii="Arial" w:hAnsi="Arial" w:cs="Geeza Pro"/>
          <w:b/>
          <w:color w:val="0B1422"/>
          <w:sz w:val="27"/>
          <w:rtl w:val="true"/>
        </w:rPr>
        <w:t>وصلة الـAPI</w:t>
      </w:r>
    </w:p>
    <w:p>
      <w:pPr>
        <w:spacing w:before="80" w:after="80"/>
        <w:jc w:val="right"/>
        <w:bidi/>
      </w:pPr>
      <w:r>
        <w:rPr>
          <w:rFonts w:ascii="Arial" w:hAnsi="Arial" w:cs="Geeza Pro"/>
          <w:b w:val="0"/>
          <w:color w:val="1A2433"/>
          <w:sz w:val="22"/>
          <w:rtl w:val="true"/>
        </w:rPr>
        <w:t>تمرّ كل نداءات الشبكة عبر lib/api.ts، وهي وصلة واحدة تحوّل JSON بصيغة snake_case من الخادم إلى أنواع TypeScript بصيغة camelCase في الواجهة (والعكس). وتنادي خادم FastAPI مباشرة بدل وكيل Next.js، لأن مهلة الوكيل (~30 ثانية) ستقطع تقريرًا بطيئًا مُولَّدًا على المعالج؛ ويُضبَط عنوان الخادم عبر NEXT_PUBLIC_API_BASE.</w:t>
      </w:r>
    </w:p>
    <w:p>
      <w:pPr>
        <w:spacing w:before="240" w:after="40"/>
        <w:jc w:val="right"/>
        <w:bidi/>
      </w:pPr>
      <w:r>
        <w:rPr>
          <w:rFonts w:ascii="Arial" w:hAnsi="Arial" w:cs="Geeza Pro"/>
          <w:b/>
          <w:color w:val="0B1422"/>
          <w:sz w:val="27"/>
          <w:rtl w:val="true"/>
        </w:rPr>
        <w:t>نظام التصميم</w:t>
      </w:r>
    </w:p>
    <w:p>
      <w:pPr>
        <w:spacing w:before="80" w:after="80"/>
        <w:jc w:val="right"/>
        <w:bidi/>
      </w:pPr>
      <w:r>
        <w:rPr>
          <w:rFonts w:ascii="Arial" w:hAnsi="Arial" w:cs="Geeza Pro"/>
          <w:b w:val="0"/>
          <w:color w:val="1A2433"/>
          <w:sz w:val="22"/>
          <w:rtl w:val="true"/>
        </w:rPr>
        <w:t>يُعرِّف نهج Tailwind v4 «CSS أولًا» اللوحة اللونية كاملةً كمتغيّرات CSS، مع تبديل فوري بين الداكن والفاتح. وتستخدم سمة «غرفة القراءة» الداكنة خلفية شبه سوداء بلمسات سماوية وبنفسجية؛ وتُرسم رسوم صفحة المقاييس يدويًا بـ SVG (دون مكتبة رسوم) لحزمة أخفّ وتحكّم كامل. وتُكمل حركةٌ خفيفة ونسيجُ شبكة إشعاعية المظهرَ.</w:t>
      </w:r>
    </w:p>
    <w:p>
      <w:pPr>
        <w:spacing w:before="320" w:after="80"/>
        <w:jc w:val="right"/>
        <w:bidi/>
        <w:pBdr>
          <w:bottom w:val="single" w:sz="12" w:space="6" w:color="DCE6F2"/>
        </w:pBdr>
      </w:pPr>
      <w:r>
        <w:rPr>
          <w:rFonts w:ascii="Arial" w:hAnsi="Arial" w:cs="Geeza Pro"/>
          <w:b/>
          <w:color w:val="0891A8"/>
          <w:sz w:val="40"/>
          <w:rtl w:val="true"/>
        </w:rPr>
        <w:t xml:space="preserve">15   </w:t>
      </w:r>
      <w:r>
        <w:rPr>
          <w:rFonts w:ascii="Arial" w:hAnsi="Arial" w:cs="Geeza Pro"/>
          <w:b/>
          <w:color w:val="0B1422"/>
          <w:sz w:val="40"/>
          <w:rtl w:val="true"/>
        </w:rPr>
        <w:t>النشر: Docker و nginx</w:t>
      </w:r>
    </w:p>
    <w:p>
      <w:pPr>
        <w:spacing w:before="80" w:after="120"/>
        <w:jc w:val="right"/>
        <w:bidi/>
      </w:pPr>
      <w:r>
        <w:rPr>
          <w:rFonts w:ascii="Arial" w:hAnsi="Arial" w:cs="Geeza Pro"/>
          <w:b w:val="0"/>
          <w:color w:val="5D6B80"/>
          <w:sz w:val="25"/>
          <w:rtl w:val="true"/>
        </w:rPr>
        <w:t>تُحزَّم الحزمة كاملةً بـ Docker Compose وتُنشَر خلف وكيل nginx عكسي على خادم VPS.</w:t>
      </w:r>
    </w:p>
    <w:p>
      <w:pPr>
        <w:spacing w:before="240" w:after="40"/>
        <w:jc w:val="right"/>
        <w:bidi/>
      </w:pPr>
      <w:r>
        <w:rPr>
          <w:rFonts w:ascii="Arial" w:hAnsi="Arial" w:cs="Geeza Pro"/>
          <w:b/>
          <w:color w:val="0B1422"/>
          <w:sz w:val="27"/>
          <w:rtl w:val="true"/>
        </w:rPr>
        <w:t>ثلاث خدمات</w:t>
      </w:r>
    </w:p>
    <w:p>
      <w:pPr>
        <w:pStyle w:val="ListBullet"/>
        <w:spacing w:before="80" w:after="80"/>
        <w:jc w:val="right"/>
        <w:bidi/>
      </w:pPr>
      <w:r>
        <w:rPr>
          <w:rFonts w:ascii="Arial" w:hAnsi="Arial" w:cs="Geeza Pro"/>
          <w:b w:val="0"/>
          <w:color w:val="1A2433"/>
          <w:sz w:val="22"/>
          <w:rtl w:val="true"/>
        </w:rPr>
        <w:t>‏backend — حاوية FastAPI، مثبَّتة على PyTorch 2.6.0 للمعالج لمطابقة الأوزان المحفوظة.</w:t>
      </w:r>
    </w:p>
    <w:p>
      <w:pPr>
        <w:pStyle w:val="ListBullet"/>
        <w:spacing w:before="80" w:after="80"/>
        <w:jc w:val="right"/>
        <w:bidi/>
      </w:pPr>
      <w:r>
        <w:rPr>
          <w:rFonts w:ascii="Arial" w:hAnsi="Arial" w:cs="Geeza Pro"/>
          <w:b w:val="0"/>
          <w:color w:val="1A2433"/>
          <w:sz w:val="22"/>
          <w:rtl w:val="true"/>
        </w:rPr>
        <w:t>‏frontend — خادم إنتاج Next.js.</w:t>
      </w:r>
    </w:p>
    <w:p>
      <w:pPr>
        <w:pStyle w:val="ListBullet"/>
        <w:spacing w:before="80" w:after="80"/>
        <w:jc w:val="right"/>
        <w:bidi/>
      </w:pPr>
      <w:r>
        <w:rPr>
          <w:rFonts w:ascii="Arial" w:hAnsi="Arial" w:cs="Geeza Pro"/>
          <w:b w:val="0"/>
          <w:color w:val="1A2433"/>
          <w:sz w:val="22"/>
          <w:rtl w:val="true"/>
        </w:rPr>
        <w:t>‏ollama — خدمة نموذج لغوي محلية، داخلية فقط، لا تُعرَض للعموم أبدًا.</w:t>
      </w:r>
    </w:p>
    <w:p>
      <w:pPr>
        <w:spacing w:before="80" w:after="80"/>
        <w:jc w:val="right"/>
        <w:bidi/>
      </w:pPr>
      <w:r>
        <w:rPr>
          <w:rFonts w:ascii="Arial" w:hAnsi="Arial" w:cs="Geeza Pro"/>
          <w:b w:val="0"/>
          <w:color w:val="1A2433"/>
          <w:sz w:val="22"/>
          <w:rtl w:val="true"/>
        </w:rPr>
        <w:t>ترتبط خدمات التطبيق بـlocalhost فقط؛ ومضيف nginx افتراضي على المنفذ 8086 هو نقطة الدخول العامة الوحيدة. ويوجّه nginx طلبات /api إلى الخادم وكل ما عداها إلى الواجهة، فيرى المتصفح مصدرًا واحدًا.</w:t>
      </w:r>
    </w:p>
    <w:p>
      <w:pPr>
        <w:spacing w:before="240" w:after="40"/>
        <w:jc w:val="right"/>
        <w:bidi/>
      </w:pPr>
      <w:r>
        <w:rPr>
          <w:rFonts w:ascii="Arial" w:hAnsi="Arial" w:cs="Geeza Pro"/>
          <w:b/>
          <w:color w:val="0B1422"/>
          <w:sz w:val="27"/>
          <w:rtl w:val="true"/>
        </w:rPr>
        <w:t>مضبوط لجهاز مشترك</w:t>
      </w:r>
    </w:p>
    <w:p>
      <w:pPr>
        <w:pStyle w:val="ListBullet"/>
        <w:spacing w:before="80" w:after="80"/>
        <w:jc w:val="right"/>
        <w:bidi/>
      </w:pPr>
      <w:r>
        <w:rPr>
          <w:rFonts w:ascii="Arial" w:hAnsi="Arial" w:cs="Geeza Pro"/>
          <w:b w:val="0"/>
          <w:color w:val="1A2433"/>
          <w:sz w:val="22"/>
          <w:rtl w:val="true"/>
        </w:rPr>
        <w:t>‏PyTorch محدود بخيطي معالج (OMP_NUM_THREADS=2).</w:t>
      </w:r>
    </w:p>
    <w:p>
      <w:pPr>
        <w:pStyle w:val="ListBullet"/>
        <w:spacing w:before="80" w:after="80"/>
        <w:jc w:val="right"/>
        <w:bidi/>
      </w:pPr>
      <w:r>
        <w:rPr>
          <w:rFonts w:ascii="Arial" w:hAnsi="Arial" w:cs="Geeza Pro"/>
          <w:b w:val="0"/>
          <w:color w:val="1A2433"/>
          <w:sz w:val="22"/>
          <w:rtl w:val="true"/>
        </w:rPr>
        <w:t>يُفرِّغ Ollama النموذج بعد دقيقتي خمول، ويُحمِّل نموذجًا واحدًا على الأكثر في وقت واحد.</w:t>
      </w:r>
    </w:p>
    <w:p>
      <w:pPr>
        <w:pStyle w:val="ListBullet"/>
        <w:spacing w:before="80" w:after="80"/>
        <w:jc w:val="right"/>
        <w:bidi/>
      </w:pPr>
      <w:r>
        <w:rPr>
          <w:rFonts w:ascii="Arial" w:hAnsi="Arial" w:cs="Geeza Pro"/>
          <w:b w:val="0"/>
          <w:color w:val="1A2433"/>
          <w:sz w:val="22"/>
          <w:rtl w:val="true"/>
        </w:rPr>
        <w:t>تُبقي الفحوص الصحية وسياسات إعادة التشغيل الحاويات حيّة.</w:t>
      </w:r>
    </w:p>
    <w:p>
      <w:pPr>
        <w:spacing w:before="320" w:after="80"/>
        <w:jc w:val="right"/>
        <w:bidi/>
        <w:pBdr>
          <w:bottom w:val="single" w:sz="12" w:space="6" w:color="DCE6F2"/>
        </w:pBdr>
      </w:pPr>
      <w:r>
        <w:rPr>
          <w:rFonts w:ascii="Arial" w:hAnsi="Arial" w:cs="Geeza Pro"/>
          <w:b/>
          <w:color w:val="0891A8"/>
          <w:sz w:val="40"/>
          <w:rtl w:val="true"/>
        </w:rPr>
        <w:t xml:space="preserve">16   </w:t>
      </w:r>
      <w:r>
        <w:rPr>
          <w:rFonts w:ascii="Arial" w:hAnsi="Arial" w:cs="Geeza Pro"/>
          <w:b/>
          <w:color w:val="0B1422"/>
          <w:sz w:val="40"/>
          <w:rtl w:val="true"/>
        </w:rPr>
        <w:t>حزمة التقنيات الكاملة</w:t>
      </w:r>
    </w:p>
    <w:p>
      <w:pPr>
        <w:spacing w:before="80" w:after="120"/>
        <w:jc w:val="right"/>
        <w:bidi/>
      </w:pPr>
      <w:r>
        <w:rPr>
          <w:rFonts w:ascii="Arial" w:hAnsi="Arial" w:cs="Geeza Pro"/>
          <w:b w:val="0"/>
          <w:color w:val="5D6B80"/>
          <w:sz w:val="25"/>
          <w:rtl w:val="true"/>
        </w:rPr>
        <w:t>كل تقنية رئيسية مستخدمة، وما هي مسؤولة عنه.</w:t>
      </w:r>
    </w:p>
    <w:tbl>
      <w:tblPr>
        <w:tblStyle w:val="TableGrid"/>
        <w:tblW w:type="auto" w:w="0"/>
        <w:jc w:val="center"/>
        <w:tblLayout w:type="autofit"/>
        <w:tblLook w:firstColumn="1" w:firstRow="1" w:lastColumn="0" w:lastRow="0" w:noHBand="0" w:noVBand="1" w:val="04A0"/>
        <w:bidiVisual/>
      </w:tblPr>
      <w:tblGrid>
        <w:gridCol w:w="3216"/>
        <w:gridCol w:w="3216"/>
        <w:gridCol w:w="3216"/>
      </w:tblGrid>
      <w:tr>
        <w:tc>
          <w:tcPr>
            <w:tcW w:type="dxa" w:w="3216"/>
            <w:shd w:val="clear" w:color="auto" w:fill="DCE6F2"/>
            <w:vAlign w:val="center"/>
          </w:tcPr>
          <w:p>
            <w:pPr>
              <w:spacing w:before="40" w:after="40"/>
              <w:jc w:val="right"/>
              <w:bidi/>
            </w:pPr>
            <w:r>
              <w:rPr>
                <w:rFonts w:ascii="Arial" w:hAnsi="Arial" w:cs="Geeza Pro"/>
                <w:b/>
                <w:color w:val="0B1422"/>
                <w:sz w:val="21"/>
                <w:rtl w:val="true"/>
              </w:rPr>
              <w:t>الطبقة</w:t>
            </w:r>
          </w:p>
        </w:tc>
        <w:tc>
          <w:tcPr>
            <w:tcW w:type="dxa" w:w="3216"/>
            <w:shd w:val="clear" w:color="auto" w:fill="DCE6F2"/>
            <w:vAlign w:val="center"/>
          </w:tcPr>
          <w:p>
            <w:pPr>
              <w:spacing w:before="40" w:after="40"/>
              <w:jc w:val="right"/>
              <w:bidi/>
            </w:pPr>
            <w:r>
              <w:rPr>
                <w:rFonts w:ascii="Arial" w:hAnsi="Arial" w:cs="Geeza Pro"/>
                <w:b/>
                <w:color w:val="0B1422"/>
                <w:sz w:val="21"/>
                <w:rtl w:val="true"/>
              </w:rPr>
              <w:t>التقنية</w:t>
            </w:r>
          </w:p>
        </w:tc>
        <w:tc>
          <w:tcPr>
            <w:tcW w:type="dxa" w:w="3216"/>
            <w:shd w:val="clear" w:color="auto" w:fill="DCE6F2"/>
            <w:vAlign w:val="center"/>
          </w:tcPr>
          <w:p>
            <w:pPr>
              <w:spacing w:before="40" w:after="40"/>
              <w:jc w:val="right"/>
              <w:bidi/>
            </w:pPr>
            <w:r>
              <w:rPr>
                <w:rFonts w:ascii="Arial" w:hAnsi="Arial" w:cs="Geeza Pro"/>
                <w:b/>
                <w:color w:val="0B1422"/>
                <w:sz w:val="21"/>
                <w:rtl w:val="true"/>
              </w:rPr>
              <w:t>الدور</w:t>
            </w:r>
          </w:p>
        </w:tc>
      </w:tr>
      <w:tr>
        <w:tc>
          <w:tcPr>
            <w:tcW w:type="dxa" w:w="3216"/>
            <w:vAlign w:val="center"/>
          </w:tcPr>
          <w:p>
            <w:pPr>
              <w:spacing w:before="40" w:after="40"/>
              <w:jc w:val="right"/>
              <w:bidi/>
            </w:pPr>
            <w:r>
              <w:rPr>
                <w:rFonts w:ascii="Arial" w:hAnsi="Arial" w:cs="Geeza Pro"/>
                <w:b/>
                <w:color w:val="1A2433"/>
                <w:sz w:val="21"/>
                <w:rtl w:val="true"/>
              </w:rPr>
              <w:t>اللغة</w:t>
            </w:r>
          </w:p>
        </w:tc>
        <w:tc>
          <w:tcPr>
            <w:tcW w:type="dxa" w:w="3216"/>
            <w:vAlign w:val="center"/>
          </w:tcPr>
          <w:p>
            <w:pPr>
              <w:spacing w:before="40" w:after="40"/>
              <w:jc w:val="right"/>
              <w:bidi/>
            </w:pPr>
            <w:r>
              <w:rPr>
                <w:rFonts w:ascii="Arial" w:hAnsi="Arial" w:cs="Geeza Pro"/>
                <w:b w:val="0"/>
                <w:color w:val="1A2433"/>
                <w:sz w:val="21"/>
                <w:rtl w:val="true"/>
              </w:rPr>
              <w:t>Python 3.12 · TypeScript</w:t>
            </w:r>
          </w:p>
        </w:tc>
        <w:tc>
          <w:tcPr>
            <w:tcW w:type="dxa" w:w="3216"/>
            <w:vAlign w:val="center"/>
          </w:tcPr>
          <w:p>
            <w:pPr>
              <w:spacing w:before="40" w:after="40"/>
              <w:jc w:val="right"/>
              <w:bidi/>
            </w:pPr>
            <w:r>
              <w:rPr>
                <w:rFonts w:ascii="Arial" w:hAnsi="Arial" w:cs="Geeza Pro"/>
                <w:b w:val="0"/>
                <w:color w:val="1A2433"/>
                <w:sz w:val="21"/>
                <w:rtl w:val="true"/>
              </w:rPr>
              <w:t>الخادم/التعلّم بالبايثون؛ والواجهة بـ TypeScript.</w:t>
            </w:r>
          </w:p>
        </w:tc>
      </w:tr>
      <w:tr>
        <w:tc>
          <w:tcPr>
            <w:tcW w:type="dxa" w:w="3216"/>
            <w:vAlign w:val="center"/>
          </w:tcPr>
          <w:p>
            <w:pPr>
              <w:spacing w:before="40" w:after="40"/>
              <w:jc w:val="right"/>
              <w:bidi/>
            </w:pPr>
            <w:r>
              <w:rPr>
                <w:rFonts w:ascii="Arial" w:hAnsi="Arial" w:cs="Geeza Pro"/>
                <w:b/>
                <w:color w:val="1A2433"/>
                <w:sz w:val="21"/>
                <w:rtl w:val="true"/>
              </w:rPr>
              <w:t>النموذج</w:t>
            </w:r>
          </w:p>
        </w:tc>
        <w:tc>
          <w:tcPr>
            <w:tcW w:type="dxa" w:w="3216"/>
            <w:vAlign w:val="center"/>
          </w:tcPr>
          <w:p>
            <w:pPr>
              <w:spacing w:before="40" w:after="40"/>
              <w:jc w:val="right"/>
              <w:bidi/>
            </w:pPr>
            <w:r>
              <w:rPr>
                <w:rFonts w:ascii="Arial" w:hAnsi="Arial" w:cs="Geeza Pro"/>
                <w:b w:val="0"/>
                <w:color w:val="1A2433"/>
                <w:sz w:val="21"/>
                <w:rtl w:val="true"/>
              </w:rPr>
              <w:t>PyTorch · torchvision</w:t>
            </w:r>
          </w:p>
        </w:tc>
        <w:tc>
          <w:tcPr>
            <w:tcW w:type="dxa" w:w="3216"/>
            <w:vAlign w:val="center"/>
          </w:tcPr>
          <w:p>
            <w:pPr>
              <w:spacing w:before="40" w:after="40"/>
              <w:jc w:val="right"/>
              <w:bidi/>
            </w:pPr>
            <w:r>
              <w:rPr>
                <w:rFonts w:ascii="Arial" w:hAnsi="Arial" w:cs="Geeza Pro"/>
                <w:b w:val="0"/>
                <w:color w:val="1A2433"/>
                <w:sz w:val="21"/>
                <w:rtl w:val="true"/>
              </w:rPr>
              <w:t>تعريف ResNet50 وتدريبه واستدلاله.</w:t>
            </w:r>
          </w:p>
        </w:tc>
      </w:tr>
      <w:tr>
        <w:tc>
          <w:tcPr>
            <w:tcW w:type="dxa" w:w="3216"/>
            <w:vAlign w:val="center"/>
          </w:tcPr>
          <w:p>
            <w:pPr>
              <w:spacing w:before="40" w:after="40"/>
              <w:jc w:val="right"/>
              <w:bidi/>
            </w:pPr>
            <w:r>
              <w:rPr>
                <w:rFonts w:ascii="Arial" w:hAnsi="Arial" w:cs="Geeza Pro"/>
                <w:b/>
                <w:color w:val="1A2433"/>
                <w:sz w:val="21"/>
                <w:rtl w:val="true"/>
              </w:rPr>
              <w:t>التفسير</w:t>
            </w:r>
          </w:p>
        </w:tc>
        <w:tc>
          <w:tcPr>
            <w:tcW w:type="dxa" w:w="3216"/>
            <w:vAlign w:val="center"/>
          </w:tcPr>
          <w:p>
            <w:pPr>
              <w:spacing w:before="40" w:after="40"/>
              <w:jc w:val="right"/>
              <w:bidi/>
            </w:pPr>
            <w:r>
              <w:rPr>
                <w:rFonts w:ascii="Arial" w:hAnsi="Arial" w:cs="Geeza Pro"/>
                <w:b w:val="0"/>
                <w:color w:val="1A2433"/>
                <w:sz w:val="21"/>
                <w:rtl w:val="true"/>
              </w:rPr>
              <w:t>pytorch-grad-cam</w:t>
            </w:r>
          </w:p>
        </w:tc>
        <w:tc>
          <w:tcPr>
            <w:tcW w:type="dxa" w:w="3216"/>
            <w:vAlign w:val="center"/>
          </w:tcPr>
          <w:p>
            <w:pPr>
              <w:spacing w:before="40" w:after="40"/>
              <w:jc w:val="right"/>
              <w:bidi/>
            </w:pPr>
            <w:r>
              <w:rPr>
                <w:rFonts w:ascii="Arial" w:hAnsi="Arial" w:cs="Geeza Pro"/>
                <w:b w:val="0"/>
                <w:color w:val="1A2433"/>
                <w:sz w:val="21"/>
                <w:rtl w:val="true"/>
              </w:rPr>
              <w:t>خرائط GradCAM الحرارية.</w:t>
            </w:r>
          </w:p>
        </w:tc>
      </w:tr>
      <w:tr>
        <w:tc>
          <w:tcPr>
            <w:tcW w:type="dxa" w:w="3216"/>
            <w:vAlign w:val="center"/>
          </w:tcPr>
          <w:p>
            <w:pPr>
              <w:spacing w:before="40" w:after="40"/>
              <w:jc w:val="right"/>
              <w:bidi/>
            </w:pPr>
            <w:r>
              <w:rPr>
                <w:rFonts w:ascii="Arial" w:hAnsi="Arial" w:cs="Geeza Pro"/>
                <w:b/>
                <w:color w:val="1A2433"/>
                <w:sz w:val="21"/>
                <w:rtl w:val="true"/>
              </w:rPr>
              <w:t>نموذج التقرير</w:t>
            </w:r>
          </w:p>
        </w:tc>
        <w:tc>
          <w:tcPr>
            <w:tcW w:type="dxa" w:w="3216"/>
            <w:vAlign w:val="center"/>
          </w:tcPr>
          <w:p>
            <w:pPr>
              <w:spacing w:before="40" w:after="40"/>
              <w:jc w:val="right"/>
              <w:bidi/>
            </w:pPr>
            <w:r>
              <w:rPr>
                <w:rFonts w:ascii="Arial" w:hAnsi="Arial" w:cs="Geeza Pro"/>
                <w:b w:val="0"/>
                <w:color w:val="1A2433"/>
                <w:sz w:val="21"/>
                <w:rtl w:val="true"/>
              </w:rPr>
              <w:t>Ollama</w:t>
            </w:r>
          </w:p>
        </w:tc>
        <w:tc>
          <w:tcPr>
            <w:tcW w:type="dxa" w:w="3216"/>
            <w:vAlign w:val="center"/>
          </w:tcPr>
          <w:p>
            <w:pPr>
              <w:spacing w:before="40" w:after="40"/>
              <w:jc w:val="right"/>
              <w:bidi/>
            </w:pPr>
            <w:r>
              <w:rPr>
                <w:rFonts w:ascii="Arial" w:hAnsi="Arial" w:cs="Geeza Pro"/>
                <w:b w:val="0"/>
                <w:color w:val="1A2433"/>
                <w:sz w:val="21"/>
                <w:rtl w:val="true"/>
              </w:rPr>
              <w:t>يشغّل نموذجًا لغويًا محليًا لكتابة التقرير.</w:t>
            </w:r>
          </w:p>
        </w:tc>
      </w:tr>
      <w:tr>
        <w:tc>
          <w:tcPr>
            <w:tcW w:type="dxa" w:w="3216"/>
            <w:vAlign w:val="center"/>
          </w:tcPr>
          <w:p>
            <w:pPr>
              <w:spacing w:before="40" w:after="40"/>
              <w:jc w:val="right"/>
              <w:bidi/>
            </w:pPr>
            <w:r>
              <w:rPr>
                <w:rFonts w:ascii="Arial" w:hAnsi="Arial" w:cs="Geeza Pro"/>
                <w:b/>
                <w:color w:val="1A2433"/>
                <w:sz w:val="21"/>
                <w:rtl w:val="true"/>
              </w:rPr>
              <w:t>الخادم</w:t>
            </w:r>
          </w:p>
        </w:tc>
        <w:tc>
          <w:tcPr>
            <w:tcW w:type="dxa" w:w="3216"/>
            <w:vAlign w:val="center"/>
          </w:tcPr>
          <w:p>
            <w:pPr>
              <w:spacing w:before="40" w:after="40"/>
              <w:jc w:val="right"/>
              <w:bidi/>
            </w:pPr>
            <w:r>
              <w:rPr>
                <w:rFonts w:ascii="Arial" w:hAnsi="Arial" w:cs="Geeza Pro"/>
                <w:b w:val="0"/>
                <w:color w:val="1A2433"/>
                <w:sz w:val="21"/>
                <w:rtl w:val="true"/>
              </w:rPr>
              <w:t>FastAPI · uvicorn · Pydantic</w:t>
            </w:r>
          </w:p>
        </w:tc>
        <w:tc>
          <w:tcPr>
            <w:tcW w:type="dxa" w:w="3216"/>
            <w:vAlign w:val="center"/>
          </w:tcPr>
          <w:p>
            <w:pPr>
              <w:spacing w:before="40" w:after="40"/>
              <w:jc w:val="right"/>
              <w:bidi/>
            </w:pPr>
            <w:r>
              <w:rPr>
                <w:rFonts w:ascii="Arial" w:hAnsi="Arial" w:cs="Geeza Pro"/>
                <w:b w:val="0"/>
                <w:color w:val="1A2433"/>
                <w:sz w:val="21"/>
                <w:rtl w:val="true"/>
              </w:rPr>
              <w:t>واجهة HTTP، خادم لا-تزامني، التحقّق من المخطّطات.</w:t>
            </w:r>
          </w:p>
        </w:tc>
      </w:tr>
      <w:tr>
        <w:tc>
          <w:tcPr>
            <w:tcW w:type="dxa" w:w="3216"/>
            <w:vAlign w:val="center"/>
          </w:tcPr>
          <w:p>
            <w:pPr>
              <w:spacing w:before="40" w:after="40"/>
              <w:jc w:val="right"/>
              <w:bidi/>
            </w:pPr>
            <w:r>
              <w:rPr>
                <w:rFonts w:ascii="Arial" w:hAnsi="Arial" w:cs="Geeza Pro"/>
                <w:b/>
                <w:color w:val="1A2433"/>
                <w:sz w:val="21"/>
                <w:rtl w:val="true"/>
              </w:rPr>
              <w:t>الواجهة</w:t>
            </w:r>
          </w:p>
        </w:tc>
        <w:tc>
          <w:tcPr>
            <w:tcW w:type="dxa" w:w="3216"/>
            <w:vAlign w:val="center"/>
          </w:tcPr>
          <w:p>
            <w:pPr>
              <w:spacing w:before="40" w:after="40"/>
              <w:jc w:val="right"/>
              <w:bidi/>
            </w:pPr>
            <w:r>
              <w:rPr>
                <w:rFonts w:ascii="Arial" w:hAnsi="Arial" w:cs="Geeza Pro"/>
                <w:b w:val="0"/>
                <w:color w:val="1A2433"/>
                <w:sz w:val="21"/>
                <w:rtl w:val="true"/>
              </w:rPr>
              <w:t>Next.js 16 · React 19 · Tailwind v4</w:t>
            </w:r>
          </w:p>
        </w:tc>
        <w:tc>
          <w:tcPr>
            <w:tcW w:type="dxa" w:w="3216"/>
            <w:vAlign w:val="center"/>
          </w:tcPr>
          <w:p>
            <w:pPr>
              <w:spacing w:before="40" w:after="40"/>
              <w:jc w:val="right"/>
              <w:bidi/>
            </w:pPr>
            <w:r>
              <w:rPr>
                <w:rFonts w:ascii="Arial" w:hAnsi="Arial" w:cs="Geeza Pro"/>
                <w:b w:val="0"/>
                <w:color w:val="1A2433"/>
                <w:sz w:val="21"/>
                <w:rtl w:val="true"/>
              </w:rPr>
              <w:t>واجهة الويب والتوجيه والتنسيق.</w:t>
            </w:r>
          </w:p>
        </w:tc>
      </w:tr>
      <w:tr>
        <w:tc>
          <w:tcPr>
            <w:tcW w:type="dxa" w:w="3216"/>
            <w:vAlign w:val="center"/>
          </w:tcPr>
          <w:p>
            <w:pPr>
              <w:spacing w:before="40" w:after="40"/>
              <w:jc w:val="right"/>
              <w:bidi/>
            </w:pPr>
            <w:r>
              <w:rPr>
                <w:rFonts w:ascii="Arial" w:hAnsi="Arial" w:cs="Geeza Pro"/>
                <w:b/>
                <w:color w:val="1A2433"/>
                <w:sz w:val="21"/>
                <w:rtl w:val="true"/>
              </w:rPr>
              <w:t>التحزيم</w:t>
            </w:r>
          </w:p>
        </w:tc>
        <w:tc>
          <w:tcPr>
            <w:tcW w:type="dxa" w:w="3216"/>
            <w:vAlign w:val="center"/>
          </w:tcPr>
          <w:p>
            <w:pPr>
              <w:spacing w:before="40" w:after="40"/>
              <w:jc w:val="right"/>
              <w:bidi/>
            </w:pPr>
            <w:r>
              <w:rPr>
                <w:rFonts w:ascii="Arial" w:hAnsi="Arial" w:cs="Geeza Pro"/>
                <w:b w:val="0"/>
                <w:color w:val="1A2433"/>
                <w:sz w:val="21"/>
                <w:rtl w:val="true"/>
              </w:rPr>
              <w:t>Docker Compose · nginx</w:t>
            </w:r>
          </w:p>
        </w:tc>
        <w:tc>
          <w:tcPr>
            <w:tcW w:type="dxa" w:w="3216"/>
            <w:vAlign w:val="center"/>
          </w:tcPr>
          <w:p>
            <w:pPr>
              <w:spacing w:before="40" w:after="40"/>
              <w:jc w:val="right"/>
              <w:bidi/>
            </w:pPr>
            <w:r>
              <w:rPr>
                <w:rFonts w:ascii="Arial" w:hAnsi="Arial" w:cs="Geeza Pro"/>
                <w:b w:val="0"/>
                <w:color w:val="1A2433"/>
                <w:sz w:val="21"/>
                <w:rtl w:val="true"/>
              </w:rPr>
              <w:t>التحزيم والوكيل العكسي.</w:t>
            </w:r>
          </w:p>
        </w:tc>
      </w:tr>
    </w:tbl>
    <w:p>
      <w:pPr>
        <w:spacing w:before="40" w:after="120"/>
        <w:jc w:val="right"/>
        <w:bidi/>
      </w:pPr>
    </w:p>
    <w:p>
      <w:pPr>
        <w:spacing w:before="320" w:after="80"/>
        <w:jc w:val="right"/>
        <w:bidi/>
        <w:pBdr>
          <w:bottom w:val="single" w:sz="12" w:space="6" w:color="DCE6F2"/>
        </w:pBdr>
      </w:pPr>
      <w:r>
        <w:rPr>
          <w:rFonts w:ascii="Arial" w:hAnsi="Arial" w:cs="Geeza Pro"/>
          <w:b/>
          <w:color w:val="0891A8"/>
          <w:sz w:val="40"/>
          <w:rtl w:val="true"/>
        </w:rPr>
        <w:t xml:space="preserve">17   </w:t>
      </w:r>
      <w:r>
        <w:rPr>
          <w:rFonts w:ascii="Arial" w:hAnsi="Arial" w:cs="Geeza Pro"/>
          <w:b/>
          <w:color w:val="0B1422"/>
          <w:sz w:val="40"/>
          <w:rtl w:val="true"/>
        </w:rPr>
        <w:t>كيف تشغّله بنفسك</w:t>
      </w:r>
    </w:p>
    <w:p>
      <w:pPr>
        <w:spacing w:before="80" w:after="120"/>
        <w:jc w:val="right"/>
        <w:bidi/>
      </w:pPr>
      <w:r>
        <w:rPr>
          <w:rFonts w:ascii="Arial" w:hAnsi="Arial" w:cs="Geeza Pro"/>
          <w:b w:val="0"/>
          <w:color w:val="5D6B80"/>
          <w:sz w:val="25"/>
          <w:rtl w:val="true"/>
        </w:rPr>
        <w:t>الأوامر الدقيقة لتشغيل الخادم والواجهة والنموذج اللغوي المحلي الاختياري.</w:t>
      </w:r>
    </w:p>
    <w:p>
      <w:pPr>
        <w:spacing w:before="240" w:after="40"/>
        <w:jc w:val="right"/>
        <w:bidi/>
      </w:pPr>
      <w:r>
        <w:rPr>
          <w:rFonts w:ascii="Arial" w:hAnsi="Arial" w:cs="Geeza Pro"/>
          <w:b/>
          <w:color w:val="0B1422"/>
          <w:sz w:val="27"/>
          <w:rtl w:val="true"/>
        </w:rPr>
        <w:t>الخادم (من جذر المستودع)</w:t>
      </w:r>
    </w:p>
    <w:tbl>
      <w:tblPr>
        <w:tblStyle w:val="TableGrid"/>
        <w:tblW w:type="auto" w:w="0"/>
        <w:tblLook w:firstColumn="1" w:firstRow="1" w:lastColumn="0" w:lastRow="0" w:noHBand="0" w:noVBand="1" w:val="04A0"/>
      </w:tblPr>
      <w:tblGrid>
        <w:gridCol w:w="9648"/>
      </w:tblGrid>
      <w:tr>
        <w:tc>
          <w:tcPr>
            <w:tcW w:type="dxa" w:w="9648"/>
            <w:shd w:val="clear" w:color="auto" w:fill="F1F5FB"/>
          </w:tcPr>
          <w:p>
            <w:pPr>
              <w:spacing w:before="80" w:after="80"/>
              <w:jc w:val="left"/>
            </w:pPr>
            <w:r>
              <w:rPr>
                <w:rFonts w:ascii="Consolas" w:hAnsi="Consolas"/>
                <w:color w:val="162033"/>
                <w:sz w:val="19"/>
              </w:rPr>
              <w:t>source venv/bin/activate</w:t>
              <w:br/>
            </w:r>
            <w:r>
              <w:rPr>
                <w:rFonts w:ascii="Consolas" w:hAnsi="Consolas"/>
                <w:color w:val="162033"/>
                <w:sz w:val="19"/>
              </w:rPr>
              <w:t>pip install -r backend/requirements.txt</w:t>
              <w:br/>
            </w:r>
            <w:r>
              <w:rPr>
                <w:rFonts w:ascii="Consolas" w:hAnsi="Consolas"/>
                <w:color w:val="162033"/>
                <w:sz w:val="19"/>
              </w:rPr>
              <w:t>uvicorn backend.main:app --port 8000 --reload</w:t>
            </w:r>
          </w:p>
        </w:tc>
      </w:tr>
    </w:tbl>
    <w:p>
      <w:pPr>
        <w:spacing w:before="40" w:after="120"/>
        <w:jc w:val="right"/>
        <w:bidi/>
      </w:pPr>
    </w:p>
    <w:p>
      <w:pPr>
        <w:spacing w:before="240" w:after="40"/>
        <w:jc w:val="right"/>
        <w:bidi/>
      </w:pPr>
      <w:r>
        <w:rPr>
          <w:rFonts w:ascii="Arial" w:hAnsi="Arial" w:cs="Geeza Pro"/>
          <w:b/>
          <w:color w:val="0B1422"/>
          <w:sz w:val="27"/>
          <w:rtl w:val="true"/>
        </w:rPr>
        <w:t>الواجهة</w:t>
      </w:r>
    </w:p>
    <w:tbl>
      <w:tblPr>
        <w:tblStyle w:val="TableGrid"/>
        <w:tblW w:type="auto" w:w="0"/>
        <w:tblLook w:firstColumn="1" w:firstRow="1" w:lastColumn="0" w:lastRow="0" w:noHBand="0" w:noVBand="1" w:val="04A0"/>
      </w:tblPr>
      <w:tblGrid>
        <w:gridCol w:w="9648"/>
      </w:tblGrid>
      <w:tr>
        <w:tc>
          <w:tcPr>
            <w:tcW w:type="dxa" w:w="9648"/>
            <w:shd w:val="clear" w:color="auto" w:fill="F1F5FB"/>
          </w:tcPr>
          <w:p>
            <w:pPr>
              <w:spacing w:before="80" w:after="80"/>
              <w:jc w:val="left"/>
            </w:pPr>
            <w:r>
              <w:rPr>
                <w:rFonts w:ascii="Consolas" w:hAnsi="Consolas"/>
                <w:color w:val="162033"/>
                <w:sz w:val="19"/>
              </w:rPr>
              <w:t>cd frontend &amp;&amp; npm install &amp;&amp; npm run dev   # http://localhost:3000</w:t>
            </w:r>
          </w:p>
        </w:tc>
      </w:tr>
    </w:tbl>
    <w:p>
      <w:pPr>
        <w:spacing w:before="40" w:after="120"/>
        <w:jc w:val="right"/>
        <w:bidi/>
      </w:pPr>
    </w:p>
    <w:p>
      <w:pPr>
        <w:spacing w:before="240" w:after="40"/>
        <w:jc w:val="right"/>
        <w:bidi/>
      </w:pPr>
      <w:r>
        <w:rPr>
          <w:rFonts w:ascii="Arial" w:hAnsi="Arial" w:cs="Geeza Pro"/>
          <w:b/>
          <w:color w:val="0B1422"/>
          <w:sz w:val="27"/>
          <w:rtl w:val="true"/>
        </w:rPr>
        <w:t>تقرير النموذج اللغوي المحلي (اختياري)</w:t>
      </w:r>
    </w:p>
    <w:tbl>
      <w:tblPr>
        <w:tblStyle w:val="TableGrid"/>
        <w:tblW w:type="auto" w:w="0"/>
        <w:tblLook w:firstColumn="1" w:firstRow="1" w:lastColumn="0" w:lastRow="0" w:noHBand="0" w:noVBand="1" w:val="04A0"/>
      </w:tblPr>
      <w:tblGrid>
        <w:gridCol w:w="9648"/>
      </w:tblGrid>
      <w:tr>
        <w:tc>
          <w:tcPr>
            <w:tcW w:type="dxa" w:w="9648"/>
            <w:shd w:val="clear" w:color="auto" w:fill="F1F5FB"/>
          </w:tcPr>
          <w:p>
            <w:pPr>
              <w:spacing w:before="80" w:after="80"/>
              <w:jc w:val="left"/>
            </w:pPr>
            <w:r>
              <w:rPr>
                <w:rFonts w:ascii="Consolas" w:hAnsi="Consolas"/>
                <w:color w:val="162033"/>
                <w:sz w:val="19"/>
              </w:rPr>
              <w:t>ollama serve</w:t>
              <w:br/>
            </w:r>
            <w:r>
              <w:rPr>
                <w:rFonts w:ascii="Consolas" w:hAnsi="Consolas"/>
                <w:color w:val="162033"/>
                <w:sz w:val="19"/>
              </w:rPr>
              <w:t>ollama pull qwen2.5:1.5b-instruct-q4_K_M</w:t>
            </w:r>
          </w:p>
        </w:tc>
      </w:tr>
    </w:tbl>
    <w:p>
      <w:pPr>
        <w:spacing w:before="40" w:after="120"/>
        <w:jc w:val="right"/>
        <w:bidi/>
      </w:pPr>
    </w:p>
    <w:p>
      <w:pPr>
        <w:spacing w:before="80" w:after="80"/>
        <w:jc w:val="right"/>
        <w:bidi/>
      </w:pPr>
      <w:r>
        <w:rPr>
          <w:rFonts w:ascii="Arial" w:hAnsi="Arial" w:cs="Geeza Pro"/>
          <w:b w:val="0"/>
          <w:color w:val="1A2433"/>
          <w:sz w:val="22"/>
          <w:rtl w:val="true"/>
        </w:rPr>
        <w:t>تتوفّر أيضًا واجهة Gradio قديمة عبر `python app.py` (المنفذ 7860)، ويمكن إعادة تدريب النموذج بـ `python train.py --train_dir ... --test_dir ...`.</w:t>
      </w:r>
    </w:p>
    <w:p>
      <w:pPr>
        <w:spacing w:before="320" w:after="80"/>
        <w:jc w:val="right"/>
        <w:bidi/>
        <w:pBdr>
          <w:bottom w:val="single" w:sz="12" w:space="6" w:color="DCE6F2"/>
        </w:pBdr>
      </w:pPr>
      <w:r>
        <w:rPr>
          <w:rFonts w:ascii="Arial" w:hAnsi="Arial" w:cs="Geeza Pro"/>
          <w:b/>
          <w:color w:val="0891A8"/>
          <w:sz w:val="40"/>
          <w:rtl w:val="true"/>
        </w:rPr>
        <w:t xml:space="preserve">18   </w:t>
      </w:r>
      <w:r>
        <w:rPr>
          <w:rFonts w:ascii="Arial" w:hAnsi="Arial" w:cs="Geeza Pro"/>
          <w:b/>
          <w:color w:val="0B1422"/>
          <w:sz w:val="40"/>
          <w:rtl w:val="true"/>
        </w:rPr>
        <w:t>أسئلة متوقَّعة وإجاباتها</w:t>
      </w:r>
    </w:p>
    <w:p>
      <w:pPr>
        <w:spacing w:before="80" w:after="120"/>
        <w:jc w:val="right"/>
        <w:bidi/>
      </w:pPr>
      <w:r>
        <w:rPr>
          <w:rFonts w:ascii="Arial" w:hAnsi="Arial" w:cs="Geeza Pro"/>
          <w:b w:val="0"/>
          <w:color w:val="5D6B80"/>
          <w:sz w:val="25"/>
          <w:rtl w:val="true"/>
        </w:rPr>
        <w:t>الأسئلة الأرجح أن تطرحها اللجنة — بإجابات موجزة قابلة للدفاع.</w:t>
      </w:r>
    </w:p>
    <w:tbl>
      <w:tblPr>
        <w:tblStyle w:val="TableGrid"/>
        <w:tblW w:type="auto" w:w="0"/>
        <w:tblLook w:firstColumn="1" w:firstRow="1" w:lastColumn="0" w:lastRow="0" w:noHBand="0" w:noVBand="1" w:val="04A0"/>
        <w:bidiVisual/>
      </w:tblPr>
      <w:tblGrid>
        <w:gridCol w:w="4824"/>
        <w:gridCol w:w="4824"/>
      </w:tblGrid>
      <w:tr>
        <w:tc>
          <w:tcPr>
            <w:tcW w:type="dxa" w:w="4824"/>
            <w:shd w:val="clear" w:color="auto" w:fill="EEF3FA"/>
            <w:vAlign w:val="center"/>
          </w:tcPr>
          <w:p>
            <w:pPr>
              <w:spacing w:before="40" w:after="40"/>
              <w:jc w:val="right"/>
              <w:bidi/>
            </w:pPr>
            <w:r>
              <w:rPr>
                <w:rFonts w:ascii="Arial" w:hAnsi="Arial" w:cs="Geeza Pro"/>
                <w:b/>
                <w:color w:val="0B1422"/>
                <w:sz w:val="21"/>
                <w:rtl w:val="true"/>
              </w:rPr>
              <w:t>هل دقة الـ99% حقيقية؟</w:t>
            </w:r>
          </w:p>
        </w:tc>
        <w:tc>
          <w:tcPr>
            <w:tcW w:type="dxa" w:w="4824"/>
            <w:vAlign w:val="center"/>
          </w:tcPr>
          <w:p>
            <w:pPr>
              <w:spacing w:before="40" w:after="40"/>
              <w:jc w:val="right"/>
              <w:bidi/>
            </w:pPr>
            <w:r>
              <w:rPr>
                <w:rFonts w:ascii="Arial" w:hAnsi="Arial" w:cs="Geeza Pro"/>
                <w:b w:val="0"/>
                <w:color w:val="1A2433"/>
                <w:sz w:val="21"/>
                <w:rtl w:val="true"/>
              </w:rPr>
              <w:t>إنه رقم «مُعلَن». ولأن مجموعة الاختبار أُعيد استخدامها للتحقق (تسريب بيانات)، فالرقم متفائل. ونحتاج تقسيمًا سليمًا تدريب/تحقق/اختبار أو تحقّقًا متقاطعًا لتقدير غير متحيّز.</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لماذا ResNet50 لا Vision Transformer؟</w:t>
            </w:r>
          </w:p>
        </w:tc>
        <w:tc>
          <w:tcPr>
            <w:tcW w:type="dxa" w:w="4824"/>
            <w:vAlign w:val="center"/>
          </w:tcPr>
          <w:p>
            <w:pPr>
              <w:spacing w:before="40" w:after="40"/>
              <w:jc w:val="right"/>
              <w:bidi/>
            </w:pPr>
            <w:r>
              <w:rPr>
                <w:rFonts w:ascii="Arial" w:hAnsi="Arial" w:cs="Geeza Pro"/>
                <w:b w:val="0"/>
                <w:color w:val="1A2433"/>
                <w:sz w:val="21"/>
                <w:rtl w:val="true"/>
              </w:rPr>
              <w:t>الشبكات الالتفافية مثل ResNet50 كفؤة جدًا في البيانات وسهلة الضبط على مجموعات طبية صغيرة، بينما تحتاج محوّلات الرؤية عادةً بيانات أكثر بكثير. وResNet50 خط أساس مُثبَت ومفهوم جيدًا.</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كيف تقاوم فرط التخصيص؟</w:t>
            </w:r>
          </w:p>
        </w:tc>
        <w:tc>
          <w:tcPr>
            <w:tcW w:type="dxa" w:w="4824"/>
            <w:vAlign w:val="center"/>
          </w:tcPr>
          <w:p>
            <w:pPr>
              <w:spacing w:before="40" w:after="40"/>
              <w:jc w:val="right"/>
              <w:bidi/>
            </w:pPr>
            <w:r>
              <w:rPr>
                <w:rFonts w:ascii="Arial" w:hAnsi="Arial" w:cs="Geeza Pro"/>
                <w:b w:val="0"/>
                <w:color w:val="1A2433"/>
                <w:sz w:val="21"/>
                <w:rtl w:val="true"/>
              </w:rPr>
              <w:t>بأربع طرق: dropout في الرأس، واضمحلال وزن L2، وتنعيم التسميات، وزيادة بيانات مكثّفة. والفجوة الضئيلة بين التدريب والتحقق تدعم تعميمه ضمن هذه المجموعة.</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لماذا نموذج لغوي محلي بدل API؟</w:t>
            </w:r>
          </w:p>
        </w:tc>
        <w:tc>
          <w:tcPr>
            <w:tcW w:type="dxa" w:w="4824"/>
            <w:vAlign w:val="center"/>
          </w:tcPr>
          <w:p>
            <w:pPr>
              <w:spacing w:before="40" w:after="40"/>
              <w:jc w:val="right"/>
              <w:bidi/>
            </w:pPr>
            <w:r>
              <w:rPr>
                <w:rFonts w:ascii="Arial" w:hAnsi="Arial" w:cs="Geeza Pro"/>
                <w:b w:val="0"/>
                <w:color w:val="1A2433"/>
                <w:sz w:val="21"/>
                <w:rtl w:val="true"/>
              </w:rPr>
              <w:t>خصوصية البيانات الطبية، وانعدام تكلفة كل نداء، والعمل دون اتصال تمامًا. والثمن هو السرعة على الأجهزة ذات المعالج فقط.</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كيف يعمل GradCAM فعليًا؟</w:t>
            </w:r>
          </w:p>
        </w:tc>
        <w:tc>
          <w:tcPr>
            <w:tcW w:type="dxa" w:w="4824"/>
            <w:vAlign w:val="center"/>
          </w:tcPr>
          <w:p>
            <w:pPr>
              <w:spacing w:before="40" w:after="40"/>
              <w:jc w:val="right"/>
              <w:bidi/>
            </w:pPr>
            <w:r>
              <w:rPr>
                <w:rFonts w:ascii="Arial" w:hAnsi="Arial" w:cs="Geeza Pro"/>
                <w:b w:val="0"/>
                <w:color w:val="1A2433"/>
                <w:sz w:val="21"/>
                <w:rtl w:val="true"/>
              </w:rPr>
              <w:t>يرجّح تنشيطات آخر طبقة التفافية بتدرّج الفئة المتوقَّعة، فيُنتج خريطة حرارية لأكثر المناطق تأثيرًا.</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هل يمكن استخدامه في مستشفى؟</w:t>
            </w:r>
          </w:p>
        </w:tc>
        <w:tc>
          <w:tcPr>
            <w:tcW w:type="dxa" w:w="4824"/>
            <w:vAlign w:val="center"/>
          </w:tcPr>
          <w:p>
            <w:pPr>
              <w:spacing w:before="40" w:after="40"/>
              <w:jc w:val="right"/>
              <w:bidi/>
            </w:pPr>
            <w:r>
              <w:rPr>
                <w:rFonts w:ascii="Arial" w:hAnsi="Arial" w:cs="Geeza Pro"/>
                <w:b w:val="0"/>
                <w:color w:val="1A2433"/>
                <w:sz w:val="21"/>
                <w:rtl w:val="true"/>
              </w:rPr>
              <w:t>لا. إنه نموذج تعليمي/بحثي بلا تحقّق سريري وبه مشكلات بيانات معروفة؛ وهو صراحةً ليس جهازًا طبيًا.</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لماذا واجهتان؟</w:t>
            </w:r>
          </w:p>
        </w:tc>
        <w:tc>
          <w:tcPr>
            <w:tcW w:type="dxa" w:w="4824"/>
            <w:vAlign w:val="center"/>
          </w:tcPr>
          <w:p>
            <w:pPr>
              <w:spacing w:before="40" w:after="40"/>
              <w:jc w:val="right"/>
              <w:bidi/>
            </w:pPr>
            <w:r>
              <w:rPr>
                <w:rFonts w:ascii="Arial" w:hAnsi="Arial" w:cs="Geeza Pro"/>
                <w:b w:val="0"/>
                <w:color w:val="1A2433"/>
                <w:sz w:val="21"/>
                <w:rtl w:val="true"/>
              </w:rPr>
              <w:t>أعطت Gradio واجهة نموذج أولي سريعة؛ وتطبيق Next.js مع FastAPI هو المنتج المصقول بأسلوب الإنتاج. وكلاهما يعيد استخدام inference_core نفسه، فالسلوك متّسق.</w:t>
            </w:r>
          </w:p>
        </w:tc>
      </w:tr>
    </w:tbl>
    <w:p>
      <w:pPr>
        <w:spacing w:before="40" w:after="120"/>
        <w:jc w:val="right"/>
        <w:bidi/>
      </w:pPr>
    </w:p>
    <w:p>
      <w:pPr>
        <w:spacing w:before="320" w:after="80"/>
        <w:jc w:val="right"/>
        <w:bidi/>
        <w:pBdr>
          <w:bottom w:val="single" w:sz="12" w:space="6" w:color="DCE6F2"/>
        </w:pBdr>
      </w:pPr>
      <w:r>
        <w:rPr>
          <w:rFonts w:ascii="Arial" w:hAnsi="Arial" w:cs="Geeza Pro"/>
          <w:b/>
          <w:color w:val="0891A8"/>
          <w:sz w:val="40"/>
          <w:rtl w:val="true"/>
        </w:rPr>
        <w:t xml:space="preserve">19   </w:t>
      </w:r>
      <w:r>
        <w:rPr>
          <w:rFonts w:ascii="Arial" w:hAnsi="Arial" w:cs="Geeza Pro"/>
          <w:b/>
          <w:color w:val="0B1422"/>
          <w:sz w:val="40"/>
          <w:rtl w:val="true"/>
        </w:rPr>
        <w:t>مسرد المصطلحات الأساسية</w:t>
      </w:r>
    </w:p>
    <w:p>
      <w:pPr>
        <w:spacing w:before="80" w:after="120"/>
        <w:jc w:val="right"/>
        <w:bidi/>
      </w:pPr>
      <w:r>
        <w:rPr>
          <w:rFonts w:ascii="Arial" w:hAnsi="Arial" w:cs="Geeza Pro"/>
          <w:b w:val="0"/>
          <w:color w:val="5D6B80"/>
          <w:sz w:val="25"/>
          <w:rtl w:val="true"/>
        </w:rPr>
        <w:t>تعريفات مبسّطة للمفردات التقنية المستخدمة أعلاه.</w:t>
      </w:r>
    </w:p>
    <w:tbl>
      <w:tblPr>
        <w:tblStyle w:val="TableGrid"/>
        <w:tblW w:type="auto" w:w="0"/>
        <w:tblLook w:firstColumn="1" w:firstRow="1" w:lastColumn="0" w:lastRow="0" w:noHBand="0" w:noVBand="1" w:val="04A0"/>
        <w:bidiVisual/>
      </w:tblPr>
      <w:tblGrid>
        <w:gridCol w:w="4824"/>
        <w:gridCol w:w="4824"/>
      </w:tblGrid>
      <w:tr>
        <w:tc>
          <w:tcPr>
            <w:tcW w:type="dxa" w:w="4824"/>
            <w:shd w:val="clear" w:color="auto" w:fill="EEF3FA"/>
            <w:vAlign w:val="center"/>
          </w:tcPr>
          <w:p>
            <w:pPr>
              <w:spacing w:before="40" w:after="40"/>
              <w:jc w:val="right"/>
              <w:bidi/>
            </w:pPr>
            <w:r>
              <w:rPr>
                <w:rFonts w:ascii="Arial" w:hAnsi="Arial" w:cs="Geeza Pro"/>
                <w:b/>
                <w:color w:val="0B1422"/>
                <w:sz w:val="21"/>
                <w:rtl w:val="true"/>
              </w:rPr>
              <w:t>الشبكة الالتفافية (CNN)</w:t>
            </w:r>
          </w:p>
        </w:tc>
        <w:tc>
          <w:tcPr>
            <w:tcW w:type="dxa" w:w="4824"/>
            <w:vAlign w:val="center"/>
          </w:tcPr>
          <w:p>
            <w:pPr>
              <w:spacing w:before="40" w:after="40"/>
              <w:jc w:val="right"/>
              <w:bidi/>
            </w:pPr>
            <w:r>
              <w:rPr>
                <w:rFonts w:ascii="Arial" w:hAnsi="Arial" w:cs="Geeza Pro"/>
                <w:b w:val="0"/>
                <w:color w:val="1A2433"/>
                <w:sz w:val="21"/>
                <w:rtl w:val="true"/>
              </w:rPr>
              <w:t>شبكة عصبية تتعلّم الأنماط البصرية عبر طبقات من مرشّحات صغيرة.</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التعلّم بالنقل</w:t>
            </w:r>
          </w:p>
        </w:tc>
        <w:tc>
          <w:tcPr>
            <w:tcW w:type="dxa" w:w="4824"/>
            <w:vAlign w:val="center"/>
          </w:tcPr>
          <w:p>
            <w:pPr>
              <w:spacing w:before="40" w:after="40"/>
              <w:jc w:val="right"/>
              <w:bidi/>
            </w:pPr>
            <w:r>
              <w:rPr>
                <w:rFonts w:ascii="Arial" w:hAnsi="Arial" w:cs="Geeza Pro"/>
                <w:b w:val="0"/>
                <w:color w:val="1A2433"/>
                <w:sz w:val="21"/>
                <w:rtl w:val="true"/>
              </w:rPr>
              <w:t>إعادة استخدام نموذج مُدرَّب مسبقًا على مجموعة كبيرة وتكييفه لمهمة جديدة أصغر.</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الوصلة المتبقّية</w:t>
            </w:r>
          </w:p>
        </w:tc>
        <w:tc>
          <w:tcPr>
            <w:tcW w:type="dxa" w:w="4824"/>
            <w:vAlign w:val="center"/>
          </w:tcPr>
          <w:p>
            <w:pPr>
              <w:spacing w:before="40" w:after="40"/>
              <w:jc w:val="right"/>
              <w:bidi/>
            </w:pPr>
            <w:r>
              <w:rPr>
                <w:rFonts w:ascii="Arial" w:hAnsi="Arial" w:cs="Geeza Pro"/>
                <w:b w:val="0"/>
                <w:color w:val="1A2433"/>
                <w:sz w:val="21"/>
                <w:rtl w:val="true"/>
              </w:rPr>
              <w:t>«اختصار» يضيف مدخل الطبقة إلى مخرجها، مما يتيح شبكات عميقة جدًا.</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Softmax</w:t>
            </w:r>
          </w:p>
        </w:tc>
        <w:tc>
          <w:tcPr>
            <w:tcW w:type="dxa" w:w="4824"/>
            <w:vAlign w:val="center"/>
          </w:tcPr>
          <w:p>
            <w:pPr>
              <w:spacing w:before="40" w:after="40"/>
              <w:jc w:val="right"/>
              <w:bidi/>
            </w:pPr>
            <w:r>
              <w:rPr>
                <w:rFonts w:ascii="Arial" w:hAnsi="Arial" w:cs="Geeza Pro"/>
                <w:b w:val="0"/>
                <w:color w:val="1A2433"/>
                <w:sz w:val="21"/>
                <w:rtl w:val="true"/>
              </w:rPr>
              <w:t>دالة تحوّل الدرجات الخام إلى احتمالات مجموعها واحد.</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Dropout</w:t>
            </w:r>
          </w:p>
        </w:tc>
        <w:tc>
          <w:tcPr>
            <w:tcW w:type="dxa" w:w="4824"/>
            <w:vAlign w:val="center"/>
          </w:tcPr>
          <w:p>
            <w:pPr>
              <w:spacing w:before="40" w:after="40"/>
              <w:jc w:val="right"/>
              <w:bidi/>
            </w:pPr>
            <w:r>
              <w:rPr>
                <w:rFonts w:ascii="Arial" w:hAnsi="Arial" w:cs="Geeza Pro"/>
                <w:b w:val="0"/>
                <w:color w:val="1A2433"/>
                <w:sz w:val="21"/>
                <w:rtl w:val="true"/>
              </w:rPr>
              <w:t>تعطيل عصبونات عشوائيًا أثناء التدريب لمنع الاعتماد المفرط وفرط التخصيص.</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اللوغيتات</w:t>
            </w:r>
          </w:p>
        </w:tc>
        <w:tc>
          <w:tcPr>
            <w:tcW w:type="dxa" w:w="4824"/>
            <w:vAlign w:val="center"/>
          </w:tcPr>
          <w:p>
            <w:pPr>
              <w:spacing w:before="40" w:after="40"/>
              <w:jc w:val="right"/>
              <w:bidi/>
            </w:pPr>
            <w:r>
              <w:rPr>
                <w:rFonts w:ascii="Arial" w:hAnsi="Arial" w:cs="Geeza Pro"/>
                <w:b w:val="0"/>
                <w:color w:val="1A2433"/>
                <w:sz w:val="21"/>
                <w:rtl w:val="true"/>
              </w:rPr>
              <w:t>درجات الخرج الخام غير المُطبَّعة قبل softmax.</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الحقبة</w:t>
            </w:r>
          </w:p>
        </w:tc>
        <w:tc>
          <w:tcPr>
            <w:tcW w:type="dxa" w:w="4824"/>
            <w:vAlign w:val="center"/>
          </w:tcPr>
          <w:p>
            <w:pPr>
              <w:spacing w:before="40" w:after="40"/>
              <w:jc w:val="right"/>
              <w:bidi/>
            </w:pPr>
            <w:r>
              <w:rPr>
                <w:rFonts w:ascii="Arial" w:hAnsi="Arial" w:cs="Geeza Pro"/>
                <w:b w:val="0"/>
                <w:color w:val="1A2433"/>
                <w:sz w:val="21"/>
                <w:rtl w:val="true"/>
              </w:rPr>
              <w:t>تمريرة كاملة واحدة لبيانات التدريب عبر النموذج.</w:t>
            </w:r>
          </w:p>
        </w:tc>
      </w:tr>
      <w:tr>
        <w:tc>
          <w:tcPr>
            <w:tcW w:type="dxa" w:w="4824"/>
            <w:shd w:val="clear" w:color="auto" w:fill="EEF3FA"/>
            <w:vAlign w:val="center"/>
          </w:tcPr>
          <w:p>
            <w:pPr>
              <w:spacing w:before="40" w:after="40"/>
              <w:jc w:val="right"/>
              <w:bidi/>
            </w:pPr>
            <w:r>
              <w:rPr>
                <w:rFonts w:ascii="Arial" w:hAnsi="Arial" w:cs="Geeza Pro"/>
                <w:b/>
                <w:color w:val="0B1422"/>
                <w:sz w:val="21"/>
                <w:rtl w:val="true"/>
              </w:rPr>
              <w:t>الإيقاف المبكر</w:t>
            </w:r>
          </w:p>
        </w:tc>
        <w:tc>
          <w:tcPr>
            <w:tcW w:type="dxa" w:w="4824"/>
            <w:vAlign w:val="center"/>
          </w:tcPr>
          <w:p>
            <w:pPr>
              <w:spacing w:before="40" w:after="40"/>
              <w:jc w:val="right"/>
              <w:bidi/>
            </w:pPr>
            <w:r>
              <w:rPr>
                <w:rFonts w:ascii="Arial" w:hAnsi="Arial" w:cs="Geeza Pro"/>
                <w:b w:val="0"/>
                <w:color w:val="1A2433"/>
                <w:sz w:val="21"/>
                <w:rtl w:val="true"/>
              </w:rPr>
              <w:t>إيقاف التدريب عند توقّف تحسّن أداء التحقق، لتجنّب فرط التخصيص.</w:t>
            </w:r>
          </w:p>
        </w:tc>
      </w:tr>
    </w:tbl>
    <w:p>
      <w:pPr>
        <w:spacing w:before="40" w:after="120"/>
        <w:jc w:val="right"/>
        <w:bidi/>
      </w:pPr>
    </w:p>
    <w:p>
      <w:pPr>
        <w:spacing w:before="320" w:after="80"/>
        <w:jc w:val="right"/>
        <w:bidi/>
        <w:pBdr>
          <w:bottom w:val="single" w:sz="12" w:space="6" w:color="DCE6F2"/>
        </w:pBdr>
      </w:pPr>
      <w:r>
        <w:rPr>
          <w:rFonts w:ascii="Arial" w:hAnsi="Arial" w:cs="Geeza Pro"/>
          <w:b/>
          <w:color w:val="0891A8"/>
          <w:sz w:val="40"/>
          <w:rtl w:val="true"/>
        </w:rPr>
        <w:t xml:space="preserve">20   </w:t>
      </w:r>
      <w:r>
        <w:rPr>
          <w:rFonts w:ascii="Arial" w:hAnsi="Arial" w:cs="Geeza Pro"/>
          <w:b/>
          <w:color w:val="0B1422"/>
          <w:sz w:val="40"/>
          <w:rtl w:val="true"/>
        </w:rPr>
        <w:t>الخاتمة والأعمال المستقبلية</w:t>
      </w:r>
    </w:p>
    <w:p>
      <w:pPr>
        <w:spacing w:before="80" w:after="120"/>
        <w:jc w:val="right"/>
        <w:bidi/>
      </w:pPr>
      <w:r>
        <w:rPr>
          <w:rFonts w:ascii="Arial" w:hAnsi="Arial" w:cs="Geeza Pro"/>
          <w:b w:val="0"/>
          <w:color w:val="5D6B80"/>
          <w:sz w:val="25"/>
          <w:rtl w:val="true"/>
        </w:rPr>
        <w:t>يُظهر NeuroScan أن مشروعًا طلابيًا يمكن أن يكون دقيقًا وشفافًا وخصوصيًا وصادقًا في آن واحد.</w:t>
      </w:r>
    </w:p>
    <w:p>
      <w:pPr>
        <w:spacing w:before="80" w:after="80"/>
        <w:jc w:val="right"/>
        <w:bidi/>
      </w:pPr>
      <w:r>
        <w:rPr>
          <w:rFonts w:ascii="Arial" w:hAnsi="Arial" w:cs="Geeza Pro"/>
          <w:b w:val="0"/>
          <w:color w:val="1A2433"/>
          <w:sz w:val="22"/>
          <w:rtl w:val="true"/>
        </w:rPr>
        <w:t>بإقران ResNet50 المضبوطة بتفسيرات GradCAM وتقرير بنموذج لغوي محلي، يحوّل NeuroScan التنبؤ المجرّد إلى شيء يستطيع الإنسان فحصه وفهمه — وكل ذلك يعمل دون اتصال على جهاز المستخدم، ضمن تطبيق ويب مصقول ومنشور بـ Docker.</w:t>
      </w:r>
    </w:p>
    <w:p>
      <w:pPr>
        <w:spacing w:before="240" w:after="40"/>
        <w:jc w:val="right"/>
        <w:bidi/>
      </w:pPr>
      <w:r>
        <w:rPr>
          <w:rFonts w:ascii="Arial" w:hAnsi="Arial" w:cs="Geeza Pro"/>
          <w:b/>
          <w:color w:val="0B1422"/>
          <w:sz w:val="27"/>
          <w:rtl w:val="true"/>
        </w:rPr>
        <w:t>أعمال مستقبلية</w:t>
      </w:r>
    </w:p>
    <w:p>
      <w:pPr>
        <w:pStyle w:val="ListBullet"/>
        <w:spacing w:before="80" w:after="80"/>
        <w:jc w:val="right"/>
        <w:bidi/>
      </w:pPr>
      <w:r>
        <w:rPr>
          <w:rFonts w:ascii="Arial" w:hAnsi="Arial" w:cs="Geeza Pro"/>
          <w:b w:val="0"/>
          <w:color w:val="1A2433"/>
          <w:sz w:val="22"/>
          <w:rtl w:val="true"/>
        </w:rPr>
        <w:t>إصلاح التقييم: مجموعة اختبار مستقلة فعلًا أو تحقّق متقاطع k-fold.</w:t>
      </w:r>
    </w:p>
    <w:p>
      <w:pPr>
        <w:pStyle w:val="ListBullet"/>
        <w:spacing w:before="80" w:after="80"/>
        <w:jc w:val="right"/>
        <w:bidi/>
      </w:pPr>
      <w:r>
        <w:rPr>
          <w:rFonts w:ascii="Arial" w:hAnsi="Arial" w:cs="Geeza Pro"/>
          <w:b w:val="0"/>
          <w:color w:val="1A2433"/>
          <w:sz w:val="22"/>
          <w:rtl w:val="true"/>
        </w:rPr>
        <w:t>إضافة تجزئة الورم لتحديد الموقع لا التصنيف فقط.</w:t>
      </w:r>
    </w:p>
    <w:p>
      <w:pPr>
        <w:pStyle w:val="ListBullet"/>
        <w:spacing w:before="80" w:after="80"/>
        <w:jc w:val="right"/>
        <w:bidi/>
      </w:pPr>
      <w:r>
        <w:rPr>
          <w:rFonts w:ascii="Arial" w:hAnsi="Arial" w:cs="Geeza Pro"/>
          <w:b w:val="0"/>
          <w:color w:val="1A2433"/>
          <w:sz w:val="22"/>
          <w:rtl w:val="true"/>
        </w:rPr>
        <w:t>دعم إدخال صور DICOM الطبية الأصلية.</w:t>
      </w:r>
    </w:p>
    <w:p>
      <w:pPr>
        <w:pStyle w:val="ListBullet"/>
        <w:spacing w:before="80" w:after="80"/>
        <w:jc w:val="right"/>
        <w:bidi/>
      </w:pPr>
      <w:r>
        <w:rPr>
          <w:rFonts w:ascii="Arial" w:hAnsi="Arial" w:cs="Geeza Pro"/>
          <w:b w:val="0"/>
          <w:color w:val="1A2433"/>
          <w:sz w:val="22"/>
          <w:rtl w:val="true"/>
        </w:rPr>
        <w:t>معايرة الثقة والإبلاغ عن عدم اليقين.</w:t>
      </w:r>
    </w:p>
    <w:p>
      <w:pPr>
        <w:pStyle w:val="ListBullet"/>
        <w:spacing w:before="80" w:after="80"/>
        <w:jc w:val="right"/>
        <w:bidi/>
      </w:pPr>
      <w:r>
        <w:rPr>
          <w:rFonts w:ascii="Arial" w:hAnsi="Arial" w:cs="Geeza Pro"/>
          <w:b w:val="0"/>
          <w:color w:val="1A2433"/>
          <w:sz w:val="22"/>
          <w:rtl w:val="true"/>
        </w:rPr>
        <w:t>التقييم عبر مجموعات وأجهزة متعددة لتعميم حقيقي.</w:t>
      </w:r>
    </w:p>
    <w:tbl>
      <w:tblPr>
        <w:tblW w:type="auto" w:w="0"/>
        <w:tblLook w:firstColumn="1" w:firstRow="1" w:lastColumn="0" w:lastRow="0" w:noHBand="0" w:noVBand="1" w:val="04A0"/>
      </w:tblPr>
      <w:tblGrid>
        <w:gridCol w:w="9648"/>
      </w:tblGrid>
      <w:tr>
        <w:tc>
          <w:tcPr>
            <w:tcW w:type="dxa" w:w="9648"/>
            <w:shd w:val="clear" w:color="auto" w:fill="FBF1E2"/>
            <w:tcBorders>
              <w:end w:val="single" w:sz="24" w:space="0" w:color="B9701A"/>
            </w:tcBorders>
          </w:tcPr>
          <w:p>
            <w:pPr>
              <w:spacing w:before="60" w:after="20"/>
              <w:jc w:val="right"/>
              <w:bidi/>
            </w:pPr>
            <w:r>
              <w:rPr>
                <w:rFonts w:ascii="Arial" w:hAnsi="Arial" w:cs="Geeza Pro"/>
                <w:b/>
                <w:color w:val="0B1422"/>
                <w:sz w:val="23"/>
                <w:rtl w:val="true"/>
              </w:rPr>
              <w:t>تنبيه مهم · تذكير أخير</w:t>
            </w:r>
          </w:p>
          <w:p>
            <w:pPr>
              <w:spacing w:before="20" w:after="60"/>
              <w:jc w:val="right"/>
              <w:bidi/>
            </w:pPr>
            <w:r>
              <w:rPr>
                <w:rFonts w:ascii="Arial" w:hAnsi="Arial" w:cs="Geeza Pro"/>
                <w:b w:val="0"/>
                <w:color w:val="1A2433"/>
                <w:sz w:val="22"/>
                <w:rtl w:val="true"/>
              </w:rPr>
              <w:t>‏NeuroScan للتعليم والبحث فقط. وهو ليس جهازًا طبيًا ويجب ألا يُستخدم للتشخيص.</w:t>
            </w:r>
          </w:p>
        </w:tc>
      </w:tr>
    </w:tbl>
    <w:p>
      <w:pPr>
        <w:spacing w:before="40" w:after="120"/>
        <w:jc w:val="right"/>
        <w:bidi/>
      </w:pPr>
    </w:p>
    <w:p>
      <w:pPr>
        <w:spacing w:before="360" w:after="0"/>
        <w:jc w:val="center"/>
        <w:bidi/>
        <w:pBdr>
          <w:bottom w:val="single" w:sz="6" w:space="6" w:color="DCE6F2"/>
        </w:pBdr>
      </w:pPr>
    </w:p>
    <w:p>
      <w:pPr>
        <w:spacing w:before="120" w:after="0"/>
        <w:jc w:val="center"/>
        <w:bidi/>
      </w:pPr>
      <w:r>
        <w:rPr>
          <w:rFonts w:ascii="Arial" w:hAnsi="Arial" w:cs="Geeza Pro"/>
          <w:b w:val="0"/>
          <w:color w:val="5D6B80"/>
          <w:sz w:val="19"/>
          <w:rtl w:val="true"/>
        </w:rPr>
        <w:t>نموذج تعليمي وبحثي — ليس جهازًا طبيًا. لا تستخدمه للتشخيص.</w:t>
      </w:r>
    </w:p>
    <w:sectPr w:rsidR="00FC693F" w:rsidRPr="0006063C" w:rsidSect="00034616">
      <w:pgSz w:w="12240" w:h="15840"/>
      <w:pgMar w:top="1224" w:right="1296" w:bottom="1224" w:left="1296"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24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