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E905" w14:textId="77777777" w:rsidR="00B344F0" w:rsidRPr="001C3FFD" w:rsidRDefault="00292450" w:rsidP="0013036E">
      <w:pPr>
        <w:pStyle w:val="TitleBlack"/>
      </w:pPr>
      <w:r>
        <w:t>Acceptable Use Policy</w:t>
      </w:r>
    </w:p>
    <w:p w14:paraId="456F5057" w14:textId="77777777" w:rsidR="00AF4CB1" w:rsidRDefault="00AF4CB1" w:rsidP="00245D93"/>
    <w:p w14:paraId="5A69E62E" w14:textId="77777777" w:rsidR="00AF4CB1" w:rsidRDefault="00AF4CB1" w:rsidP="00245D93"/>
    <w:p w14:paraId="2BB064FA" w14:textId="77777777" w:rsidR="00AF4CB1" w:rsidRDefault="00AF4CB1" w:rsidP="00245D93"/>
    <w:p w14:paraId="291EA4BC" w14:textId="77777777" w:rsidR="007C692A" w:rsidRDefault="007C692A" w:rsidP="00245D93"/>
    <w:p w14:paraId="17A298F1" w14:textId="77777777" w:rsidR="00E019EF" w:rsidRDefault="00E019EF" w:rsidP="00245D93"/>
    <w:p w14:paraId="72B1FAD6" w14:textId="77777777" w:rsidR="00E019EF" w:rsidRDefault="00E019EF" w:rsidP="00245D93"/>
    <w:p w14:paraId="30F0D70F" w14:textId="77777777" w:rsidR="00E019EF" w:rsidRDefault="00E019EF" w:rsidP="00245D93"/>
    <w:p w14:paraId="227722E8" w14:textId="77777777" w:rsidR="00E019EF" w:rsidRDefault="00E019EF" w:rsidP="00245D93"/>
    <w:p w14:paraId="4F82EA8F" w14:textId="77777777" w:rsidR="00E019EF" w:rsidRDefault="00E019EF" w:rsidP="00245D93"/>
    <w:p w14:paraId="6C6D4657" w14:textId="77777777" w:rsidR="00E019EF" w:rsidRDefault="00E019EF" w:rsidP="00245D93"/>
    <w:p w14:paraId="37306201" w14:textId="77777777" w:rsidR="005E5372" w:rsidRDefault="00245D93" w:rsidP="006E0ADF">
      <w:pPr>
        <w:pStyle w:val="HeadingX"/>
        <w:rPr>
          <w:rtl/>
        </w:rPr>
      </w:pPr>
      <w:r w:rsidRPr="000F55C5">
        <w:t xml:space="preserve">Revision </w:t>
      </w:r>
      <w:r w:rsidR="002F0DE1" w:rsidRPr="000F55C5">
        <w:t>h</w:t>
      </w:r>
      <w:r w:rsidRPr="000F55C5">
        <w:t>istor</w:t>
      </w:r>
      <w:r w:rsidR="005E5372" w:rsidRPr="000F55C5">
        <w:t>y</w:t>
      </w:r>
    </w:p>
    <w:tbl>
      <w:tblPr>
        <w:tblStyle w:val="TableGrid"/>
        <w:tblpPr w:leftFromText="180" w:rightFromText="180" w:vertAnchor="text" w:horzAnchor="page" w:tblpX="1933" w:tblpY="77"/>
        <w:tblW w:w="5175" w:type="dxa"/>
        <w:shd w:val="clear" w:color="auto" w:fill="009BA4"/>
        <w:tblCellMar>
          <w:top w:w="28" w:type="dxa"/>
          <w:bottom w:w="28" w:type="dxa"/>
        </w:tblCellMar>
        <w:tblLook w:val="04A0" w:firstRow="1" w:lastRow="0" w:firstColumn="1" w:lastColumn="0" w:noHBand="0" w:noVBand="1"/>
      </w:tblPr>
      <w:tblGrid>
        <w:gridCol w:w="1985"/>
        <w:gridCol w:w="3190"/>
      </w:tblGrid>
      <w:tr w:rsidR="000A1ED6" w:rsidRPr="00141BE6" w14:paraId="6CDE5102" w14:textId="77777777" w:rsidTr="000A1ED6">
        <w:trPr>
          <w:trHeight w:val="50"/>
        </w:trPr>
        <w:tc>
          <w:tcPr>
            <w:tcW w:w="1985" w:type="dxa"/>
            <w:shd w:val="clear" w:color="auto" w:fill="42989B" w:themeFill="background2" w:themeFillShade="80"/>
            <w:vAlign w:val="center"/>
          </w:tcPr>
          <w:p w14:paraId="4698F3F2" w14:textId="77777777" w:rsidR="000A1ED6" w:rsidRDefault="000A1ED6" w:rsidP="000A1ED6">
            <w:r>
              <w:t>DOCUMENT CLASSIFICATION</w:t>
            </w:r>
          </w:p>
        </w:tc>
        <w:tc>
          <w:tcPr>
            <w:tcW w:w="3190" w:type="dxa"/>
            <w:shd w:val="clear" w:color="auto" w:fill="FFFFFF" w:themeFill="background1"/>
            <w:vAlign w:val="center"/>
          </w:tcPr>
          <w:p w14:paraId="74D36533" w14:textId="77777777" w:rsidR="000A1ED6" w:rsidRDefault="000A1ED6" w:rsidP="000A1ED6">
            <w:r>
              <w:t>Internal</w:t>
            </w:r>
          </w:p>
        </w:tc>
      </w:tr>
      <w:tr w:rsidR="000A1ED6" w:rsidRPr="00141BE6" w14:paraId="46DB2359" w14:textId="77777777" w:rsidTr="000A1ED6">
        <w:tc>
          <w:tcPr>
            <w:tcW w:w="1985" w:type="dxa"/>
            <w:shd w:val="clear" w:color="auto" w:fill="42989B" w:themeFill="background2" w:themeFillShade="80"/>
            <w:vAlign w:val="center"/>
          </w:tcPr>
          <w:p w14:paraId="27D6A0C1" w14:textId="77777777" w:rsidR="000A1ED6" w:rsidRDefault="000A1ED6" w:rsidP="000A1ED6">
            <w:r>
              <w:t>DOCUMENT REF</w:t>
            </w:r>
          </w:p>
        </w:tc>
        <w:tc>
          <w:tcPr>
            <w:tcW w:w="3190" w:type="dxa"/>
            <w:shd w:val="clear" w:color="auto" w:fill="FFFFFF" w:themeFill="background1"/>
            <w:vAlign w:val="center"/>
          </w:tcPr>
          <w:p w14:paraId="6FE1DCA9" w14:textId="77777777" w:rsidR="000A1ED6" w:rsidRDefault="000A1ED6" w:rsidP="000A1ED6">
            <w:r>
              <w:t>ISMS-DOC-A05-10-1</w:t>
            </w:r>
          </w:p>
        </w:tc>
      </w:tr>
      <w:tr w:rsidR="000A1ED6" w:rsidRPr="00141BE6" w14:paraId="0B453FE8" w14:textId="77777777" w:rsidTr="000A1ED6">
        <w:tc>
          <w:tcPr>
            <w:tcW w:w="1985" w:type="dxa"/>
            <w:shd w:val="clear" w:color="auto" w:fill="42989B" w:themeFill="background2" w:themeFillShade="80"/>
            <w:vAlign w:val="center"/>
          </w:tcPr>
          <w:p w14:paraId="5FE7F328" w14:textId="77777777" w:rsidR="000A1ED6" w:rsidRDefault="000A1ED6" w:rsidP="000A1ED6">
            <w:r>
              <w:t>VERSION</w:t>
            </w:r>
          </w:p>
        </w:tc>
        <w:sdt>
          <w:sdtPr>
            <w:rPr>
              <w:rStyle w:val="Versionnumber"/>
            </w:rPr>
            <w:alias w:val="Version number"/>
            <w:tag w:val="Version number"/>
            <w:id w:val="1374806584"/>
            <w:placeholder>
              <w:docPart w:val="576D41AC330E4C96978FB9892E6461DB"/>
            </w:placeholder>
          </w:sdtPr>
          <w:sdtEndPr>
            <w:rPr>
              <w:rStyle w:val="DefaultParagraphFont"/>
            </w:rPr>
          </w:sdtEndPr>
          <w:sdtContent>
            <w:tc>
              <w:tcPr>
                <w:tcW w:w="3190" w:type="dxa"/>
                <w:shd w:val="clear" w:color="auto" w:fill="FFFFFF" w:themeFill="background1"/>
                <w:vAlign w:val="center"/>
              </w:tcPr>
              <w:p w14:paraId="60683FF6" w14:textId="77777777" w:rsidR="000A1ED6" w:rsidRPr="00485CCF" w:rsidRDefault="000A1ED6" w:rsidP="000A1ED6">
                <w:pPr>
                  <w:pStyle w:val="TableBody"/>
                </w:pPr>
                <w:r w:rsidRPr="00485CCF">
                  <w:rPr>
                    <w:rStyle w:val="Versionnumber"/>
                  </w:rPr>
                  <w:t>1</w:t>
                </w:r>
              </w:p>
            </w:tc>
          </w:sdtContent>
        </w:sdt>
      </w:tr>
      <w:tr w:rsidR="000A1ED6" w:rsidRPr="00141BE6" w14:paraId="541E8B74" w14:textId="77777777" w:rsidTr="000A1ED6">
        <w:tc>
          <w:tcPr>
            <w:tcW w:w="1985" w:type="dxa"/>
            <w:shd w:val="clear" w:color="auto" w:fill="42989B" w:themeFill="background2" w:themeFillShade="80"/>
            <w:vAlign w:val="center"/>
          </w:tcPr>
          <w:p w14:paraId="7AB158A8" w14:textId="77777777" w:rsidR="000A1ED6" w:rsidRDefault="000A1ED6" w:rsidP="000A1ED6">
            <w:r>
              <w:t>DATED</w:t>
            </w:r>
          </w:p>
        </w:tc>
        <w:sdt>
          <w:sdtPr>
            <w:rPr>
              <w:rStyle w:val="ToolkitDate"/>
            </w:rPr>
            <w:id w:val="506250714"/>
            <w:placeholder>
              <w:docPart w:val="9510ACF286004A5780C9AC703150D87C"/>
            </w:placeholder>
            <w:date w:fullDate="2026-09-13T00:00:00Z">
              <w:dateFormat w:val="dd MMMM yyyy"/>
              <w:lid w:val="en-GB"/>
              <w:storeMappedDataAs w:val="dateTime"/>
              <w:calendar w:val="gregorian"/>
            </w:date>
          </w:sdtPr>
          <w:sdtContent>
            <w:tc>
              <w:tcPr>
                <w:tcW w:w="3190" w:type="dxa"/>
                <w:shd w:val="clear" w:color="auto" w:fill="FFFFFF" w:themeFill="background1"/>
                <w:vAlign w:val="center"/>
              </w:tcPr>
              <w:p w14:paraId="00A319C6" w14:textId="77777777" w:rsidR="000A1ED6" w:rsidRPr="00485CCF" w:rsidRDefault="000A1ED6" w:rsidP="000A1ED6">
                <w:pPr>
                  <w:pStyle w:val="TableBody"/>
                </w:pPr>
                <w:r w:rsidRPr="00485CCF">
                  <w:rPr>
                    <w:rStyle w:val="ToolkitDate"/>
                  </w:rPr>
                  <w:t>13 September 2026</w:t>
                </w:r>
              </w:p>
            </w:tc>
          </w:sdtContent>
        </w:sdt>
      </w:tr>
      <w:tr w:rsidR="000A1ED6" w:rsidRPr="00141BE6" w14:paraId="35E31DC2" w14:textId="77777777" w:rsidTr="000A1ED6">
        <w:tc>
          <w:tcPr>
            <w:tcW w:w="1985" w:type="dxa"/>
            <w:shd w:val="clear" w:color="auto" w:fill="42989B" w:themeFill="background2" w:themeFillShade="80"/>
            <w:vAlign w:val="center"/>
          </w:tcPr>
          <w:p w14:paraId="32D8C608" w14:textId="77777777" w:rsidR="000A1ED6" w:rsidRDefault="000A1ED6" w:rsidP="000A1ED6">
            <w:r>
              <w:t>DOCUMENT AUTHOR</w:t>
            </w:r>
          </w:p>
        </w:tc>
        <w:tc>
          <w:tcPr>
            <w:tcW w:w="3190" w:type="dxa"/>
            <w:shd w:val="clear" w:color="auto" w:fill="FFFFFF" w:themeFill="background1"/>
            <w:vAlign w:val="center"/>
          </w:tcPr>
          <w:p w14:paraId="4131FDD1" w14:textId="77777777" w:rsidR="000A1ED6" w:rsidRDefault="000A1ED6" w:rsidP="000A1ED6">
            <w:r>
              <w:t>Shiban Mohammed Ali Hussein Shiban</w:t>
            </w:r>
          </w:p>
        </w:tc>
      </w:tr>
      <w:tr w:rsidR="000A1ED6" w:rsidRPr="00141BE6" w14:paraId="25275BC3" w14:textId="77777777" w:rsidTr="000A1ED6">
        <w:tc>
          <w:tcPr>
            <w:tcW w:w="1985" w:type="dxa"/>
            <w:shd w:val="clear" w:color="auto" w:fill="42989B" w:themeFill="background2" w:themeFillShade="80"/>
            <w:vAlign w:val="center"/>
          </w:tcPr>
          <w:p w14:paraId="64F9655B" w14:textId="77777777" w:rsidR="000A1ED6" w:rsidRDefault="000A1ED6" w:rsidP="000A1ED6">
            <w:r>
              <w:t>DOCUMENT OWNER</w:t>
            </w:r>
          </w:p>
        </w:tc>
        <w:tc>
          <w:tcPr>
            <w:tcW w:w="3190" w:type="dxa"/>
            <w:shd w:val="clear" w:color="auto" w:fill="FFFFFF" w:themeFill="background1"/>
            <w:vAlign w:val="center"/>
          </w:tcPr>
          <w:p w14:paraId="4EB231A5" w14:textId="77777777" w:rsidR="000A1ED6" w:rsidRDefault="000A1ED6" w:rsidP="000A1ED6">
            <w:r>
              <w:t>Sarah Al-Harbi, Chief Information Security Officer (CISO)</w:t>
            </w:r>
          </w:p>
        </w:tc>
      </w:tr>
    </w:tbl>
    <w:p w14:paraId="43623477" w14:textId="77777777" w:rsidR="000A1ED6" w:rsidRDefault="000A1ED6" w:rsidP="006E0ADF">
      <w:pPr>
        <w:pStyle w:val="HeadingX"/>
        <w:rPr>
          <w:rtl/>
        </w:rPr>
      </w:pPr>
    </w:p>
    <w:p w14:paraId="390F7B4E" w14:textId="77777777" w:rsidR="000A1ED6" w:rsidRDefault="000A1ED6" w:rsidP="006E0ADF">
      <w:pPr>
        <w:pStyle w:val="HeadingX"/>
        <w:rPr>
          <w:rtl/>
        </w:rPr>
      </w:pPr>
    </w:p>
    <w:p w14:paraId="1625B3E5" w14:textId="77777777" w:rsidR="000A1ED6" w:rsidRDefault="000A1ED6" w:rsidP="006E0ADF">
      <w:pPr>
        <w:pStyle w:val="HeadingX"/>
        <w:rPr>
          <w:rtl/>
        </w:rPr>
      </w:pPr>
    </w:p>
    <w:p w14:paraId="3D8A7A29" w14:textId="77777777" w:rsidR="000A1ED6" w:rsidRDefault="000A1ED6" w:rsidP="006E0ADF">
      <w:pPr>
        <w:pStyle w:val="HeadingX"/>
        <w:rPr>
          <w:rtl/>
        </w:rPr>
      </w:pPr>
    </w:p>
    <w:p w14:paraId="04952B2E" w14:textId="77777777" w:rsidR="000A1ED6" w:rsidRDefault="000A1ED6" w:rsidP="006E0ADF">
      <w:pPr>
        <w:pStyle w:val="HeadingX"/>
        <w:rPr>
          <w:rtl/>
        </w:rPr>
      </w:pPr>
    </w:p>
    <w:p w14:paraId="2624BAB1" w14:textId="77777777" w:rsidR="000A1ED6" w:rsidRDefault="000A1ED6" w:rsidP="006E0ADF">
      <w:pPr>
        <w:pStyle w:val="HeadingX"/>
        <w:rPr>
          <w:rtl/>
        </w:rPr>
      </w:pPr>
    </w:p>
    <w:p w14:paraId="7C5F906D" w14:textId="77777777" w:rsidR="000A1ED6" w:rsidRDefault="000A1ED6" w:rsidP="006E0ADF">
      <w:pPr>
        <w:pStyle w:val="HeadingX"/>
        <w:rPr>
          <w:rtl/>
        </w:rPr>
      </w:pPr>
    </w:p>
    <w:p w14:paraId="24535D85" w14:textId="77777777" w:rsidR="000A1ED6" w:rsidRDefault="000A1ED6" w:rsidP="006E0ADF">
      <w:pPr>
        <w:pStyle w:val="HeadingX"/>
        <w:rPr>
          <w:rtl/>
        </w:rPr>
      </w:pPr>
    </w:p>
    <w:p w14:paraId="47D3A299" w14:textId="77777777" w:rsidR="000A1ED6" w:rsidRDefault="000A1ED6" w:rsidP="006E0ADF">
      <w:pPr>
        <w:pStyle w:val="HeadingX"/>
        <w:rPr>
          <w:rtl/>
        </w:rPr>
      </w:pPr>
    </w:p>
    <w:p w14:paraId="4875FD64" w14:textId="77777777" w:rsidR="000A1ED6" w:rsidRDefault="000A1ED6" w:rsidP="006E0ADF">
      <w:pPr>
        <w:pStyle w:val="HeadingX"/>
        <w:rPr>
          <w:rtl/>
        </w:rPr>
      </w:pPr>
    </w:p>
    <w:p w14:paraId="7E7BBBDC" w14:textId="77777777" w:rsidR="000A1ED6" w:rsidRDefault="000A1ED6" w:rsidP="006E0ADF">
      <w:pPr>
        <w:pStyle w:val="HeadingX"/>
        <w:rPr>
          <w:rtl/>
        </w:rPr>
      </w:pPr>
    </w:p>
    <w:p w14:paraId="66CA22D4" w14:textId="77777777" w:rsidR="000A1ED6" w:rsidRPr="000F55C5" w:rsidRDefault="000A1ED6" w:rsidP="006E0ADF">
      <w:pPr>
        <w:pStyle w:val="HeadingX"/>
      </w:pP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085"/>
        <w:gridCol w:w="1293"/>
        <w:gridCol w:w="2070"/>
        <w:gridCol w:w="4568"/>
      </w:tblGrid>
      <w:tr w:rsidR="005E5372" w14:paraId="3EAAD5DE" w14:textId="77777777" w:rsidTr="006E0ADF">
        <w:tc>
          <w:tcPr>
            <w:tcW w:w="988" w:type="dxa"/>
            <w:shd w:val="clear" w:color="auto" w:fill="42989B" w:themeFill="background2" w:themeFillShade="80"/>
          </w:tcPr>
          <w:p w14:paraId="562C9781" w14:textId="77777777" w:rsidR="00DD6453" w:rsidRDefault="00000000">
            <w:r>
              <w:t>VERSION</w:t>
            </w:r>
          </w:p>
        </w:tc>
        <w:tc>
          <w:tcPr>
            <w:tcW w:w="992" w:type="dxa"/>
            <w:shd w:val="clear" w:color="auto" w:fill="42989B" w:themeFill="background2" w:themeFillShade="80"/>
          </w:tcPr>
          <w:p w14:paraId="07BD1339" w14:textId="77777777" w:rsidR="00DD6453" w:rsidRDefault="00000000">
            <w:r>
              <w:t>DATE</w:t>
            </w:r>
          </w:p>
        </w:tc>
        <w:tc>
          <w:tcPr>
            <w:tcW w:w="2126" w:type="dxa"/>
            <w:shd w:val="clear" w:color="auto" w:fill="42989B" w:themeFill="background2" w:themeFillShade="80"/>
          </w:tcPr>
          <w:p w14:paraId="7B971FA3" w14:textId="77777777" w:rsidR="00DD6453" w:rsidRDefault="00000000">
            <w:r>
              <w:t>REVISION AUTHOR</w:t>
            </w:r>
          </w:p>
        </w:tc>
        <w:tc>
          <w:tcPr>
            <w:tcW w:w="4820" w:type="dxa"/>
            <w:shd w:val="clear" w:color="auto" w:fill="42989B" w:themeFill="background2" w:themeFillShade="80"/>
          </w:tcPr>
          <w:p w14:paraId="6FA59750" w14:textId="77777777" w:rsidR="00DD6453" w:rsidRDefault="00000000">
            <w:r>
              <w:t>SUMMARY OF CHANGES</w:t>
            </w:r>
          </w:p>
        </w:tc>
      </w:tr>
      <w:tr w:rsidR="005E5372" w14:paraId="14689653" w14:textId="77777777" w:rsidTr="00612402">
        <w:tc>
          <w:tcPr>
            <w:tcW w:w="988" w:type="dxa"/>
          </w:tcPr>
          <w:p w14:paraId="3ADB7E97" w14:textId="77777777" w:rsidR="00DD6453" w:rsidRDefault="00000000">
            <w:r>
              <w:t>1.0</w:t>
            </w:r>
          </w:p>
        </w:tc>
        <w:tc>
          <w:tcPr>
            <w:tcW w:w="992" w:type="dxa"/>
          </w:tcPr>
          <w:p w14:paraId="119431A3" w14:textId="77777777" w:rsidR="00DD6453" w:rsidRDefault="00000000">
            <w:r>
              <w:t>13 September 2026</w:t>
            </w:r>
          </w:p>
        </w:tc>
        <w:tc>
          <w:tcPr>
            <w:tcW w:w="2126" w:type="dxa"/>
          </w:tcPr>
          <w:p w14:paraId="7D40F854" w14:textId="77777777" w:rsidR="00DD6453" w:rsidRDefault="00000000">
            <w:r>
              <w:t>Shiban Mohammed Ali Hussein Shiban</w:t>
            </w:r>
          </w:p>
        </w:tc>
        <w:tc>
          <w:tcPr>
            <w:tcW w:w="4820" w:type="dxa"/>
          </w:tcPr>
          <w:p w14:paraId="40839E9C" w14:textId="77777777" w:rsidR="00DD6453" w:rsidRDefault="00000000">
            <w:r>
              <w:t>Initial bank-specific Acceptable Use Policy for the Al-Afaq Digital Bank ISMS.</w:t>
            </w:r>
          </w:p>
        </w:tc>
      </w:tr>
      <w:tr w:rsidR="005E5372" w14:paraId="7DCF3701" w14:textId="77777777" w:rsidTr="00612402">
        <w:tc>
          <w:tcPr>
            <w:tcW w:w="988" w:type="dxa"/>
          </w:tcPr>
          <w:p w14:paraId="0B5BA4DB" w14:textId="77777777" w:rsidR="00DD6453" w:rsidRDefault="00000000">
            <w:r>
              <w:t>1.0</w:t>
            </w:r>
          </w:p>
        </w:tc>
        <w:tc>
          <w:tcPr>
            <w:tcW w:w="992" w:type="dxa"/>
          </w:tcPr>
          <w:p w14:paraId="55D00999" w14:textId="77777777" w:rsidR="00DD6453" w:rsidRDefault="00000000">
            <w:r>
              <w:t>13 September 2026</w:t>
            </w:r>
          </w:p>
        </w:tc>
        <w:tc>
          <w:tcPr>
            <w:tcW w:w="2126" w:type="dxa"/>
          </w:tcPr>
          <w:p w14:paraId="290D1A96" w14:textId="77777777" w:rsidR="00DD6453" w:rsidRDefault="00000000">
            <w:r>
              <w:t>Sarah Al-Harbi</w:t>
            </w:r>
          </w:p>
        </w:tc>
        <w:tc>
          <w:tcPr>
            <w:tcW w:w="4820" w:type="dxa"/>
          </w:tcPr>
          <w:p w14:paraId="76C1A476" w14:textId="77777777" w:rsidR="00DD6453" w:rsidRDefault="00000000">
            <w:r>
              <w:t>Information security review and approval of policy requirements.</w:t>
            </w:r>
          </w:p>
        </w:tc>
      </w:tr>
      <w:tr w:rsidR="005E5372" w14:paraId="3BF82FAC" w14:textId="77777777" w:rsidTr="00612402">
        <w:tc>
          <w:tcPr>
            <w:tcW w:w="988" w:type="dxa"/>
          </w:tcPr>
          <w:p w14:paraId="117E102F" w14:textId="77777777" w:rsidR="00DD6453" w:rsidRDefault="00000000">
            <w:r>
              <w:t>1.0</w:t>
            </w:r>
          </w:p>
        </w:tc>
        <w:tc>
          <w:tcPr>
            <w:tcW w:w="992" w:type="dxa"/>
          </w:tcPr>
          <w:p w14:paraId="2C3FA76D" w14:textId="77777777" w:rsidR="00DD6453" w:rsidRDefault="00000000">
            <w:r>
              <w:t>13 September 2026</w:t>
            </w:r>
          </w:p>
        </w:tc>
        <w:tc>
          <w:tcPr>
            <w:tcW w:w="2126" w:type="dxa"/>
          </w:tcPr>
          <w:p w14:paraId="2106DDF6" w14:textId="77777777" w:rsidR="00DD6453" w:rsidRDefault="00000000">
            <w:r>
              <w:t>Fahad Al-Otaibi</w:t>
            </w:r>
          </w:p>
        </w:tc>
        <w:tc>
          <w:tcPr>
            <w:tcW w:w="4820" w:type="dxa"/>
          </w:tcPr>
          <w:p w14:paraId="1F7DE649" w14:textId="77777777" w:rsidR="00DD6453" w:rsidRDefault="00000000">
            <w:r>
              <w:t>Technology and operational review of acceptable-use requirements.</w:t>
            </w:r>
          </w:p>
        </w:tc>
      </w:tr>
    </w:tbl>
    <w:p w14:paraId="3B49B951" w14:textId="77777777" w:rsidR="005F5487" w:rsidRDefault="005F5487" w:rsidP="005F5487"/>
    <w:p w14:paraId="16573E7B" w14:textId="77777777" w:rsidR="0070268B" w:rsidRPr="00DB4CCF" w:rsidRDefault="0070268B" w:rsidP="006E0ADF">
      <w:pPr>
        <w:pStyle w:val="HeadingX"/>
      </w:pPr>
      <w:r w:rsidRPr="00DB4CCF">
        <w:t>Distribution</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1CC967FB" w14:textId="77777777" w:rsidTr="006E0ADF">
        <w:tc>
          <w:tcPr>
            <w:tcW w:w="4390"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2C04B74C" w14:textId="77777777" w:rsidR="00DD6453" w:rsidRDefault="00000000">
            <w:r>
              <w:t>NAME</w:t>
            </w:r>
          </w:p>
        </w:tc>
        <w:tc>
          <w:tcPr>
            <w:tcW w:w="4536"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4BF8A471" w14:textId="77777777" w:rsidR="00DD6453" w:rsidRDefault="00000000">
            <w:r>
              <w:t>TITLE</w:t>
            </w:r>
          </w:p>
        </w:tc>
      </w:tr>
      <w:tr w:rsidR="0070268B" w14:paraId="5EB88A23"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75A6D55B" w14:textId="77777777" w:rsidR="00DD6453" w:rsidRDefault="00000000">
            <w:r>
              <w:t>Dr. Noura Al-Qahtani</w:t>
            </w:r>
          </w:p>
        </w:tc>
        <w:tc>
          <w:tcPr>
            <w:tcW w:w="4536" w:type="dxa"/>
            <w:tcBorders>
              <w:top w:val="single" w:sz="4" w:space="0" w:color="444444"/>
              <w:left w:val="single" w:sz="4" w:space="0" w:color="444444"/>
              <w:bottom w:val="single" w:sz="4" w:space="0" w:color="444444"/>
              <w:right w:val="single" w:sz="4" w:space="0" w:color="444444"/>
            </w:tcBorders>
          </w:tcPr>
          <w:p w14:paraId="1C5407B6" w14:textId="77777777" w:rsidR="00DD6453" w:rsidRDefault="00000000">
            <w:r>
              <w:t>Chief Executive Officer (CEO)</w:t>
            </w:r>
          </w:p>
        </w:tc>
      </w:tr>
      <w:tr w:rsidR="0070268B" w14:paraId="34B5C193"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68984351" w14:textId="77777777" w:rsidR="00DD6453" w:rsidRDefault="00000000">
            <w:r>
              <w:t>Sarah Al-Harbi</w:t>
            </w:r>
          </w:p>
        </w:tc>
        <w:tc>
          <w:tcPr>
            <w:tcW w:w="4536" w:type="dxa"/>
            <w:tcBorders>
              <w:top w:val="single" w:sz="4" w:space="0" w:color="444444"/>
              <w:left w:val="single" w:sz="4" w:space="0" w:color="444444"/>
              <w:bottom w:val="single" w:sz="4" w:space="0" w:color="444444"/>
              <w:right w:val="single" w:sz="4" w:space="0" w:color="444444"/>
            </w:tcBorders>
          </w:tcPr>
          <w:p w14:paraId="345B7C21" w14:textId="77777777" w:rsidR="00DD6453" w:rsidRDefault="00000000">
            <w:r>
              <w:t>Chief Information Security Officer (CISO)</w:t>
            </w:r>
          </w:p>
        </w:tc>
      </w:tr>
      <w:tr w:rsidR="0070268B" w14:paraId="6E8B0684"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3BCFF819" w14:textId="77777777" w:rsidR="00DD6453" w:rsidRDefault="00000000">
            <w:r>
              <w:t>Fahad Al-Otaibi</w:t>
            </w:r>
          </w:p>
        </w:tc>
        <w:tc>
          <w:tcPr>
            <w:tcW w:w="4536" w:type="dxa"/>
            <w:tcBorders>
              <w:top w:val="single" w:sz="4" w:space="0" w:color="444444"/>
              <w:left w:val="single" w:sz="4" w:space="0" w:color="444444"/>
              <w:bottom w:val="single" w:sz="4" w:space="0" w:color="444444"/>
              <w:right w:val="single" w:sz="4" w:space="0" w:color="444444"/>
            </w:tcBorders>
          </w:tcPr>
          <w:p w14:paraId="346DACCD" w14:textId="77777777" w:rsidR="00DD6453" w:rsidRDefault="00000000">
            <w:r>
              <w:t>Chief Information Officer (CIO)</w:t>
            </w:r>
          </w:p>
        </w:tc>
      </w:tr>
    </w:tbl>
    <w:p w14:paraId="6685F22F" w14:textId="77777777" w:rsidR="005F5487" w:rsidRDefault="005F5487" w:rsidP="005F5487"/>
    <w:p w14:paraId="3BA8D535" w14:textId="77777777" w:rsidR="0070268B" w:rsidRPr="00DB4CCF" w:rsidRDefault="0070268B" w:rsidP="006E0ADF">
      <w:pPr>
        <w:pStyle w:val="HeadingX"/>
      </w:pPr>
      <w:r w:rsidRPr="00DB4CCF">
        <w:t>Approval</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5F314FDA" w14:textId="77777777" w:rsidTr="006E0ADF">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57082DD1" w14:textId="77777777" w:rsidR="00DD6453" w:rsidRDefault="00000000">
            <w:r>
              <w:t>NAME</w:t>
            </w:r>
          </w:p>
        </w:tc>
        <w:tc>
          <w:tcPr>
            <w:tcW w:w="2127"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6FD2836A" w14:textId="77777777" w:rsidR="00DD6453" w:rsidRDefault="00000000">
            <w:r>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7A086733" w14:textId="77777777" w:rsidR="00DD6453" w:rsidRDefault="00000000">
            <w:r>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2F6C0CBC" w14:textId="77777777" w:rsidR="00DD6453" w:rsidRDefault="00000000">
            <w:r>
              <w:t>DATE</w:t>
            </w:r>
          </w:p>
        </w:tc>
      </w:tr>
      <w:tr w:rsidR="0070268B" w14:paraId="5AEA3688"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01D149F2" w14:textId="77777777" w:rsidR="00DD6453" w:rsidRDefault="00000000">
            <w:r>
              <w:lastRenderedPageBreak/>
              <w:t>Dr. Noura Al-Qahtani</w:t>
            </w:r>
          </w:p>
        </w:tc>
        <w:tc>
          <w:tcPr>
            <w:tcW w:w="2127" w:type="dxa"/>
            <w:tcBorders>
              <w:top w:val="single" w:sz="4" w:space="0" w:color="444444"/>
              <w:left w:val="single" w:sz="4" w:space="0" w:color="444444"/>
              <w:bottom w:val="single" w:sz="4" w:space="0" w:color="444444"/>
              <w:right w:val="single" w:sz="4" w:space="0" w:color="444444"/>
            </w:tcBorders>
          </w:tcPr>
          <w:p w14:paraId="550E8408" w14:textId="77777777" w:rsidR="00DD6453" w:rsidRDefault="00000000">
            <w:r>
              <w:t>Chief Executive Officer (CEO)</w:t>
            </w:r>
          </w:p>
        </w:tc>
        <w:tc>
          <w:tcPr>
            <w:tcW w:w="2693" w:type="dxa"/>
            <w:tcBorders>
              <w:top w:val="single" w:sz="4" w:space="0" w:color="444444"/>
              <w:left w:val="single" w:sz="4" w:space="0" w:color="444444"/>
              <w:bottom w:val="single" w:sz="4" w:space="0" w:color="444444"/>
              <w:right w:val="single" w:sz="4" w:space="0" w:color="444444"/>
            </w:tcBorders>
          </w:tcPr>
          <w:p w14:paraId="28EC0CD0" w14:textId="77777777" w:rsidR="00DD6453" w:rsidRDefault="00000000">
            <w:r>
              <w:t>Pending approval</w:t>
            </w:r>
          </w:p>
        </w:tc>
        <w:tc>
          <w:tcPr>
            <w:tcW w:w="1843" w:type="dxa"/>
            <w:tcBorders>
              <w:top w:val="single" w:sz="4" w:space="0" w:color="444444"/>
              <w:left w:val="single" w:sz="4" w:space="0" w:color="444444"/>
              <w:bottom w:val="single" w:sz="4" w:space="0" w:color="444444"/>
              <w:right w:val="single" w:sz="4" w:space="0" w:color="444444"/>
            </w:tcBorders>
          </w:tcPr>
          <w:p w14:paraId="02B4533F" w14:textId="77777777" w:rsidR="00DD6453" w:rsidRDefault="00000000">
            <w:r>
              <w:t>13 September 2026</w:t>
            </w:r>
          </w:p>
        </w:tc>
      </w:tr>
      <w:tr w:rsidR="0070268B" w14:paraId="434C6C3B"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63AE469" w14:textId="77777777" w:rsidR="00DD6453" w:rsidRDefault="00000000">
            <w:r>
              <w:t>Sarah Al-Harbi</w:t>
            </w:r>
          </w:p>
        </w:tc>
        <w:tc>
          <w:tcPr>
            <w:tcW w:w="2127" w:type="dxa"/>
            <w:tcBorders>
              <w:top w:val="single" w:sz="4" w:space="0" w:color="444444"/>
              <w:left w:val="single" w:sz="4" w:space="0" w:color="444444"/>
              <w:bottom w:val="single" w:sz="4" w:space="0" w:color="444444"/>
              <w:right w:val="single" w:sz="4" w:space="0" w:color="444444"/>
            </w:tcBorders>
          </w:tcPr>
          <w:p w14:paraId="7C597B4A" w14:textId="77777777" w:rsidR="00DD6453" w:rsidRDefault="00000000">
            <w:r>
              <w:t>Chief Information Security Officer (CISO)</w:t>
            </w:r>
          </w:p>
        </w:tc>
        <w:tc>
          <w:tcPr>
            <w:tcW w:w="2693" w:type="dxa"/>
            <w:tcBorders>
              <w:top w:val="single" w:sz="4" w:space="0" w:color="444444"/>
              <w:left w:val="single" w:sz="4" w:space="0" w:color="444444"/>
              <w:bottom w:val="single" w:sz="4" w:space="0" w:color="444444"/>
              <w:right w:val="single" w:sz="4" w:space="0" w:color="444444"/>
            </w:tcBorders>
          </w:tcPr>
          <w:p w14:paraId="0FDBBC59" w14:textId="77777777" w:rsidR="00DD6453" w:rsidRDefault="00000000">
            <w:r>
              <w:t>Reviewed</w:t>
            </w:r>
          </w:p>
        </w:tc>
        <w:tc>
          <w:tcPr>
            <w:tcW w:w="1843" w:type="dxa"/>
            <w:tcBorders>
              <w:top w:val="single" w:sz="4" w:space="0" w:color="444444"/>
              <w:left w:val="single" w:sz="4" w:space="0" w:color="444444"/>
              <w:bottom w:val="single" w:sz="4" w:space="0" w:color="444444"/>
              <w:right w:val="single" w:sz="4" w:space="0" w:color="444444"/>
            </w:tcBorders>
          </w:tcPr>
          <w:p w14:paraId="7BD55C8C" w14:textId="77777777" w:rsidR="00DD6453" w:rsidRDefault="00000000">
            <w:r>
              <w:t>13 September 2026</w:t>
            </w:r>
          </w:p>
        </w:tc>
      </w:tr>
      <w:tr w:rsidR="0070268B" w14:paraId="67373E70"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5E0F98F" w14:textId="77777777" w:rsidR="00DD6453" w:rsidRDefault="00000000">
            <w:r>
              <w:t>Fahad Al-Otaibi</w:t>
            </w:r>
          </w:p>
        </w:tc>
        <w:tc>
          <w:tcPr>
            <w:tcW w:w="2127" w:type="dxa"/>
            <w:tcBorders>
              <w:top w:val="single" w:sz="4" w:space="0" w:color="444444"/>
              <w:left w:val="single" w:sz="4" w:space="0" w:color="444444"/>
              <w:bottom w:val="single" w:sz="4" w:space="0" w:color="444444"/>
              <w:right w:val="single" w:sz="4" w:space="0" w:color="444444"/>
            </w:tcBorders>
          </w:tcPr>
          <w:p w14:paraId="02D2D2E5" w14:textId="77777777" w:rsidR="00DD6453" w:rsidRDefault="00000000">
            <w:r>
              <w:t>Chief Information Officer (CIO)</w:t>
            </w:r>
          </w:p>
        </w:tc>
        <w:tc>
          <w:tcPr>
            <w:tcW w:w="2693" w:type="dxa"/>
            <w:tcBorders>
              <w:top w:val="single" w:sz="4" w:space="0" w:color="444444"/>
              <w:left w:val="single" w:sz="4" w:space="0" w:color="444444"/>
              <w:bottom w:val="single" w:sz="4" w:space="0" w:color="444444"/>
              <w:right w:val="single" w:sz="4" w:space="0" w:color="444444"/>
            </w:tcBorders>
          </w:tcPr>
          <w:p w14:paraId="6CF15CE7" w14:textId="77777777" w:rsidR="00DD6453" w:rsidRDefault="00000000">
            <w:r>
              <w:t>Reviewed</w:t>
            </w:r>
          </w:p>
        </w:tc>
        <w:tc>
          <w:tcPr>
            <w:tcW w:w="1843" w:type="dxa"/>
            <w:tcBorders>
              <w:top w:val="single" w:sz="4" w:space="0" w:color="444444"/>
              <w:left w:val="single" w:sz="4" w:space="0" w:color="444444"/>
              <w:bottom w:val="single" w:sz="4" w:space="0" w:color="444444"/>
              <w:right w:val="single" w:sz="4" w:space="0" w:color="444444"/>
            </w:tcBorders>
          </w:tcPr>
          <w:p w14:paraId="0285EF3A" w14:textId="77777777" w:rsidR="00DD6453" w:rsidRDefault="00000000">
            <w:r>
              <w:t>13 September 2026</w:t>
            </w:r>
          </w:p>
        </w:tc>
      </w:tr>
    </w:tbl>
    <w:p w14:paraId="4D633BA3" w14:textId="77777777" w:rsidR="0070268B" w:rsidRDefault="0070268B" w:rsidP="00E63735">
      <w:r>
        <w:br w:type="page"/>
      </w:r>
    </w:p>
    <w:p w14:paraId="72F3AABD" w14:textId="77777777" w:rsidR="00245D93" w:rsidRPr="009C27A0" w:rsidRDefault="009C27A0" w:rsidP="006E0ADF">
      <w:pPr>
        <w:pStyle w:val="HeadingX"/>
      </w:pPr>
      <w:r w:rsidRPr="009C27A0">
        <w:lastRenderedPageBreak/>
        <w:t>Contents</w:t>
      </w:r>
    </w:p>
    <w:p w14:paraId="08E9FC4A" w14:textId="77777777" w:rsidR="005264B0" w:rsidRDefault="00D24752">
      <w:pPr>
        <w:pStyle w:val="TOC1"/>
        <w:tabs>
          <w:tab w:val="left" w:pos="480"/>
          <w:tab w:val="right" w:leader="dot" w:pos="9016"/>
        </w:tabs>
        <w:rPr>
          <w:rFonts w:eastAsiaTheme="minorEastAsia" w:cstheme="minorBidi"/>
          <w:b w:val="0"/>
          <w:bCs w:val="0"/>
          <w:iCs w:val="0"/>
          <w:noProof/>
          <w:color w:val="auto"/>
          <w:sz w:val="22"/>
          <w:szCs w:val="22"/>
          <w:lang w:eastAsia="en-GB"/>
        </w:rPr>
      </w:pPr>
      <w:r>
        <w:rPr>
          <w:rFonts w:ascii="Aptos" w:hAnsi="Aptos"/>
        </w:rPr>
        <w:t>1</w:t>
      </w:r>
      <w:r>
        <w:rPr>
          <w:rFonts w:ascii="Aptos" w:hAnsi="Aptos"/>
        </w:rPr>
        <w:tab/>
        <w:t>Introduction</w:t>
      </w:r>
      <w:r>
        <w:rPr>
          <w:rFonts w:ascii="Aptos" w:hAnsi="Aptos"/>
        </w:rPr>
        <w:tab/>
        <w:t>4</w:t>
      </w:r>
    </w:p>
    <w:p w14:paraId="13805E74" w14:textId="77777777" w:rsidR="005264B0" w:rsidRDefault="00CC74DF">
      <w:pPr>
        <w:pStyle w:val="TOC1"/>
        <w:tabs>
          <w:tab w:val="left" w:pos="480"/>
          <w:tab w:val="right" w:leader="dot" w:pos="9016"/>
        </w:tabs>
        <w:rPr>
          <w:rFonts w:eastAsiaTheme="minorEastAsia" w:cstheme="minorBidi"/>
          <w:b w:val="0"/>
          <w:bCs w:val="0"/>
          <w:iCs w:val="0"/>
          <w:noProof/>
          <w:color w:val="auto"/>
          <w:sz w:val="22"/>
          <w:szCs w:val="22"/>
          <w:lang w:eastAsia="en-GB"/>
        </w:rPr>
      </w:pPr>
      <w:r>
        <w:rPr>
          <w:rFonts w:ascii="Aptos" w:hAnsi="Aptos"/>
        </w:rPr>
        <w:t>2</w:t>
      </w:r>
      <w:r>
        <w:rPr>
          <w:rFonts w:ascii="Aptos" w:hAnsi="Aptos"/>
        </w:rPr>
        <w:tab/>
        <w:t>Acceptable use policy</w:t>
      </w:r>
      <w:r>
        <w:rPr>
          <w:rFonts w:ascii="Aptos" w:hAnsi="Aptos"/>
        </w:rPr>
        <w:tab/>
        <w:t>5</w:t>
      </w:r>
    </w:p>
    <w:p w14:paraId="3EB44B20"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2.1</w:t>
      </w:r>
      <w:r>
        <w:rPr>
          <w:rFonts w:ascii="Aptos" w:hAnsi="Aptos"/>
        </w:rPr>
        <w:tab/>
        <w:t>General</w:t>
      </w:r>
      <w:r>
        <w:rPr>
          <w:rFonts w:ascii="Aptos" w:hAnsi="Aptos"/>
        </w:rPr>
        <w:tab/>
        <w:t>5</w:t>
      </w:r>
    </w:p>
    <w:p w14:paraId="25B2F34D"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2.2</w:t>
      </w:r>
      <w:r>
        <w:rPr>
          <w:rFonts w:ascii="Aptos" w:hAnsi="Aptos"/>
        </w:rPr>
        <w:tab/>
        <w:t>Access Control</w:t>
      </w:r>
      <w:r>
        <w:rPr>
          <w:rFonts w:ascii="Aptos" w:hAnsi="Aptos"/>
        </w:rPr>
        <w:tab/>
        <w:t>5</w:t>
      </w:r>
    </w:p>
    <w:p w14:paraId="5D2CA14B"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2.3</w:t>
      </w:r>
      <w:r>
        <w:rPr>
          <w:rFonts w:ascii="Aptos" w:hAnsi="Aptos"/>
        </w:rPr>
        <w:tab/>
        <w:t>Classified information</w:t>
      </w:r>
      <w:r>
        <w:rPr>
          <w:rFonts w:ascii="Aptos" w:hAnsi="Aptos"/>
        </w:rPr>
        <w:tab/>
        <w:t>6</w:t>
      </w:r>
    </w:p>
    <w:p w14:paraId="1434AFA9"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2.4</w:t>
      </w:r>
      <w:r>
        <w:rPr>
          <w:rFonts w:ascii="Aptos" w:hAnsi="Aptos"/>
        </w:rPr>
        <w:tab/>
        <w:t>Electronic messaging</w:t>
      </w:r>
      <w:r>
        <w:rPr>
          <w:rFonts w:ascii="Aptos" w:hAnsi="Aptos"/>
        </w:rPr>
        <w:tab/>
        <w:t>7</w:t>
      </w:r>
    </w:p>
    <w:p w14:paraId="4443B212"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2.5</w:t>
      </w:r>
      <w:r>
        <w:rPr>
          <w:rFonts w:ascii="Aptos" w:hAnsi="Aptos"/>
        </w:rPr>
        <w:tab/>
        <w:t>Internet browsing</w:t>
      </w:r>
      <w:r>
        <w:rPr>
          <w:rFonts w:ascii="Aptos" w:hAnsi="Aptos"/>
        </w:rPr>
        <w:tab/>
        <w:t>8</w:t>
      </w:r>
    </w:p>
    <w:p w14:paraId="741347E9"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2.6</w:t>
      </w:r>
      <w:r>
        <w:rPr>
          <w:rFonts w:ascii="Aptos" w:hAnsi="Aptos"/>
        </w:rPr>
        <w:tab/>
        <w:t>Mobile devices</w:t>
      </w:r>
      <w:r>
        <w:rPr>
          <w:rFonts w:ascii="Aptos" w:hAnsi="Aptos"/>
        </w:rPr>
        <w:tab/>
        <w:t>8</w:t>
      </w:r>
    </w:p>
    <w:p w14:paraId="22BA9AA6"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2.7</w:t>
      </w:r>
      <w:r>
        <w:rPr>
          <w:rFonts w:ascii="Aptos" w:hAnsi="Aptos"/>
        </w:rPr>
        <w:tab/>
        <w:t>Working from home</w:t>
      </w:r>
      <w:r>
        <w:rPr>
          <w:rFonts w:ascii="Aptos" w:hAnsi="Aptos"/>
        </w:rPr>
        <w:tab/>
        <w:t>9</w:t>
      </w:r>
    </w:p>
    <w:p w14:paraId="6BCBA672"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2.8</w:t>
      </w:r>
      <w:r>
        <w:rPr>
          <w:rFonts w:ascii="Aptos" w:hAnsi="Aptos"/>
        </w:rPr>
        <w:tab/>
        <w:t>Privacy and compliance</w:t>
      </w:r>
      <w:r>
        <w:rPr>
          <w:rFonts w:ascii="Aptos" w:hAnsi="Aptos"/>
        </w:rPr>
        <w:tab/>
        <w:t>9</w:t>
      </w:r>
    </w:p>
    <w:p w14:paraId="7EBD62F0"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2.9</w:t>
      </w:r>
      <w:r>
        <w:rPr>
          <w:rFonts w:ascii="Aptos" w:hAnsi="Aptos"/>
        </w:rPr>
        <w:tab/>
        <w:t>Cloud computing</w:t>
      </w:r>
      <w:r>
        <w:rPr>
          <w:rFonts w:ascii="Aptos" w:hAnsi="Aptos"/>
        </w:rPr>
        <w:tab/>
        <w:t>9</w:t>
      </w:r>
    </w:p>
    <w:p w14:paraId="42899762"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2.10</w:t>
      </w:r>
      <w:r>
        <w:rPr>
          <w:rFonts w:ascii="Aptos" w:hAnsi="Aptos"/>
        </w:rPr>
        <w:tab/>
        <w:t>Use of social media</w:t>
      </w:r>
      <w:r>
        <w:rPr>
          <w:rFonts w:ascii="Aptos" w:hAnsi="Aptos"/>
        </w:rPr>
        <w:tab/>
        <w:t>10</w:t>
      </w:r>
    </w:p>
    <w:p w14:paraId="338170BB"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2.11</w:t>
      </w:r>
      <w:r>
        <w:rPr>
          <w:rFonts w:ascii="Aptos" w:hAnsi="Aptos"/>
        </w:rPr>
        <w:tab/>
        <w:t>Information security incidents</w:t>
      </w:r>
      <w:r>
        <w:rPr>
          <w:rFonts w:ascii="Aptos" w:hAnsi="Aptos"/>
        </w:rPr>
        <w:tab/>
        <w:t>10</w:t>
      </w:r>
    </w:p>
    <w:p w14:paraId="07CE7F84" w14:textId="77777777" w:rsidR="005264B0" w:rsidRDefault="00CC74DF">
      <w:pPr>
        <w:pStyle w:val="TOC2"/>
        <w:tabs>
          <w:tab w:val="left" w:pos="960"/>
          <w:tab w:val="right" w:leader="dot" w:pos="9016"/>
        </w:tabs>
        <w:rPr>
          <w:rFonts w:eastAsiaTheme="minorEastAsia" w:cstheme="minorBidi"/>
          <w:b w:val="0"/>
          <w:bCs w:val="0"/>
          <w:noProof/>
          <w:color w:val="auto"/>
          <w:lang w:eastAsia="en-GB"/>
        </w:rPr>
      </w:pPr>
      <w:r>
        <w:rPr>
          <w:rFonts w:ascii="Aptos" w:hAnsi="Aptos"/>
        </w:rPr>
        <w:t>2.12</w:t>
      </w:r>
      <w:r>
        <w:rPr>
          <w:rFonts w:ascii="Aptos" w:hAnsi="Aptos"/>
        </w:rPr>
        <w:tab/>
        <w:t>Malware protection</w:t>
      </w:r>
      <w:r>
        <w:rPr>
          <w:rFonts w:ascii="Aptos" w:hAnsi="Aptos"/>
        </w:rPr>
        <w:tab/>
        <w:t>11</w:t>
      </w:r>
    </w:p>
    <w:p w14:paraId="17FEACAB" w14:textId="77777777" w:rsidR="001C4231" w:rsidRDefault="001C4231" w:rsidP="001C4231"/>
    <w:p w14:paraId="2032DB10" w14:textId="77777777" w:rsidR="000D2C76" w:rsidRDefault="00A66110" w:rsidP="00E24398">
      <w:r>
        <w:br w:type="page"/>
      </w:r>
    </w:p>
    <w:p w14:paraId="5A0ABE77" w14:textId="77777777" w:rsidR="001C4231" w:rsidRDefault="001C4231" w:rsidP="006E0ADF">
      <w:pPr>
        <w:pStyle w:val="Heading1"/>
      </w:pPr>
      <w:bookmarkStart w:id="0" w:name="_Toc67657333"/>
      <w:bookmarkEnd w:id="0"/>
      <w:r>
        <w:lastRenderedPageBreak/>
        <w:t>Introduction</w:t>
      </w:r>
    </w:p>
    <w:p w14:paraId="6939CA46" w14:textId="77777777" w:rsidR="001C4231" w:rsidRDefault="00CC74DF" w:rsidP="001C4231">
      <w:r>
        <w:t>Al-Afaq Digital Bank requires all users to protect customer, employee, financial, technical and business information and to use information-processing assets only for authorized purposes. This Acceptable Use Policy establishes minimum responsibilities for the secure, lawful and appropriate use of bank information, systems, networks and devices.</w:t>
      </w:r>
    </w:p>
    <w:p w14:paraId="6911C09C" w14:textId="77777777" w:rsidR="001C4231" w:rsidRDefault="001C4231" w:rsidP="001C4231">
      <w:r>
        <w:t>This policy applies to board members, directors, employees, contractors, suppliers and other third parties who access Al-Afaq Digital Bank information, systems, networks, devices or services. It covers digital banking services such as Afaq Plus and Afaq Net, corporate email and collaboration services, endpoints, network services and approved cloud services.</w:t>
      </w:r>
    </w:p>
    <w:p w14:paraId="69171110" w14:textId="77777777" w:rsidR="001C4231" w:rsidRDefault="001C4231" w:rsidP="001C4231">
      <w:r>
        <w:t>Compliance with this policy is mandatory. Breaches may result in access restrictions, investigation and disciplinary action in accordance with applicable bank procedures and law. Suspected security incidents, privacy violations or regulatory breaches shall be reported and escalated through the bank's established processes.</w:t>
      </w:r>
    </w:p>
    <w:p w14:paraId="34F67E56" w14:textId="77777777" w:rsidR="001C4231" w:rsidRDefault="001C4231" w:rsidP="001C4231">
      <w:r>
        <w:t>Policy questions and requests for clarification shall be directed to the employee's immediate manager or the Information Security Department before the relevant activity is performed.</w:t>
      </w:r>
    </w:p>
    <w:p w14:paraId="6F5975D1" w14:textId="77777777" w:rsidR="001C4231" w:rsidRDefault="001C4231" w:rsidP="001C4231">
      <w:r>
        <w:t>This policy applies to all systems, people and processes that form part of Al-Afaq Digital Bank's information environment, including employees, management, suppliers and other third parties with authorized access.</w:t>
      </w:r>
    </w:p>
    <w:p w14:paraId="5609C531" w14:textId="77777777" w:rsidR="001C4231" w:rsidRDefault="001C4231" w:rsidP="001C4231">
      <w:r>
        <w:t>The following bank policies and procedures support this document:</w:t>
      </w:r>
    </w:p>
    <w:p w14:paraId="4FDEC2CA" w14:textId="77777777" w:rsidR="001C4231" w:rsidRPr="002B21E4" w:rsidRDefault="001C4231" w:rsidP="0053206F">
      <w:pPr>
        <w:pStyle w:val="Bulletedlist"/>
        <w:rPr>
          <w:i/>
          <w:iCs/>
        </w:rPr>
      </w:pPr>
      <w:r>
        <w:t>Information Security Policy</w:t>
      </w:r>
    </w:p>
    <w:p w14:paraId="2FE39EFE" w14:textId="77777777" w:rsidR="001C4231" w:rsidRPr="002B21E4" w:rsidRDefault="001C4231" w:rsidP="0053206F">
      <w:pPr>
        <w:pStyle w:val="Bulletedlist"/>
        <w:rPr>
          <w:i/>
          <w:iCs/>
        </w:rPr>
      </w:pPr>
      <w:r>
        <w:t>Electronic Messaging Policy</w:t>
      </w:r>
    </w:p>
    <w:p w14:paraId="4A57476C" w14:textId="77777777" w:rsidR="001C4231" w:rsidRPr="002B21E4" w:rsidRDefault="001C4231" w:rsidP="0053206F">
      <w:pPr>
        <w:pStyle w:val="Bulletedlist"/>
        <w:rPr>
          <w:i/>
          <w:iCs/>
        </w:rPr>
      </w:pPr>
      <w:r>
        <w:t>Internet Access Policy</w:t>
      </w:r>
    </w:p>
    <w:p w14:paraId="115BC936" w14:textId="77777777" w:rsidR="001C4231" w:rsidRPr="002B21E4" w:rsidRDefault="001C4231" w:rsidP="0053206F">
      <w:pPr>
        <w:pStyle w:val="Bulletedlist"/>
        <w:rPr>
          <w:i/>
          <w:iCs/>
        </w:rPr>
      </w:pPr>
      <w:r>
        <w:t>Mobile Device Policy</w:t>
      </w:r>
    </w:p>
    <w:p w14:paraId="0942E155" w14:textId="77777777" w:rsidR="00230268" w:rsidRPr="002B21E4" w:rsidRDefault="00230268" w:rsidP="0053206F">
      <w:pPr>
        <w:pStyle w:val="Bulletedlist"/>
        <w:rPr>
          <w:i/>
          <w:iCs/>
        </w:rPr>
      </w:pPr>
      <w:r>
        <w:t>Remote Working Policy</w:t>
      </w:r>
    </w:p>
    <w:p w14:paraId="65CB1CA5" w14:textId="77777777" w:rsidR="001C4231" w:rsidRPr="002B21E4" w:rsidRDefault="0072516D" w:rsidP="0053206F">
      <w:pPr>
        <w:pStyle w:val="Bulletedlist"/>
        <w:rPr>
          <w:i/>
          <w:iCs/>
        </w:rPr>
      </w:pPr>
      <w:r>
        <w:t>Privacy and Personal Data Protection Policy</w:t>
      </w:r>
    </w:p>
    <w:p w14:paraId="3C16CA92" w14:textId="77777777" w:rsidR="001C4231" w:rsidRPr="002B21E4" w:rsidRDefault="001C4231" w:rsidP="0053206F">
      <w:pPr>
        <w:pStyle w:val="Bulletedlist"/>
        <w:rPr>
          <w:i/>
          <w:iCs/>
        </w:rPr>
      </w:pPr>
      <w:r>
        <w:t>Cloud Services Policy</w:t>
      </w:r>
    </w:p>
    <w:p w14:paraId="51661AB4" w14:textId="77777777" w:rsidR="001C4231" w:rsidRPr="002B21E4" w:rsidRDefault="001C4231" w:rsidP="0053206F">
      <w:pPr>
        <w:pStyle w:val="Bulletedlist"/>
        <w:rPr>
          <w:i/>
          <w:iCs/>
        </w:rPr>
      </w:pPr>
      <w:r>
        <w:t>Asset Handling Procedure</w:t>
      </w:r>
    </w:p>
    <w:p w14:paraId="551B5929" w14:textId="77777777" w:rsidR="001C4231" w:rsidRPr="002B21E4" w:rsidRDefault="001C4231" w:rsidP="0053206F">
      <w:pPr>
        <w:pStyle w:val="Bulletedlist"/>
        <w:rPr>
          <w:i/>
          <w:iCs/>
        </w:rPr>
      </w:pPr>
      <w:r>
        <w:t>Software Policy</w:t>
      </w:r>
    </w:p>
    <w:p w14:paraId="153857B5" w14:textId="77777777" w:rsidR="001C4231" w:rsidRPr="002B21E4" w:rsidRDefault="001C4231" w:rsidP="0053206F">
      <w:pPr>
        <w:pStyle w:val="Bulletedlist"/>
        <w:rPr>
          <w:i/>
          <w:iCs/>
        </w:rPr>
      </w:pPr>
      <w:r>
        <w:t>Access Control Policy</w:t>
      </w:r>
    </w:p>
    <w:p w14:paraId="2D897E1E" w14:textId="77777777" w:rsidR="001C4231" w:rsidRPr="002B21E4" w:rsidRDefault="001C4231" w:rsidP="0053206F">
      <w:pPr>
        <w:pStyle w:val="Bulletedlist"/>
        <w:rPr>
          <w:i/>
          <w:iCs/>
        </w:rPr>
      </w:pPr>
      <w:r>
        <w:t>Anti-Malware Policy</w:t>
      </w:r>
    </w:p>
    <w:p w14:paraId="0EB803B1" w14:textId="77777777" w:rsidR="001C4231" w:rsidRPr="002B21E4" w:rsidRDefault="001C4231" w:rsidP="0053206F">
      <w:pPr>
        <w:pStyle w:val="Bulletedlist"/>
        <w:rPr>
          <w:i/>
          <w:iCs/>
        </w:rPr>
      </w:pPr>
      <w:r>
        <w:t>Information Security Incident Response Procedure</w:t>
      </w:r>
    </w:p>
    <w:p w14:paraId="44725905" w14:textId="77777777" w:rsidR="001C4231" w:rsidRPr="002B21E4" w:rsidRDefault="001C4231" w:rsidP="0053206F">
      <w:pPr>
        <w:pStyle w:val="Bulletedlist"/>
        <w:rPr>
          <w:i/>
          <w:iCs/>
        </w:rPr>
      </w:pPr>
      <w:r>
        <w:t>IP and Copyright Compliance Policy</w:t>
      </w:r>
    </w:p>
    <w:p w14:paraId="71CDE5BC" w14:textId="77777777" w:rsidR="001C4231" w:rsidRPr="002B21E4" w:rsidRDefault="001C4231" w:rsidP="0053206F">
      <w:pPr>
        <w:pStyle w:val="Bulletedlist"/>
        <w:rPr>
          <w:i/>
          <w:iCs/>
        </w:rPr>
      </w:pPr>
      <w:r>
        <w:t>Social Media Policy</w:t>
      </w:r>
    </w:p>
    <w:p w14:paraId="02F36419" w14:textId="77777777" w:rsidR="001C4231" w:rsidRPr="002B21E4" w:rsidRDefault="001C4231" w:rsidP="0053206F">
      <w:pPr>
        <w:pStyle w:val="Bulletedlist"/>
        <w:rPr>
          <w:i/>
          <w:iCs/>
        </w:rPr>
      </w:pPr>
      <w:r>
        <w:t>HR Security Policy</w:t>
      </w:r>
    </w:p>
    <w:p w14:paraId="4E53BDDE" w14:textId="77777777" w:rsidR="004076E4" w:rsidRPr="002B21E4" w:rsidRDefault="004076E4" w:rsidP="0053206F">
      <w:pPr>
        <w:pStyle w:val="Bulletedlist"/>
        <w:rPr>
          <w:i/>
          <w:iCs/>
        </w:rPr>
      </w:pPr>
      <w:r>
        <w:t>Asset Management Policy</w:t>
      </w:r>
    </w:p>
    <w:p w14:paraId="7DA7BC9F" w14:textId="77777777" w:rsidR="004076E4" w:rsidRPr="002B21E4" w:rsidRDefault="004076E4" w:rsidP="0053206F">
      <w:pPr>
        <w:pStyle w:val="Bulletedlist"/>
        <w:rPr>
          <w:i/>
          <w:iCs/>
        </w:rPr>
      </w:pPr>
      <w:r w:rsidRPr="002B21E4">
        <w:rPr>
          <w:i/>
          <w:iCs/>
        </w:rPr>
        <w:t>Asset Management Policy</w:t>
      </w:r>
    </w:p>
    <w:p w14:paraId="26FC21D7" w14:textId="77777777" w:rsidR="00DA1388" w:rsidRDefault="00DA1388">
      <w:pPr>
        <w:spacing w:before="0" w:after="160" w:line="259" w:lineRule="auto"/>
      </w:pPr>
      <w:r>
        <w:br w:type="page"/>
      </w:r>
    </w:p>
    <w:p w14:paraId="31AAF52C" w14:textId="77777777" w:rsidR="001C4231" w:rsidRDefault="001C4231" w:rsidP="006E0ADF">
      <w:pPr>
        <w:pStyle w:val="Heading1"/>
      </w:pPr>
      <w:bookmarkStart w:id="1" w:name="_Toc67657334"/>
      <w:bookmarkEnd w:id="1"/>
      <w:r>
        <w:lastRenderedPageBreak/>
        <w:t>Acceptable use policy</w:t>
      </w:r>
    </w:p>
    <w:p w14:paraId="068C5814" w14:textId="77777777" w:rsidR="001C4231" w:rsidRDefault="001C4231" w:rsidP="001C4231">
      <w:r>
        <w:t>All users must read, understand and comply with this policy before using Al-Afaq Digital Bank information or associated assets. Managers are responsible for reinforcing role-specific requirements, while Information Security provides guidance and oversight.</w:t>
      </w:r>
    </w:p>
    <w:p w14:paraId="511BA87E" w14:textId="77777777" w:rsidR="00C90A9A" w:rsidRDefault="00C90A9A" w:rsidP="001C4231"/>
    <w:p w14:paraId="2D1BD094" w14:textId="77777777" w:rsidR="006A72AB" w:rsidRDefault="006A72AB" w:rsidP="00AB4E2E">
      <w:pPr>
        <w:pStyle w:val="Heading2"/>
      </w:pPr>
      <w:bookmarkStart w:id="2" w:name="_Toc67657335"/>
      <w:bookmarkEnd w:id="2"/>
      <w:r>
        <w:t>General</w:t>
      </w:r>
    </w:p>
    <w:p w14:paraId="1F1D7956" w14:textId="77777777" w:rsidR="00CC5D61" w:rsidRDefault="008C3F14" w:rsidP="00F51133">
      <w:r>
        <w:t>Users must follow approved Al-Afaq Digital Bank information-security policies, procedures and security instructions relevant to their roles.</w:t>
      </w:r>
    </w:p>
    <w:p w14:paraId="48C49B3A" w14:textId="77777777" w:rsidR="001C4231" w:rsidRDefault="00BB30BB" w:rsidP="00F51133">
      <w:r>
        <w:t>Use of Al-Afaq Digital Bank systems, communications services and security logs may be monitored and recorded for lawful security, operational, regulatory and investigative purposes.</w:t>
      </w:r>
    </w:p>
    <w:p w14:paraId="3983E8BF" w14:textId="77777777" w:rsidR="00B079C2" w:rsidRDefault="00BB30BB" w:rsidP="00F51133">
      <w:r>
        <w:t>Users must comply with applicable legal, regulatory and contractual obligations communicated by the bank, including requirements for customer and employee personal data and SAMA and SDAIA obligations relevant to their roles.</w:t>
      </w:r>
    </w:p>
    <w:p w14:paraId="1484B7B6" w14:textId="77777777" w:rsidR="00F51133" w:rsidRDefault="00F51133" w:rsidP="006A72AB">
      <w:pPr>
        <w:ind w:left="360"/>
      </w:pPr>
    </w:p>
    <w:p w14:paraId="4288902B" w14:textId="77777777" w:rsidR="006A72AB" w:rsidRDefault="00F51133" w:rsidP="00AB4E2E">
      <w:pPr>
        <w:pStyle w:val="Heading2"/>
      </w:pPr>
      <w:bookmarkStart w:id="3" w:name="_Toc67657336"/>
      <w:bookmarkEnd w:id="3"/>
      <w:r>
        <w:t>Access Control</w:t>
      </w:r>
    </w:p>
    <w:p w14:paraId="0C0F8D4D" w14:textId="77777777" w:rsidR="001C4231" w:rsidRDefault="00BB30BB" w:rsidP="00F51133">
      <w:r>
        <w:t>Users are accountable for activity performed through their assigned accounts and authentication information.</w:t>
      </w:r>
    </w:p>
    <w:p w14:paraId="4BAC87FB" w14:textId="77777777" w:rsidR="00CD2119" w:rsidRDefault="00BB30BB" w:rsidP="00F51133">
      <w:r>
        <w:t>Passwords and other authentication information must remain confidential, must not be shared, and must comply with bank-approved authentication requirements.</w:t>
      </w:r>
    </w:p>
    <w:p w14:paraId="34E98D30" w14:textId="77777777" w:rsidR="0057544F" w:rsidRDefault="00BB30BB" w:rsidP="00F51133">
      <w:r>
        <w:t>Users must not reuse passwords or close variations across accounts where this conflicts with bank security requirements.</w:t>
      </w:r>
    </w:p>
    <w:p w14:paraId="7EDA3E94" w14:textId="77777777" w:rsidR="001C4231" w:rsidRDefault="00D538C7" w:rsidP="00F51133">
      <w:r>
        <w:t>Users must never use another person's account or credentials to access Al-Afaq Digital Bank systems.</w:t>
      </w:r>
    </w:p>
    <w:p w14:paraId="159FB34C" w14:textId="77777777" w:rsidR="0068533E" w:rsidRDefault="00D538C7" w:rsidP="00F51133">
      <w:r>
        <w:t>Privileged accounts shall be used only for authorized administrative tasks and shall not be used for routine business activity.</w:t>
      </w:r>
    </w:p>
    <w:p w14:paraId="2AAE2415" w14:textId="77777777" w:rsidR="001C4231" w:rsidRDefault="00D538C7" w:rsidP="00F51133">
      <w:r>
        <w:t>Users must access only systems, applications, folders and information for which they have explicit authorization.</w:t>
      </w:r>
    </w:p>
    <w:p w14:paraId="75AAF951" w14:textId="77777777" w:rsidR="00CC5D61" w:rsidRDefault="00D538C7" w:rsidP="00F51133">
      <w:r>
        <w:t>Users must not bypass, disable or subvert authentication, endpoint protection, network controls, logging or other security controls.</w:t>
      </w:r>
    </w:p>
    <w:p w14:paraId="3B2B8167" w14:textId="77777777" w:rsidR="0032685B" w:rsidRDefault="00D538C7" w:rsidP="00F51133">
      <w:r>
        <w:t>Users must not connect unauthorized devices to the Al-Afaq Digital Bank network or information systems.</w:t>
      </w:r>
    </w:p>
    <w:p w14:paraId="0F101254" w14:textId="77777777" w:rsidR="00F51133" w:rsidRDefault="00F51133" w:rsidP="00F51133"/>
    <w:p w14:paraId="769BE60C" w14:textId="77777777" w:rsidR="00F51133" w:rsidRDefault="00F51133" w:rsidP="00AB4E2E">
      <w:pPr>
        <w:pStyle w:val="Heading2"/>
      </w:pPr>
      <w:bookmarkStart w:id="4" w:name="_Toc67657337"/>
      <w:bookmarkEnd w:id="4"/>
      <w:r>
        <w:t>Classified information</w:t>
      </w:r>
    </w:p>
    <w:p w14:paraId="55D549C7" w14:textId="77777777" w:rsidR="005318FD" w:rsidRDefault="00D538C7" w:rsidP="00F51133">
      <w:r>
        <w:t>Information classified by Al-Afaq Digital Bank shall be handled according to its assigned protection requirements.</w:t>
      </w:r>
    </w:p>
    <w:p w14:paraId="727C3507" w14:textId="77777777" w:rsidR="001C4231" w:rsidRDefault="00D538C7" w:rsidP="00F51133">
      <w:r>
        <w:t>Classified information must be protected during creation, receipt, storage, processing, transmission and disposal, whether held electronically or on paper.</w:t>
      </w:r>
    </w:p>
    <w:p w14:paraId="220B304D" w14:textId="77777777" w:rsidR="001C4231" w:rsidRDefault="00343EC3" w:rsidP="00F51133">
      <w:r>
        <w:t>Classified information shall not be sent through email or other communications channels unless an approved protection method is used to prevent unauthorized access.</w:t>
      </w:r>
    </w:p>
    <w:p w14:paraId="2248BD09" w14:textId="77777777" w:rsidR="001C4231" w:rsidRDefault="00343EC3" w:rsidP="00F51133">
      <w:r>
        <w:t>Users must verify recipients before sending customer, employee, financial, technical or other sensitive information.</w:t>
      </w:r>
    </w:p>
    <w:p w14:paraId="5B88CB8C" w14:textId="77777777" w:rsidR="001C4231" w:rsidRDefault="00343EC3" w:rsidP="00F51133">
      <w:r>
        <w:t>Users must protect classified information from unauthorized viewing when working at offices, branches, data centres or other locations.</w:t>
      </w:r>
    </w:p>
    <w:p w14:paraId="29F5AC6D" w14:textId="77777777" w:rsidR="001C4231" w:rsidRDefault="00343EC3" w:rsidP="00F51133">
      <w:r>
        <w:t>Printed classified information must be securely stored and disposed of using approved information-handling procedures.</w:t>
      </w:r>
    </w:p>
    <w:p w14:paraId="50E4A105" w14:textId="77777777" w:rsidR="001C4231" w:rsidRDefault="00343EC3" w:rsidP="00F51133">
      <w:r>
        <w:t>Users must lock or otherwise secure their devices when unattended so that unauthorized persons cannot access information through their accounts.</w:t>
      </w:r>
    </w:p>
    <w:p w14:paraId="6E022B55" w14:textId="77777777" w:rsidR="00B079C2" w:rsidRDefault="00B079C2" w:rsidP="00F51133">
      <w:r>
        <w:t>When leaving Al-Afaq Digital Bank, users must return bank information and assets and must not retain unauthorized copies of bank information.</w:t>
      </w:r>
    </w:p>
    <w:p w14:paraId="64455902" w14:textId="77777777" w:rsidR="00B1002A" w:rsidRDefault="00B1002A" w:rsidP="00F51133"/>
    <w:p w14:paraId="537488C1" w14:textId="77777777" w:rsidR="00B079C2" w:rsidRDefault="00B1002A" w:rsidP="00AB4E2E">
      <w:pPr>
        <w:pStyle w:val="Heading2"/>
      </w:pPr>
      <w:bookmarkStart w:id="5" w:name="_Toc67657338"/>
      <w:bookmarkEnd w:id="5"/>
      <w:r>
        <w:t>Electronic messaging</w:t>
      </w:r>
    </w:p>
    <w:p w14:paraId="38AF2496" w14:textId="77777777" w:rsidR="00B1002A" w:rsidRDefault="005F140B" w:rsidP="00F51133">
      <w:r>
        <w:t>Electronic messaging includes corporate email and other bank-approved electronic communication services used for official business.</w:t>
      </w:r>
    </w:p>
    <w:p w14:paraId="321B6B7B" w14:textId="77777777" w:rsidR="005F140B" w:rsidRDefault="005F140B" w:rsidP="00F51133">
      <w:r>
        <w:t>Bank-provided messaging services shall be used for official business. Personal email accounts shall not be used to send or receive Al-Afaq Digital Bank confidential, customer or employee information.</w:t>
      </w:r>
    </w:p>
    <w:p w14:paraId="60F7111E" w14:textId="77777777" w:rsidR="005F140B" w:rsidRDefault="005F140B" w:rsidP="00F51133">
      <w:r>
        <w:t>Messages sent through bank-provided services shall be treated as official business communications and handled according to information classification requirements.</w:t>
      </w:r>
    </w:p>
    <w:p w14:paraId="01589806" w14:textId="77777777" w:rsidR="00EF59B0" w:rsidRDefault="00CF35AC" w:rsidP="00EF59B0">
      <w:r>
        <w:t>Users must not use bank messaging services for unlawful, abusive, deceptive, discriminatory, privacy-infringing or other activities that could expose Al-Afaq Digital Bank to security, legal or reputational risk.</w:t>
      </w:r>
    </w:p>
    <w:p w14:paraId="3ECCD5C7" w14:textId="77777777" w:rsidR="00EF59B0" w:rsidRDefault="00EF59B0" w:rsidP="0053206F">
      <w:pPr>
        <w:pStyle w:val="Bulletedlist"/>
      </w:pPr>
      <w:r>
        <w:t>Users must not distribute unsolicited commercial messages, chain messages or other unauthorized bulk communications.</w:t>
      </w:r>
    </w:p>
    <w:p w14:paraId="53320497" w14:textId="77777777" w:rsidR="00EF59B0" w:rsidRDefault="00EF59B0" w:rsidP="0053206F">
      <w:pPr>
        <w:pStyle w:val="Bulletedlist"/>
      </w:pPr>
      <w:r>
        <w:t>Users must not send material that infringes copyright or intellectual-property rights.</w:t>
      </w:r>
    </w:p>
    <w:p w14:paraId="40E6FD3B" w14:textId="77777777" w:rsidR="00EF59B0" w:rsidRDefault="00EF59B0" w:rsidP="0053206F">
      <w:pPr>
        <w:pStyle w:val="Bulletedlist"/>
      </w:pPr>
      <w:r>
        <w:lastRenderedPageBreak/>
        <w:t>Users must not send or distribute content intended to corrupt, destroy or improperly alter another user's data or services.</w:t>
      </w:r>
    </w:p>
    <w:p w14:paraId="788D9B3E" w14:textId="77777777" w:rsidR="00EF59B0" w:rsidRDefault="00EF59B0" w:rsidP="0053206F">
      <w:pPr>
        <w:pStyle w:val="Bulletedlist"/>
      </w:pPr>
      <w:r>
        <w:t>Users must not distribute offensive, unlawful or inappropriate material through bank messaging services.</w:t>
      </w:r>
    </w:p>
    <w:p w14:paraId="6B899F6B" w14:textId="77777777" w:rsidR="00EF59B0" w:rsidRDefault="00EF59B0" w:rsidP="0053206F">
      <w:pPr>
        <w:pStyle w:val="Bulletedlist"/>
      </w:pPr>
      <w:r>
        <w:t>Users must not send messages intended to cause unnecessary disruption, harassment or anxiety to others.</w:t>
      </w:r>
    </w:p>
    <w:p w14:paraId="19B5BC7E" w14:textId="77777777" w:rsidR="00EF59B0" w:rsidRDefault="00EF59B0" w:rsidP="0053206F">
      <w:pPr>
        <w:pStyle w:val="Bulletedlist"/>
      </w:pPr>
      <w:r>
        <w:t>Users must not send abusive, threatening or bullying messages.</w:t>
      </w:r>
    </w:p>
    <w:p w14:paraId="6C0CE18C" w14:textId="77777777" w:rsidR="00EF59B0" w:rsidRDefault="00EF59B0" w:rsidP="0053206F">
      <w:pPr>
        <w:pStyle w:val="Bulletedlist"/>
      </w:pPr>
      <w:r>
        <w:t>Users must not transmit discriminatory material or encourage unlawful discrimination.</w:t>
      </w:r>
    </w:p>
    <w:p w14:paraId="4535A568" w14:textId="77777777" w:rsidR="00EF59B0" w:rsidRDefault="00EF59B0" w:rsidP="0053206F">
      <w:pPr>
        <w:pStyle w:val="Bulletedlist"/>
      </w:pPr>
      <w:r>
        <w:t>Users must not transmit defamatory or deliberately deceptive material.</w:t>
      </w:r>
    </w:p>
    <w:p w14:paraId="36174FD6" w14:textId="77777777" w:rsidR="00EF59B0" w:rsidRDefault="00EF59B0" w:rsidP="0053206F">
      <w:pPr>
        <w:pStyle w:val="Bulletedlist"/>
      </w:pPr>
      <w:r>
        <w:t>Users must not use messaging services to violate the privacy of customers, employees or other users.</w:t>
      </w:r>
    </w:p>
    <w:p w14:paraId="375EA267" w14:textId="77777777" w:rsidR="00EF59B0" w:rsidRDefault="00EF59B0" w:rsidP="0053206F">
      <w:pPr>
        <w:pStyle w:val="Bulletedlist"/>
      </w:pPr>
      <w:r>
        <w:t>Users must not send anonymous messages that conceal the sender's identity when using official bank communications.</w:t>
      </w:r>
    </w:p>
    <w:p w14:paraId="44892535" w14:textId="77777777" w:rsidR="005F140B" w:rsidRDefault="00EF59B0" w:rsidP="0053206F">
      <w:pPr>
        <w:pStyle w:val="Bulletedlist"/>
      </w:pPr>
      <w:r>
        <w:t>Users must not use bank messaging services for activities that could bring Al-Afaq Digital Bank into disrepute.</w:t>
      </w:r>
    </w:p>
    <w:p w14:paraId="5C652949" w14:textId="77777777" w:rsidR="005F140B" w:rsidRDefault="00EF59B0" w:rsidP="00F51133">
      <w:r>
        <w:t>Users who are uncertain about the appropriateness of a message shall obtain guidance from their line manager or Information Security before sending it.</w:t>
      </w:r>
    </w:p>
    <w:p w14:paraId="2FEDB6DA" w14:textId="77777777" w:rsidR="0085713B" w:rsidRDefault="0085713B" w:rsidP="00F51133">
      <w:r>
        <w:t>Phishing is a relevant threat to Al-Afaq Digital Bank. Suspicious messages, unexpected requests, unusual links or attachments must be reported through the bank's established incident-reporting channel without interacting with the suspicious content.</w:t>
      </w:r>
    </w:p>
    <w:p w14:paraId="4D8CA129" w14:textId="77777777" w:rsidR="005F140B" w:rsidRDefault="005F140B" w:rsidP="00F51133"/>
    <w:p w14:paraId="270F852D" w14:textId="77777777" w:rsidR="00B1002A" w:rsidRDefault="00B1002A" w:rsidP="00AB4E2E">
      <w:pPr>
        <w:pStyle w:val="Heading2"/>
      </w:pPr>
      <w:bookmarkStart w:id="6" w:name="_Toc67657339"/>
      <w:bookmarkEnd w:id="6"/>
      <w:r>
        <w:t>Internet browsing</w:t>
      </w:r>
    </w:p>
    <w:p w14:paraId="1974DCAD" w14:textId="77777777" w:rsidR="00CB2C15" w:rsidRDefault="00CB2C15" w:rsidP="00CB2C15">
      <w:r>
        <w:t>Internet access on Al-Afaq Digital Bank devices shall be used primarily for authorized business activities and legitimate research related to the user's role.</w:t>
      </w:r>
    </w:p>
    <w:p w14:paraId="33429DB5" w14:textId="77777777" w:rsidR="00CB2C15" w:rsidRDefault="00CB2C15" w:rsidP="00CB2C15">
      <w:pPr>
        <w:pStyle w:val="Bulletedlist"/>
      </w:pPr>
      <w:r>
        <w:t>Access information and systems required to perform authorized business responsibilities.</w:t>
      </w:r>
    </w:p>
    <w:p w14:paraId="1DA8FFD3" w14:textId="77777777" w:rsidR="00CB2C15" w:rsidRDefault="00CB2C15" w:rsidP="00CB2C15">
      <w:pPr>
        <w:pStyle w:val="Bulletedlist"/>
      </w:pPr>
      <w:r>
        <w:t>Use bank-managed websites and approved online services required for business activities.</w:t>
      </w:r>
    </w:p>
    <w:p w14:paraId="776AF7AC" w14:textId="77777777" w:rsidR="00CB2C15" w:rsidRDefault="00CB2C15" w:rsidP="00CB2C15">
      <w:pPr>
        <w:pStyle w:val="Bulletedlist"/>
      </w:pPr>
      <w:r>
        <w:t>Use approved electronic commerce services for authorized procurement activities.</w:t>
      </w:r>
    </w:p>
    <w:p w14:paraId="5DAC8043" w14:textId="77777777" w:rsidR="00B1002A" w:rsidRDefault="00CB2C15" w:rsidP="00CB2C15">
      <w:pPr>
        <w:pStyle w:val="Bulletedlist"/>
      </w:pPr>
      <w:r>
        <w:t>Conduct legitimate research related to assigned duties.</w:t>
      </w:r>
    </w:p>
    <w:p w14:paraId="3DC17111" w14:textId="77777777" w:rsidR="002D301A" w:rsidRDefault="002D301A" w:rsidP="00CB2C15">
      <w:pPr>
        <w:pStyle w:val="Bulletedlist"/>
      </w:pPr>
      <w:r>
        <w:t>Perform other Internet activities that are authorized by the user's role and bank procedures.</w:t>
      </w:r>
    </w:p>
    <w:p w14:paraId="411B7424" w14:textId="77777777" w:rsidR="0053206F" w:rsidRDefault="002D301A" w:rsidP="00F51133">
      <w:r>
        <w:t>Personal Internet use shall not interfere with business operations, compromise bank information, consume resources inappropriately or violate applicable security requirements.</w:t>
      </w:r>
    </w:p>
    <w:p w14:paraId="5543502F" w14:textId="77777777" w:rsidR="00282A20" w:rsidRDefault="00282A20" w:rsidP="00282A20">
      <w:r>
        <w:t>Users must not use bank Internet access to access unlawful, malicious, unauthorized or otherwise inappropriate services or to bypass security controls.</w:t>
      </w:r>
    </w:p>
    <w:p w14:paraId="12680361" w14:textId="77777777" w:rsidR="00282A20" w:rsidRDefault="00282A20" w:rsidP="00282A20">
      <w:pPr>
        <w:pStyle w:val="ListParagraph"/>
        <w:numPr>
          <w:ilvl w:val="0"/>
          <w:numId w:val="49"/>
        </w:numPr>
        <w:ind w:left="567" w:hanging="294"/>
      </w:pPr>
      <w:r>
        <w:lastRenderedPageBreak/>
        <w:t>Users must not knowingly access unlawful, obscene or otherwise prohibited material using bank systems.</w:t>
      </w:r>
    </w:p>
    <w:p w14:paraId="3B564DB8" w14:textId="77777777" w:rsidR="00282A20" w:rsidRDefault="00282A20" w:rsidP="00282A20">
      <w:pPr>
        <w:pStyle w:val="ListParagraph"/>
        <w:numPr>
          <w:ilvl w:val="0"/>
          <w:numId w:val="49"/>
        </w:numPr>
        <w:ind w:left="567" w:hanging="294"/>
      </w:pPr>
      <w:r>
        <w:t>Users must not use peer-to-peer services or install unauthorized file-sharing software on bank devices.</w:t>
      </w:r>
    </w:p>
    <w:p w14:paraId="78F06F7F" w14:textId="77777777" w:rsidR="00282A20" w:rsidRDefault="00282A20" w:rsidP="00282A20">
      <w:pPr>
        <w:pStyle w:val="ListParagraph"/>
        <w:numPr>
          <w:ilvl w:val="0"/>
          <w:numId w:val="49"/>
        </w:numPr>
        <w:ind w:left="567" w:hanging="294"/>
      </w:pPr>
      <w:r>
        <w:t>Users must not use unauthorized real-time communication services where their use creates a security or compliance risk.</w:t>
      </w:r>
    </w:p>
    <w:p w14:paraId="3AF24B4E" w14:textId="77777777" w:rsidR="00282A20" w:rsidRDefault="00282A20" w:rsidP="00282A20">
      <w:pPr>
        <w:pStyle w:val="ListParagraph"/>
        <w:numPr>
          <w:ilvl w:val="0"/>
          <w:numId w:val="49"/>
        </w:numPr>
        <w:ind w:left="567" w:hanging="294"/>
      </w:pPr>
      <w:r>
        <w:t>Users must not use online gaming, betting or gambling services through bank systems.</w:t>
      </w:r>
    </w:p>
    <w:p w14:paraId="7C3FC606" w14:textId="77777777" w:rsidR="00282A20" w:rsidRDefault="00282A20" w:rsidP="00282A20">
      <w:pPr>
        <w:pStyle w:val="ListParagraph"/>
        <w:numPr>
          <w:ilvl w:val="0"/>
          <w:numId w:val="49"/>
        </w:numPr>
        <w:ind w:left="567" w:hanging="294"/>
      </w:pPr>
      <w:r>
        <w:t>Users must not use bank systems for unauthorized commercial or personal business activities.</w:t>
      </w:r>
    </w:p>
    <w:p w14:paraId="359CDA74" w14:textId="77777777" w:rsidR="00282A20" w:rsidRDefault="00282A20" w:rsidP="00282A20">
      <w:pPr>
        <w:pStyle w:val="ListParagraph"/>
        <w:numPr>
          <w:ilvl w:val="0"/>
          <w:numId w:val="49"/>
        </w:numPr>
        <w:ind w:left="567" w:hanging="294"/>
      </w:pPr>
      <w:r>
        <w:t>Users must not operate private businesses using bank systems or resources.</w:t>
      </w:r>
    </w:p>
    <w:p w14:paraId="5D755ACC" w14:textId="77777777" w:rsidR="00282A20" w:rsidRDefault="00282A20" w:rsidP="00282A20">
      <w:pPr>
        <w:pStyle w:val="ListParagraph"/>
        <w:numPr>
          <w:ilvl w:val="0"/>
          <w:numId w:val="49"/>
        </w:numPr>
        <w:ind w:left="567" w:hanging="294"/>
      </w:pPr>
      <w:r>
        <w:t>Users must not download or install software that has not been approved under the bank's software requirements.</w:t>
      </w:r>
    </w:p>
    <w:p w14:paraId="7A2928F6" w14:textId="77777777" w:rsidR="002D301A" w:rsidRDefault="00282A20" w:rsidP="00282A20">
      <w:r>
        <w:t>The restrictions in this section apply to Internet activities that may expose Al-Afaq Digital Bank to malware, data loss, unauthorized access, legal risk or reputational harm.</w:t>
      </w:r>
    </w:p>
    <w:p w14:paraId="181551F1" w14:textId="77777777" w:rsidR="007B13A9" w:rsidRDefault="007B13A9" w:rsidP="00282A20">
      <w:r>
        <w:t>Users must avoid websites or downloads identified by endpoint protection or browser security controls as potentially unsafe and must report suspected malicious activity.</w:t>
      </w:r>
    </w:p>
    <w:p w14:paraId="04F545AC" w14:textId="77777777" w:rsidR="002D301A" w:rsidRDefault="002D301A" w:rsidP="00F51133"/>
    <w:p w14:paraId="507E9706" w14:textId="77777777" w:rsidR="00E223D7" w:rsidRPr="00AB4E2E" w:rsidRDefault="00E223D7" w:rsidP="00E223D7">
      <w:pPr>
        <w:pStyle w:val="Heading2"/>
      </w:pPr>
      <w:bookmarkStart w:id="7" w:name="_Toc67657340"/>
      <w:bookmarkEnd w:id="7"/>
      <w:r>
        <w:t>Mobile devices</w:t>
      </w:r>
    </w:p>
    <w:p w14:paraId="23749C38" w14:textId="77777777" w:rsidR="00070029" w:rsidRDefault="00070029" w:rsidP="00070029">
      <w:r>
        <w:t>Mobile devices include bank-managed laptops, notebooks, tablets and smartphones used to access bank information or services.</w:t>
      </w:r>
    </w:p>
    <w:p w14:paraId="4B99DE6B" w14:textId="77777777" w:rsidR="003368C6" w:rsidRDefault="002C351D" w:rsidP="003368C6">
      <w:r>
        <w:t>Only authorized Al-Afaq Digital Bank devices may be used to store or process classified bank information unless specific authorization has been provided.</w:t>
      </w:r>
    </w:p>
    <w:p w14:paraId="68F6930C" w14:textId="77777777" w:rsidR="00917E38" w:rsidRDefault="00917E38" w:rsidP="00070029">
      <w:r>
        <w:t>Bank-provided devices shall be used by the assigned user and shall not be shared with family members, friends or unauthorized persons.</w:t>
      </w:r>
    </w:p>
    <w:p w14:paraId="56742DF1" w14:textId="77777777" w:rsidR="00E223D7" w:rsidRDefault="00E223D7" w:rsidP="00E223D7">
      <w:r>
        <w:t>Equipment or information shall not be removed from bank premises without appropriate authorization.</w:t>
      </w:r>
    </w:p>
    <w:p w14:paraId="421356AF" w14:textId="77777777" w:rsidR="00E223D7" w:rsidRDefault="00070029" w:rsidP="00E223D7">
      <w:r>
        <w:t>Users must protect mobile devices and information when outside bank premises and must not leave devices unattended in circumstances that could facilitate loss or theft.</w:t>
      </w:r>
    </w:p>
    <w:p w14:paraId="7AF15322" w14:textId="77777777" w:rsidR="000D4DEA" w:rsidRDefault="000D4DEA" w:rsidP="00E223D7">
      <w:r>
        <w:t>Mobile devices shall connect to bank-approved networks and communications services and shall not be connected to untrusted networks in a manner that exposes bank information or bypasses security controls.</w:t>
      </w:r>
    </w:p>
    <w:p w14:paraId="170F3E35" w14:textId="77777777" w:rsidR="003368C6" w:rsidRDefault="003368C6" w:rsidP="003368C6">
      <w:pPr>
        <w:tabs>
          <w:tab w:val="left" w:pos="3825"/>
        </w:tabs>
      </w:pPr>
      <w:r>
        <w:t>Users must not remove asset identifiers and must store devices securely when not in use.</w:t>
      </w:r>
    </w:p>
    <w:p w14:paraId="3ED23EA9" w14:textId="77777777" w:rsidR="0077272B" w:rsidRDefault="003368C6" w:rsidP="003368C6">
      <w:pPr>
        <w:tabs>
          <w:tab w:val="left" w:pos="3825"/>
        </w:tabs>
      </w:pPr>
      <w:r>
        <w:t>Users must not connect unauthorized peripheral hardware or media to bank devices.</w:t>
      </w:r>
    </w:p>
    <w:p w14:paraId="22BAB735" w14:textId="77777777" w:rsidR="003368C6" w:rsidRDefault="0077272B" w:rsidP="003368C6">
      <w:pPr>
        <w:tabs>
          <w:tab w:val="left" w:pos="3825"/>
        </w:tabs>
      </w:pPr>
      <w:r>
        <w:t>International travel with bank devices or information requires appropriate authorization and consideration of applicable data-protection and regulatory requirements.</w:t>
      </w:r>
    </w:p>
    <w:p w14:paraId="70132F9D" w14:textId="77777777" w:rsidR="0077272B" w:rsidRDefault="0077272B" w:rsidP="0077272B">
      <w:pPr>
        <w:tabs>
          <w:tab w:val="left" w:pos="3825"/>
        </w:tabs>
      </w:pPr>
      <w:r>
        <w:lastRenderedPageBreak/>
        <w:t>Where encryption is provided on a bank device, users must not disable it. Bank devices shall be protected by the security controls approved for the relevant device and information.</w:t>
      </w:r>
    </w:p>
    <w:p w14:paraId="2B167F31" w14:textId="77777777" w:rsidR="00E223D7" w:rsidRDefault="00E223D7" w:rsidP="00F51133"/>
    <w:p w14:paraId="191A36AC" w14:textId="77777777" w:rsidR="00B1002A" w:rsidRDefault="00B1002A" w:rsidP="00AB4E2E">
      <w:pPr>
        <w:pStyle w:val="Heading2"/>
      </w:pPr>
      <w:bookmarkStart w:id="8" w:name="_Toc67657341"/>
      <w:bookmarkEnd w:id="8"/>
      <w:r>
        <w:t>Working from home</w:t>
      </w:r>
    </w:p>
    <w:p w14:paraId="1DB01CFC" w14:textId="77777777" w:rsidR="00B1002A" w:rsidRDefault="00F867BB" w:rsidP="00F51133">
      <w:r>
        <w:t>Remote working arrangements must be authorized by Al-Afaq Digital Bank and performed in accordance with applicable information-security and operational requirements.</w:t>
      </w:r>
    </w:p>
    <w:p w14:paraId="0854A161" w14:textId="77777777" w:rsidR="0003383A" w:rsidRDefault="0003383A" w:rsidP="00F51133">
      <w:r>
        <w:t>Before remote working begins, the relevant work arrangement shall be assessed for information-security risks and the employee's role and information access.</w:t>
      </w:r>
    </w:p>
    <w:p w14:paraId="31BFB1B3" w14:textId="77777777" w:rsidR="009846ED" w:rsidRDefault="002F4B23" w:rsidP="00F51133">
      <w:r>
        <w:t>When working remotely, users must protect bank information and use bank-approved devices, communications services and physical-security measures.</w:t>
      </w:r>
    </w:p>
    <w:p w14:paraId="2210E0FE" w14:textId="77777777" w:rsidR="009846ED" w:rsidRDefault="009846ED" w:rsidP="00F51133"/>
    <w:p w14:paraId="7C943641" w14:textId="77777777" w:rsidR="00B1002A" w:rsidRDefault="00B1002A" w:rsidP="00AB4E2E">
      <w:pPr>
        <w:pStyle w:val="Heading2"/>
      </w:pPr>
      <w:bookmarkStart w:id="9" w:name="_Toc67657342"/>
      <w:bookmarkEnd w:id="9"/>
      <w:r>
        <w:t>Privacy and compliance</w:t>
      </w:r>
    </w:p>
    <w:p w14:paraId="5CF24E7A" w14:textId="77777777" w:rsidR="00AD07C6" w:rsidRDefault="00AB65AB" w:rsidP="00F51133">
      <w:bookmarkStart w:id="10" w:name="_Hlk67310873"/>
      <w:bookmarkEnd w:id="10"/>
      <w:r>
        <w:t>Al-Afaq Digital Bank shall comply with applicable legal, regulatory and contractual requirements affecting its operations, including requirements for personal data protection.</w:t>
      </w:r>
    </w:p>
    <w:p w14:paraId="56B989B1" w14:textId="77777777" w:rsidR="00AB65AB" w:rsidRDefault="00C07501" w:rsidP="00F51133">
      <w:r>
        <w:t>Users must follow bank rules for the collection, access, use, storage, disclosure and disposal of customer and employee personal data.</w:t>
      </w:r>
    </w:p>
    <w:p w14:paraId="26E4304E" w14:textId="77777777" w:rsidR="00C07501" w:rsidRDefault="00F6189D" w:rsidP="00F51133">
      <w:r>
        <w:t>Users must respect the intellectual-property rights of others when using software, documents, media and other protected materials.</w:t>
      </w:r>
    </w:p>
    <w:p w14:paraId="1B1DF47C" w14:textId="77777777" w:rsidR="00AB65AB" w:rsidRDefault="00E77B3B" w:rsidP="00F51133">
      <w:r>
        <w:t>Users must protect Al-Afaq Digital Bank intellectual property and confidential information when dealing with third parties.</w:t>
      </w:r>
    </w:p>
    <w:p w14:paraId="6738EBD9" w14:textId="77777777" w:rsidR="00B1002A" w:rsidRDefault="00B1002A" w:rsidP="00AB4E2E">
      <w:pPr>
        <w:pStyle w:val="Heading2"/>
      </w:pPr>
      <w:bookmarkStart w:id="11" w:name="_Toc67657343"/>
      <w:bookmarkEnd w:id="11"/>
      <w:r>
        <w:t>Cloud computing</w:t>
      </w:r>
    </w:p>
    <w:p w14:paraId="0DBCC385" w14:textId="77777777" w:rsidR="00B1002A" w:rsidRDefault="00CC74DF" w:rsidP="00F51133">
      <w:r>
        <w:t>Approved cloud services used by Al-Afaq Digital Bank shall be subject to defined security and legal requirements appropriate to their use.</w:t>
      </w:r>
    </w:p>
    <w:p w14:paraId="1DA57712" w14:textId="77777777" w:rsidR="00967107" w:rsidRDefault="009D688A" w:rsidP="00F51133">
      <w:r>
        <w:t>Users may use only cloud services approved by Al-Afaq Digital Bank. AWS is used for non-critical development, testing and analytics, and such use must follow bank-approved security, access and data-handling requirements.</w:t>
      </w:r>
    </w:p>
    <w:p w14:paraId="6FD5B864" w14:textId="77777777" w:rsidR="00DE0141" w:rsidRDefault="00DE0141" w:rsidP="00F51133"/>
    <w:p w14:paraId="750FBFC6" w14:textId="77777777" w:rsidR="00B1002A" w:rsidRDefault="00AD1BDE" w:rsidP="00AB4E2E">
      <w:pPr>
        <w:pStyle w:val="Heading2"/>
      </w:pPr>
      <w:bookmarkStart w:id="12" w:name="_Toc67657344"/>
      <w:bookmarkEnd w:id="12"/>
      <w:r>
        <w:t>Use of social media</w:t>
      </w:r>
    </w:p>
    <w:p w14:paraId="783CFB0C" w14:textId="77777777" w:rsidR="00FA7761" w:rsidRDefault="00CC74DF" w:rsidP="00F51133">
      <w:r>
        <w:t>Corporate social-media accounts may be used only by authorized personnel whose roles include communication or customer-facing activity.</w:t>
      </w:r>
    </w:p>
    <w:p w14:paraId="5677FFC2" w14:textId="77777777" w:rsidR="00A3364E" w:rsidRDefault="00A3364E" w:rsidP="00A3364E">
      <w:r>
        <w:lastRenderedPageBreak/>
        <w:t>Users must be authorized to represent Al-Afaq Digital Bank publicly and must follow approved communication and information-security requirements.</w:t>
      </w:r>
    </w:p>
    <w:p w14:paraId="549B8DD1" w14:textId="77777777" w:rsidR="00A54BAB" w:rsidRDefault="00A54BAB" w:rsidP="00A54BAB">
      <w:r>
        <w:t>Only authorized corporate accounts shall be used for publishing or responding on behalf of Al-Afaq Digital Bank. Personal accounts shall not be used to represent the bank.</w:t>
      </w:r>
    </w:p>
    <w:p w14:paraId="6E9C6AAE" w14:textId="77777777" w:rsidR="00A54BAB" w:rsidRDefault="00CC74DF" w:rsidP="00A54BAB">
      <w:r>
        <w:t>Personal social-media activity must not disclose customer information, employee information, confidential bank information or security-sensitive information.</w:t>
      </w:r>
    </w:p>
    <w:p w14:paraId="01B59AAA" w14:textId="77777777" w:rsidR="00A54BAB" w:rsidRDefault="00A54BAB" w:rsidP="00A54BAB">
      <w:r>
        <w:t>When expressing personal opinions on matters related to Al-Afaq Digital Bank, users must not imply that they are speaking on behalf of the bank unless authorized to do so.</w:t>
      </w:r>
    </w:p>
    <w:p w14:paraId="2EFB0C34" w14:textId="77777777" w:rsidR="009D688A" w:rsidRDefault="009D688A" w:rsidP="00F51133"/>
    <w:p w14:paraId="700FF351" w14:textId="77777777" w:rsidR="00CC5D61" w:rsidRPr="00AB4E2E" w:rsidRDefault="00CB2C15" w:rsidP="00AB4E2E">
      <w:pPr>
        <w:pStyle w:val="Heading2"/>
      </w:pPr>
      <w:bookmarkStart w:id="13" w:name="_Toc67657345"/>
      <w:bookmarkEnd w:id="13"/>
      <w:r>
        <w:t>Information security incidents</w:t>
      </w:r>
    </w:p>
    <w:p w14:paraId="2EF665C2" w14:textId="77777777" w:rsidR="001C4231" w:rsidRDefault="000A1BAC" w:rsidP="00F51133">
      <w:r>
        <w:t>Any suspected information-security incident or weakness must be reported promptly through the bank's established incident-reporting process.</w:t>
      </w:r>
    </w:p>
    <w:p w14:paraId="3DAA9CB7" w14:textId="77777777" w:rsidR="00AA221A" w:rsidRDefault="00AA221A" w:rsidP="00F51133">
      <w:r>
        <w:t>Unusual or unexplained system, email, device or network activity that may indicate a security incident must be reported promptly.</w:t>
      </w:r>
    </w:p>
    <w:p w14:paraId="554AFF22" w14:textId="77777777" w:rsidR="009704CD" w:rsidRDefault="009704CD" w:rsidP="00F51133">
      <w:r>
        <w:t>When an incident is identified, users must follow instructions issued by Information Security, the Security Operations Center or other authorized personnel, including requests to stop using an affected system or device.</w:t>
      </w:r>
    </w:p>
    <w:p w14:paraId="392A8F59" w14:textId="77777777" w:rsidR="00B079C2" w:rsidRDefault="00B079C2" w:rsidP="00F51133"/>
    <w:p w14:paraId="30CA1490" w14:textId="77777777" w:rsidR="00B079C2" w:rsidRDefault="00CB2C15" w:rsidP="00AB4E2E">
      <w:pPr>
        <w:pStyle w:val="Heading2"/>
      </w:pPr>
      <w:bookmarkStart w:id="14" w:name="_Toc67657346"/>
      <w:bookmarkEnd w:id="14"/>
      <w:r>
        <w:t>Malware protection</w:t>
      </w:r>
    </w:p>
    <w:p w14:paraId="538399E0" w14:textId="77777777" w:rsidR="001C4231" w:rsidRDefault="00074D5D" w:rsidP="00F51133">
      <w:r>
        <w:t>Al-Afaq Digital Bank provides organization-approved anti-malware protection on supported devices and systems, including endpoint protection managed under bank security requirements.</w:t>
      </w:r>
    </w:p>
    <w:p w14:paraId="7AB2FDBD" w14:textId="77777777" w:rsidR="001C4231" w:rsidRDefault="000A1BAC" w:rsidP="00F51133">
      <w:r>
        <w:t>Users must not disable, bypass or interfere with anti-malware protection or other endpoint-security controls.</w:t>
      </w:r>
    </w:p>
    <w:p w14:paraId="3FBD33EC" w14:textId="77777777" w:rsidR="001C4231" w:rsidRDefault="00074D5D" w:rsidP="001C4231">
      <w:r>
        <w:t>Users must not intentionally introduce malware or unapproved software, devices or media into Al-Afaq Digital Bank systems.</w:t>
      </w:r>
    </w:p>
    <w:sectPr w:rsidR="001C4231" w:rsidSect="00E67955">
      <w:headerReference w:type="default"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1C78C" w14:textId="77777777" w:rsidR="008B652C" w:rsidRDefault="008B652C" w:rsidP="002A0662">
      <w:pPr>
        <w:spacing w:before="0" w:after="0"/>
      </w:pPr>
      <w:r>
        <w:separator/>
      </w:r>
    </w:p>
  </w:endnote>
  <w:endnote w:type="continuationSeparator" w:id="0">
    <w:p w14:paraId="47FCD10F" w14:textId="77777777" w:rsidR="008B652C" w:rsidRDefault="008B652C" w:rsidP="002A0662">
      <w:pPr>
        <w:spacing w:before="0" w:after="0"/>
      </w:pPr>
      <w:r>
        <w:continuationSeparator/>
      </w:r>
    </w:p>
  </w:endnote>
  <w:endnote w:type="continuationNotice" w:id="1">
    <w:p w14:paraId="4A3C1DDA" w14:textId="77777777" w:rsidR="008B652C" w:rsidRDefault="008B652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2320586B" w14:textId="1B3D1F25" w:rsidR="009704CD" w:rsidRPr="00725750" w:rsidRDefault="009704CD" w:rsidP="00147A53">
        <w:pPr>
          <w:pStyle w:val="Footer"/>
        </w:pPr>
        <w:r w:rsidRPr="00725750">
          <w:t xml:space="preserve">Version </w:t>
        </w:r>
        <w:fldSimple w:instr=" STYLEREF  &quot;Version number&quot;  \* MERGEFORMAT ">
          <w:r w:rsidR="000A1ED6">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0A1ED6" w:rsidRPr="000A1ED6">
          <w:rPr>
            <w:noProof/>
            <w:lang w:val="en-US"/>
          </w:rPr>
          <w:t>13 September 2026</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2C75B" w14:textId="77777777" w:rsidR="008B652C" w:rsidRDefault="008B652C" w:rsidP="002A0662">
      <w:pPr>
        <w:spacing w:before="0" w:after="0"/>
      </w:pPr>
      <w:r>
        <w:separator/>
      </w:r>
    </w:p>
  </w:footnote>
  <w:footnote w:type="continuationSeparator" w:id="0">
    <w:p w14:paraId="4A859008" w14:textId="77777777" w:rsidR="008B652C" w:rsidRDefault="008B652C" w:rsidP="002A0662">
      <w:pPr>
        <w:spacing w:before="0" w:after="0"/>
      </w:pPr>
      <w:r>
        <w:continuationSeparator/>
      </w:r>
    </w:p>
  </w:footnote>
  <w:footnote w:type="continuationNotice" w:id="1">
    <w:p w14:paraId="13B57780" w14:textId="77777777" w:rsidR="008B652C" w:rsidRDefault="008B652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A346" w14:textId="77777777" w:rsidR="009704CD" w:rsidRDefault="009704CD" w:rsidP="005730F7">
    <w:pPr>
      <w:pStyle w:val="Header"/>
      <w:jc w:val="center"/>
      <w:rPr>
        <w:noProof/>
        <w:lang w:val="en-US"/>
      </w:rPr>
    </w:pPr>
    <w:r w:rsidRPr="00732E5E">
      <w:t>Acceptable Use Policy</w:t>
    </w:r>
    <w:r>
      <w:br/>
    </w:r>
    <w:r>
      <w:rPr>
        <w:rFonts w:ascii="Aptos" w:hAnsi="Aptos"/>
      </w:rPr>
      <w:t>Internal</w:t>
    </w:r>
  </w:p>
  <w:p w14:paraId="316B98FC" w14:textId="77777777" w:rsidR="009704CD" w:rsidRDefault="009704CD"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F77ECE"/>
    <w:multiLevelType w:val="hybridMultilevel"/>
    <w:tmpl w:val="14D21D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3B4C384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9E61D85"/>
    <w:multiLevelType w:val="hybridMultilevel"/>
    <w:tmpl w:val="45BCA230"/>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CFB4364"/>
    <w:multiLevelType w:val="hybridMultilevel"/>
    <w:tmpl w:val="4B0C7706"/>
    <w:lvl w:ilvl="0" w:tplc="E1FC27B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CA16EF"/>
    <w:multiLevelType w:val="hybridMultilevel"/>
    <w:tmpl w:val="624C6F7E"/>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8C2AD3"/>
    <w:multiLevelType w:val="hybridMultilevel"/>
    <w:tmpl w:val="222E8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082503"/>
    <w:multiLevelType w:val="hybridMultilevel"/>
    <w:tmpl w:val="3C563100"/>
    <w:lvl w:ilvl="0" w:tplc="9CD6562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6AEA0752">
      <w:numFmt w:val="bullet"/>
      <w:lvlText w:val="•"/>
      <w:lvlJc w:val="left"/>
      <w:pPr>
        <w:ind w:left="3240" w:hanging="720"/>
      </w:pPr>
      <w:rPr>
        <w:rFonts w:ascii="Calibri" w:eastAsia="Times New Roman" w:hAnsi="Calibri" w:cs="Calibr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366472"/>
    <w:multiLevelType w:val="hybridMultilevel"/>
    <w:tmpl w:val="6556337A"/>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2881366"/>
    <w:multiLevelType w:val="hybridMultilevel"/>
    <w:tmpl w:val="CCB84980"/>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0949019">
    <w:abstractNumId w:val="0"/>
  </w:num>
  <w:num w:numId="2" w16cid:durableId="872112361">
    <w:abstractNumId w:val="4"/>
  </w:num>
  <w:num w:numId="3" w16cid:durableId="2077119248">
    <w:abstractNumId w:val="9"/>
  </w:num>
  <w:num w:numId="4" w16cid:durableId="103304819">
    <w:abstractNumId w:val="1"/>
  </w:num>
  <w:num w:numId="5" w16cid:durableId="1275793114">
    <w:abstractNumId w:val="12"/>
  </w:num>
  <w:num w:numId="6" w16cid:durableId="1426732302">
    <w:abstractNumId w:val="3"/>
  </w:num>
  <w:num w:numId="7" w16cid:durableId="649529212">
    <w:abstractNumId w:val="4"/>
  </w:num>
  <w:num w:numId="8" w16cid:durableId="1772430107">
    <w:abstractNumId w:val="4"/>
  </w:num>
  <w:num w:numId="9" w16cid:durableId="1389457430">
    <w:abstractNumId w:val="4"/>
  </w:num>
  <w:num w:numId="10" w16cid:durableId="1713073275">
    <w:abstractNumId w:val="4"/>
  </w:num>
  <w:num w:numId="11" w16cid:durableId="167642966">
    <w:abstractNumId w:val="4"/>
  </w:num>
  <w:num w:numId="12" w16cid:durableId="190337336">
    <w:abstractNumId w:val="17"/>
  </w:num>
  <w:num w:numId="13" w16cid:durableId="1307933488">
    <w:abstractNumId w:val="14"/>
  </w:num>
  <w:num w:numId="14" w16cid:durableId="213394468">
    <w:abstractNumId w:val="4"/>
  </w:num>
  <w:num w:numId="15" w16cid:durableId="1906379908">
    <w:abstractNumId w:val="4"/>
  </w:num>
  <w:num w:numId="16" w16cid:durableId="342247464">
    <w:abstractNumId w:val="4"/>
  </w:num>
  <w:num w:numId="17" w16cid:durableId="1290815246">
    <w:abstractNumId w:val="4"/>
  </w:num>
  <w:num w:numId="18" w16cid:durableId="380129746">
    <w:abstractNumId w:val="7"/>
  </w:num>
  <w:num w:numId="19" w16cid:durableId="1730611620">
    <w:abstractNumId w:val="8"/>
  </w:num>
  <w:num w:numId="20" w16cid:durableId="1676879267">
    <w:abstractNumId w:val="4"/>
  </w:num>
  <w:num w:numId="21" w16cid:durableId="320619852">
    <w:abstractNumId w:val="4"/>
  </w:num>
  <w:num w:numId="22" w16cid:durableId="428432892">
    <w:abstractNumId w:val="4"/>
  </w:num>
  <w:num w:numId="23" w16cid:durableId="1972663929">
    <w:abstractNumId w:val="4"/>
  </w:num>
  <w:num w:numId="24" w16cid:durableId="1231115373">
    <w:abstractNumId w:val="7"/>
  </w:num>
  <w:num w:numId="25" w16cid:durableId="1722558854">
    <w:abstractNumId w:val="18"/>
  </w:num>
  <w:num w:numId="26" w16cid:durableId="1877544075">
    <w:abstractNumId w:val="4"/>
  </w:num>
  <w:num w:numId="27" w16cid:durableId="1642149343">
    <w:abstractNumId w:val="4"/>
  </w:num>
  <w:num w:numId="28" w16cid:durableId="152381877">
    <w:abstractNumId w:val="4"/>
  </w:num>
  <w:num w:numId="29" w16cid:durableId="20589840">
    <w:abstractNumId w:val="4"/>
  </w:num>
  <w:num w:numId="30" w16cid:durableId="1944266313">
    <w:abstractNumId w:val="7"/>
  </w:num>
  <w:num w:numId="31" w16cid:durableId="694231681">
    <w:abstractNumId w:val="13"/>
  </w:num>
  <w:num w:numId="32" w16cid:durableId="1616256001">
    <w:abstractNumId w:val="4"/>
  </w:num>
  <w:num w:numId="33" w16cid:durableId="1210875854">
    <w:abstractNumId w:val="4"/>
  </w:num>
  <w:num w:numId="34" w16cid:durableId="402456784">
    <w:abstractNumId w:val="4"/>
  </w:num>
  <w:num w:numId="35" w16cid:durableId="340133812">
    <w:abstractNumId w:val="4"/>
  </w:num>
  <w:num w:numId="36" w16cid:durableId="1068771114">
    <w:abstractNumId w:val="14"/>
  </w:num>
  <w:num w:numId="37" w16cid:durableId="23557349">
    <w:abstractNumId w:val="4"/>
  </w:num>
  <w:num w:numId="38" w16cid:durableId="1163858827">
    <w:abstractNumId w:val="4"/>
  </w:num>
  <w:num w:numId="39" w16cid:durableId="88891350">
    <w:abstractNumId w:val="4"/>
  </w:num>
  <w:num w:numId="40" w16cid:durableId="1563326400">
    <w:abstractNumId w:val="4"/>
  </w:num>
  <w:num w:numId="41" w16cid:durableId="65568665">
    <w:abstractNumId w:val="14"/>
  </w:num>
  <w:num w:numId="42" w16cid:durableId="327565076">
    <w:abstractNumId w:val="2"/>
  </w:num>
  <w:num w:numId="43" w16cid:durableId="817917382">
    <w:abstractNumId w:val="6"/>
  </w:num>
  <w:num w:numId="44" w16cid:durableId="395663903">
    <w:abstractNumId w:val="4"/>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lvlText w:val="%1.%2"/>
        <w:lvlJc w:val="left"/>
        <w:pPr>
          <w:tabs>
            <w:tab w:val="num" w:pos="576"/>
          </w:tabs>
          <w:ind w:left="1134" w:hanging="1134"/>
        </w:pPr>
        <w:rPr>
          <w:rFonts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2566"/>
          </w:tabs>
          <w:ind w:left="2566" w:hanging="864"/>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45" w16cid:durableId="712341563">
    <w:abstractNumId w:val="11"/>
  </w:num>
  <w:num w:numId="46" w16cid:durableId="1517230499">
    <w:abstractNumId w:val="10"/>
  </w:num>
  <w:num w:numId="47" w16cid:durableId="679233781">
    <w:abstractNumId w:val="5"/>
  </w:num>
  <w:num w:numId="48" w16cid:durableId="1011101357">
    <w:abstractNumId w:val="15"/>
  </w:num>
  <w:num w:numId="49" w16cid:durableId="1451196157">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5A04"/>
    <w:rsid w:val="00006F51"/>
    <w:rsid w:val="0001020F"/>
    <w:rsid w:val="00012EC1"/>
    <w:rsid w:val="0001512E"/>
    <w:rsid w:val="0001778E"/>
    <w:rsid w:val="00017A36"/>
    <w:rsid w:val="000256C0"/>
    <w:rsid w:val="000258A6"/>
    <w:rsid w:val="0003383A"/>
    <w:rsid w:val="00034B84"/>
    <w:rsid w:val="00035347"/>
    <w:rsid w:val="000420FA"/>
    <w:rsid w:val="00042616"/>
    <w:rsid w:val="00047103"/>
    <w:rsid w:val="00047B03"/>
    <w:rsid w:val="0005129D"/>
    <w:rsid w:val="000515E7"/>
    <w:rsid w:val="00052141"/>
    <w:rsid w:val="00053F3E"/>
    <w:rsid w:val="0005495D"/>
    <w:rsid w:val="00055B4F"/>
    <w:rsid w:val="00056382"/>
    <w:rsid w:val="000576C0"/>
    <w:rsid w:val="00064A4B"/>
    <w:rsid w:val="00070029"/>
    <w:rsid w:val="000729A8"/>
    <w:rsid w:val="00074D5D"/>
    <w:rsid w:val="00076155"/>
    <w:rsid w:val="00081DA9"/>
    <w:rsid w:val="00081F59"/>
    <w:rsid w:val="000820F5"/>
    <w:rsid w:val="00082886"/>
    <w:rsid w:val="00086FF9"/>
    <w:rsid w:val="00091DC4"/>
    <w:rsid w:val="00092255"/>
    <w:rsid w:val="000A0893"/>
    <w:rsid w:val="000A1BAC"/>
    <w:rsid w:val="000A1ED6"/>
    <w:rsid w:val="000A3575"/>
    <w:rsid w:val="000A7591"/>
    <w:rsid w:val="000A7A55"/>
    <w:rsid w:val="000A7FDD"/>
    <w:rsid w:val="000B01B9"/>
    <w:rsid w:val="000C0D60"/>
    <w:rsid w:val="000C3655"/>
    <w:rsid w:val="000C4939"/>
    <w:rsid w:val="000C51D9"/>
    <w:rsid w:val="000D20FC"/>
    <w:rsid w:val="000D2C76"/>
    <w:rsid w:val="000D4DEA"/>
    <w:rsid w:val="000D5326"/>
    <w:rsid w:val="000E2F4E"/>
    <w:rsid w:val="000E76BA"/>
    <w:rsid w:val="000F0315"/>
    <w:rsid w:val="000F0BAF"/>
    <w:rsid w:val="000F108B"/>
    <w:rsid w:val="000F55C5"/>
    <w:rsid w:val="00100598"/>
    <w:rsid w:val="001056C3"/>
    <w:rsid w:val="0010582F"/>
    <w:rsid w:val="00106329"/>
    <w:rsid w:val="00106494"/>
    <w:rsid w:val="00106DBF"/>
    <w:rsid w:val="001150AE"/>
    <w:rsid w:val="00122172"/>
    <w:rsid w:val="001221FB"/>
    <w:rsid w:val="0012238D"/>
    <w:rsid w:val="00124A8D"/>
    <w:rsid w:val="001253BE"/>
    <w:rsid w:val="00126D80"/>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75524"/>
    <w:rsid w:val="00180BB7"/>
    <w:rsid w:val="0018261F"/>
    <w:rsid w:val="00186DAA"/>
    <w:rsid w:val="0019363E"/>
    <w:rsid w:val="00194ABC"/>
    <w:rsid w:val="001A002C"/>
    <w:rsid w:val="001A2A1F"/>
    <w:rsid w:val="001A3194"/>
    <w:rsid w:val="001A4EC3"/>
    <w:rsid w:val="001A6282"/>
    <w:rsid w:val="001B4827"/>
    <w:rsid w:val="001B498B"/>
    <w:rsid w:val="001C3FFD"/>
    <w:rsid w:val="001C4231"/>
    <w:rsid w:val="001D1F11"/>
    <w:rsid w:val="001D22BB"/>
    <w:rsid w:val="001D41E2"/>
    <w:rsid w:val="001D7612"/>
    <w:rsid w:val="001D7AC7"/>
    <w:rsid w:val="001D7C72"/>
    <w:rsid w:val="001E08A4"/>
    <w:rsid w:val="001E1EA4"/>
    <w:rsid w:val="001E74C6"/>
    <w:rsid w:val="001E7D41"/>
    <w:rsid w:val="001F0D2C"/>
    <w:rsid w:val="001F1B56"/>
    <w:rsid w:val="00201342"/>
    <w:rsid w:val="002028A0"/>
    <w:rsid w:val="00221345"/>
    <w:rsid w:val="0022262E"/>
    <w:rsid w:val="00230268"/>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65EB1"/>
    <w:rsid w:val="0027178E"/>
    <w:rsid w:val="00273E7A"/>
    <w:rsid w:val="00276E0E"/>
    <w:rsid w:val="002801A3"/>
    <w:rsid w:val="00281C3C"/>
    <w:rsid w:val="002824E8"/>
    <w:rsid w:val="00282A20"/>
    <w:rsid w:val="0028330B"/>
    <w:rsid w:val="002851BE"/>
    <w:rsid w:val="002854EC"/>
    <w:rsid w:val="002900EB"/>
    <w:rsid w:val="002908A1"/>
    <w:rsid w:val="00291136"/>
    <w:rsid w:val="00292450"/>
    <w:rsid w:val="002A036B"/>
    <w:rsid w:val="002A045A"/>
    <w:rsid w:val="002A0662"/>
    <w:rsid w:val="002A1092"/>
    <w:rsid w:val="002A1ABD"/>
    <w:rsid w:val="002A31A1"/>
    <w:rsid w:val="002A51D6"/>
    <w:rsid w:val="002A7264"/>
    <w:rsid w:val="002B21E4"/>
    <w:rsid w:val="002C3184"/>
    <w:rsid w:val="002C351D"/>
    <w:rsid w:val="002C5126"/>
    <w:rsid w:val="002D08B7"/>
    <w:rsid w:val="002D10AD"/>
    <w:rsid w:val="002D2A6C"/>
    <w:rsid w:val="002D301A"/>
    <w:rsid w:val="002D438E"/>
    <w:rsid w:val="002E0578"/>
    <w:rsid w:val="002E56FD"/>
    <w:rsid w:val="002F04CF"/>
    <w:rsid w:val="002F0DE1"/>
    <w:rsid w:val="002F4B23"/>
    <w:rsid w:val="003037EF"/>
    <w:rsid w:val="003048E6"/>
    <w:rsid w:val="003065A9"/>
    <w:rsid w:val="00314516"/>
    <w:rsid w:val="003248FB"/>
    <w:rsid w:val="0032685B"/>
    <w:rsid w:val="00326B9B"/>
    <w:rsid w:val="00334300"/>
    <w:rsid w:val="003349D0"/>
    <w:rsid w:val="003368C6"/>
    <w:rsid w:val="003423DA"/>
    <w:rsid w:val="00343EC3"/>
    <w:rsid w:val="00343FDE"/>
    <w:rsid w:val="00351B9E"/>
    <w:rsid w:val="003527CB"/>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1172"/>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6E4"/>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45B2"/>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6043"/>
    <w:rsid w:val="00477002"/>
    <w:rsid w:val="00477706"/>
    <w:rsid w:val="00482FD1"/>
    <w:rsid w:val="00485CCF"/>
    <w:rsid w:val="00490EB9"/>
    <w:rsid w:val="004929DA"/>
    <w:rsid w:val="00492B72"/>
    <w:rsid w:val="00493B9F"/>
    <w:rsid w:val="00494A6F"/>
    <w:rsid w:val="00496B57"/>
    <w:rsid w:val="00496BD4"/>
    <w:rsid w:val="00497F62"/>
    <w:rsid w:val="004A112F"/>
    <w:rsid w:val="004A34B3"/>
    <w:rsid w:val="004A3F5B"/>
    <w:rsid w:val="004A7798"/>
    <w:rsid w:val="004B033F"/>
    <w:rsid w:val="004B139C"/>
    <w:rsid w:val="004B17A9"/>
    <w:rsid w:val="004B42BC"/>
    <w:rsid w:val="004B532C"/>
    <w:rsid w:val="004B5AE6"/>
    <w:rsid w:val="004B7F44"/>
    <w:rsid w:val="004C0B96"/>
    <w:rsid w:val="004C0E53"/>
    <w:rsid w:val="004C1191"/>
    <w:rsid w:val="004C1BA1"/>
    <w:rsid w:val="004C444C"/>
    <w:rsid w:val="004C5742"/>
    <w:rsid w:val="004C71FE"/>
    <w:rsid w:val="004D7A2C"/>
    <w:rsid w:val="004E0B8D"/>
    <w:rsid w:val="004E3AE1"/>
    <w:rsid w:val="004F48A9"/>
    <w:rsid w:val="004F7013"/>
    <w:rsid w:val="0050095B"/>
    <w:rsid w:val="00502899"/>
    <w:rsid w:val="00507F25"/>
    <w:rsid w:val="005169E1"/>
    <w:rsid w:val="005203AC"/>
    <w:rsid w:val="00521B5A"/>
    <w:rsid w:val="0052352F"/>
    <w:rsid w:val="00523E7F"/>
    <w:rsid w:val="00524A35"/>
    <w:rsid w:val="005264B0"/>
    <w:rsid w:val="00526600"/>
    <w:rsid w:val="00530E32"/>
    <w:rsid w:val="005310F7"/>
    <w:rsid w:val="005318FD"/>
    <w:rsid w:val="0053206F"/>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2754"/>
    <w:rsid w:val="005730F7"/>
    <w:rsid w:val="00573FF8"/>
    <w:rsid w:val="005747EF"/>
    <w:rsid w:val="00574F07"/>
    <w:rsid w:val="0057544F"/>
    <w:rsid w:val="005765CF"/>
    <w:rsid w:val="00580118"/>
    <w:rsid w:val="005828CC"/>
    <w:rsid w:val="00586676"/>
    <w:rsid w:val="00587681"/>
    <w:rsid w:val="005943DB"/>
    <w:rsid w:val="0059473E"/>
    <w:rsid w:val="00594A25"/>
    <w:rsid w:val="00597295"/>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140B"/>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8533E"/>
    <w:rsid w:val="00693B03"/>
    <w:rsid w:val="00695282"/>
    <w:rsid w:val="0069655B"/>
    <w:rsid w:val="006A021C"/>
    <w:rsid w:val="006A0315"/>
    <w:rsid w:val="006A12D7"/>
    <w:rsid w:val="006A4089"/>
    <w:rsid w:val="006A43C8"/>
    <w:rsid w:val="006A72AB"/>
    <w:rsid w:val="006A789A"/>
    <w:rsid w:val="006A7EC7"/>
    <w:rsid w:val="006B223C"/>
    <w:rsid w:val="006C1C6F"/>
    <w:rsid w:val="006C6815"/>
    <w:rsid w:val="006D1AEE"/>
    <w:rsid w:val="006D404E"/>
    <w:rsid w:val="006D43B0"/>
    <w:rsid w:val="006D54F8"/>
    <w:rsid w:val="006D5709"/>
    <w:rsid w:val="006E0ADF"/>
    <w:rsid w:val="006E0E70"/>
    <w:rsid w:val="006E35E3"/>
    <w:rsid w:val="006E4FEE"/>
    <w:rsid w:val="006E726D"/>
    <w:rsid w:val="006E78D0"/>
    <w:rsid w:val="006F7B2A"/>
    <w:rsid w:val="00700570"/>
    <w:rsid w:val="00700E2D"/>
    <w:rsid w:val="00700E89"/>
    <w:rsid w:val="0070268B"/>
    <w:rsid w:val="00711705"/>
    <w:rsid w:val="0071173B"/>
    <w:rsid w:val="007151E5"/>
    <w:rsid w:val="007179F6"/>
    <w:rsid w:val="00717BA9"/>
    <w:rsid w:val="0072364E"/>
    <w:rsid w:val="007240BC"/>
    <w:rsid w:val="007241A0"/>
    <w:rsid w:val="0072516D"/>
    <w:rsid w:val="007255CD"/>
    <w:rsid w:val="00725750"/>
    <w:rsid w:val="00727C35"/>
    <w:rsid w:val="00732E5E"/>
    <w:rsid w:val="00733B1F"/>
    <w:rsid w:val="007345E8"/>
    <w:rsid w:val="00735798"/>
    <w:rsid w:val="00740B34"/>
    <w:rsid w:val="0074415B"/>
    <w:rsid w:val="007462AF"/>
    <w:rsid w:val="00746BC3"/>
    <w:rsid w:val="007474F8"/>
    <w:rsid w:val="00750618"/>
    <w:rsid w:val="00751C17"/>
    <w:rsid w:val="00753CF1"/>
    <w:rsid w:val="00754350"/>
    <w:rsid w:val="0075463F"/>
    <w:rsid w:val="00757F78"/>
    <w:rsid w:val="00766DD3"/>
    <w:rsid w:val="00770758"/>
    <w:rsid w:val="00770B42"/>
    <w:rsid w:val="00770EE5"/>
    <w:rsid w:val="00771FA3"/>
    <w:rsid w:val="0077272B"/>
    <w:rsid w:val="0077563D"/>
    <w:rsid w:val="00776CC8"/>
    <w:rsid w:val="0077785B"/>
    <w:rsid w:val="00787841"/>
    <w:rsid w:val="0079646F"/>
    <w:rsid w:val="007A28D3"/>
    <w:rsid w:val="007A52BE"/>
    <w:rsid w:val="007A6B8F"/>
    <w:rsid w:val="007A758E"/>
    <w:rsid w:val="007B0F6C"/>
    <w:rsid w:val="007B13A9"/>
    <w:rsid w:val="007B1970"/>
    <w:rsid w:val="007B248A"/>
    <w:rsid w:val="007B291D"/>
    <w:rsid w:val="007B2B32"/>
    <w:rsid w:val="007B2F00"/>
    <w:rsid w:val="007B40B8"/>
    <w:rsid w:val="007B4583"/>
    <w:rsid w:val="007C692A"/>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151F"/>
    <w:rsid w:val="00824328"/>
    <w:rsid w:val="00824A7A"/>
    <w:rsid w:val="00830969"/>
    <w:rsid w:val="008344AE"/>
    <w:rsid w:val="00835DF7"/>
    <w:rsid w:val="00837F7F"/>
    <w:rsid w:val="0084276A"/>
    <w:rsid w:val="00846A66"/>
    <w:rsid w:val="0085055D"/>
    <w:rsid w:val="00852CFE"/>
    <w:rsid w:val="008537C3"/>
    <w:rsid w:val="008540F9"/>
    <w:rsid w:val="00855119"/>
    <w:rsid w:val="0085713B"/>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52C"/>
    <w:rsid w:val="008B6DC7"/>
    <w:rsid w:val="008C11EF"/>
    <w:rsid w:val="008C17F5"/>
    <w:rsid w:val="008C2A0D"/>
    <w:rsid w:val="008C3B0A"/>
    <w:rsid w:val="008C3F14"/>
    <w:rsid w:val="008C6C89"/>
    <w:rsid w:val="008D25CD"/>
    <w:rsid w:val="008D57B4"/>
    <w:rsid w:val="008D5A5E"/>
    <w:rsid w:val="008E7B46"/>
    <w:rsid w:val="008F34E7"/>
    <w:rsid w:val="008F665F"/>
    <w:rsid w:val="00905161"/>
    <w:rsid w:val="00905F24"/>
    <w:rsid w:val="009104A3"/>
    <w:rsid w:val="00913115"/>
    <w:rsid w:val="00915FE9"/>
    <w:rsid w:val="00917E38"/>
    <w:rsid w:val="009316D9"/>
    <w:rsid w:val="00932A3A"/>
    <w:rsid w:val="00935BE3"/>
    <w:rsid w:val="0093608A"/>
    <w:rsid w:val="00945BF3"/>
    <w:rsid w:val="0094753D"/>
    <w:rsid w:val="009607AB"/>
    <w:rsid w:val="0096251A"/>
    <w:rsid w:val="00964464"/>
    <w:rsid w:val="00964A7F"/>
    <w:rsid w:val="0096572B"/>
    <w:rsid w:val="009665B7"/>
    <w:rsid w:val="009667A1"/>
    <w:rsid w:val="00967107"/>
    <w:rsid w:val="009704CD"/>
    <w:rsid w:val="00971E31"/>
    <w:rsid w:val="009721C6"/>
    <w:rsid w:val="00973ADF"/>
    <w:rsid w:val="0097633E"/>
    <w:rsid w:val="00976E1E"/>
    <w:rsid w:val="009773D4"/>
    <w:rsid w:val="00980E79"/>
    <w:rsid w:val="009846ED"/>
    <w:rsid w:val="00985306"/>
    <w:rsid w:val="00986C2D"/>
    <w:rsid w:val="009907E5"/>
    <w:rsid w:val="00991B07"/>
    <w:rsid w:val="00991E55"/>
    <w:rsid w:val="00994F5D"/>
    <w:rsid w:val="009A18DE"/>
    <w:rsid w:val="009A6A54"/>
    <w:rsid w:val="009B2A5C"/>
    <w:rsid w:val="009B302A"/>
    <w:rsid w:val="009B3799"/>
    <w:rsid w:val="009B45B5"/>
    <w:rsid w:val="009B68F9"/>
    <w:rsid w:val="009B6CA2"/>
    <w:rsid w:val="009B7E9B"/>
    <w:rsid w:val="009C227B"/>
    <w:rsid w:val="009C27A0"/>
    <w:rsid w:val="009C3B4D"/>
    <w:rsid w:val="009D1100"/>
    <w:rsid w:val="009D3FAA"/>
    <w:rsid w:val="009D45FE"/>
    <w:rsid w:val="009D490D"/>
    <w:rsid w:val="009D4F89"/>
    <w:rsid w:val="009D688A"/>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364E"/>
    <w:rsid w:val="00A3440B"/>
    <w:rsid w:val="00A34F9D"/>
    <w:rsid w:val="00A36680"/>
    <w:rsid w:val="00A4108C"/>
    <w:rsid w:val="00A41E97"/>
    <w:rsid w:val="00A43858"/>
    <w:rsid w:val="00A47664"/>
    <w:rsid w:val="00A530A6"/>
    <w:rsid w:val="00A54AFC"/>
    <w:rsid w:val="00A54BAB"/>
    <w:rsid w:val="00A55780"/>
    <w:rsid w:val="00A5793C"/>
    <w:rsid w:val="00A65B1D"/>
    <w:rsid w:val="00A66110"/>
    <w:rsid w:val="00A67681"/>
    <w:rsid w:val="00A71F71"/>
    <w:rsid w:val="00A842A5"/>
    <w:rsid w:val="00A85787"/>
    <w:rsid w:val="00A857B5"/>
    <w:rsid w:val="00A85FE6"/>
    <w:rsid w:val="00A91234"/>
    <w:rsid w:val="00A947B7"/>
    <w:rsid w:val="00A96BB3"/>
    <w:rsid w:val="00AA221A"/>
    <w:rsid w:val="00AA2FC5"/>
    <w:rsid w:val="00AB2C29"/>
    <w:rsid w:val="00AB4542"/>
    <w:rsid w:val="00AB4E2E"/>
    <w:rsid w:val="00AB651B"/>
    <w:rsid w:val="00AB65AB"/>
    <w:rsid w:val="00AC14DE"/>
    <w:rsid w:val="00AC2818"/>
    <w:rsid w:val="00AC33E5"/>
    <w:rsid w:val="00AC53C8"/>
    <w:rsid w:val="00AD07C6"/>
    <w:rsid w:val="00AD1BDE"/>
    <w:rsid w:val="00AD1E8B"/>
    <w:rsid w:val="00AD25AF"/>
    <w:rsid w:val="00AE0333"/>
    <w:rsid w:val="00AE14E2"/>
    <w:rsid w:val="00AE3A15"/>
    <w:rsid w:val="00AE3DF8"/>
    <w:rsid w:val="00AE583F"/>
    <w:rsid w:val="00AE7061"/>
    <w:rsid w:val="00AE7E17"/>
    <w:rsid w:val="00AF0E0A"/>
    <w:rsid w:val="00AF19B8"/>
    <w:rsid w:val="00AF2649"/>
    <w:rsid w:val="00AF4CB1"/>
    <w:rsid w:val="00AF5438"/>
    <w:rsid w:val="00AF570D"/>
    <w:rsid w:val="00AF5EDA"/>
    <w:rsid w:val="00B00090"/>
    <w:rsid w:val="00B012F5"/>
    <w:rsid w:val="00B03726"/>
    <w:rsid w:val="00B052AC"/>
    <w:rsid w:val="00B06411"/>
    <w:rsid w:val="00B079B7"/>
    <w:rsid w:val="00B079C2"/>
    <w:rsid w:val="00B07A05"/>
    <w:rsid w:val="00B1002A"/>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364F"/>
    <w:rsid w:val="00B54D3B"/>
    <w:rsid w:val="00B54F6F"/>
    <w:rsid w:val="00B57B56"/>
    <w:rsid w:val="00B65B69"/>
    <w:rsid w:val="00B65C18"/>
    <w:rsid w:val="00B6708E"/>
    <w:rsid w:val="00B670DF"/>
    <w:rsid w:val="00B7129E"/>
    <w:rsid w:val="00B72658"/>
    <w:rsid w:val="00B72FE6"/>
    <w:rsid w:val="00B7322D"/>
    <w:rsid w:val="00B73950"/>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30B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2AF3"/>
    <w:rsid w:val="00BF3DFE"/>
    <w:rsid w:val="00BF5696"/>
    <w:rsid w:val="00BF72D5"/>
    <w:rsid w:val="00C06DDF"/>
    <w:rsid w:val="00C07501"/>
    <w:rsid w:val="00C11501"/>
    <w:rsid w:val="00C13306"/>
    <w:rsid w:val="00C140A2"/>
    <w:rsid w:val="00C15A20"/>
    <w:rsid w:val="00C15D26"/>
    <w:rsid w:val="00C172E2"/>
    <w:rsid w:val="00C1772B"/>
    <w:rsid w:val="00C20271"/>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0A9A"/>
    <w:rsid w:val="00C91E14"/>
    <w:rsid w:val="00C932D2"/>
    <w:rsid w:val="00C945B7"/>
    <w:rsid w:val="00C9619E"/>
    <w:rsid w:val="00C978B6"/>
    <w:rsid w:val="00CA19AF"/>
    <w:rsid w:val="00CA25C4"/>
    <w:rsid w:val="00CA5625"/>
    <w:rsid w:val="00CA5E78"/>
    <w:rsid w:val="00CA62F3"/>
    <w:rsid w:val="00CB2C15"/>
    <w:rsid w:val="00CB3A17"/>
    <w:rsid w:val="00CC16A6"/>
    <w:rsid w:val="00CC5D33"/>
    <w:rsid w:val="00CC5D61"/>
    <w:rsid w:val="00CC74DF"/>
    <w:rsid w:val="00CD20D0"/>
    <w:rsid w:val="00CD2119"/>
    <w:rsid w:val="00CD263B"/>
    <w:rsid w:val="00CD2660"/>
    <w:rsid w:val="00CD4B84"/>
    <w:rsid w:val="00CD512F"/>
    <w:rsid w:val="00CD71FD"/>
    <w:rsid w:val="00CE1DCC"/>
    <w:rsid w:val="00CE2359"/>
    <w:rsid w:val="00CE51C2"/>
    <w:rsid w:val="00CE5A0C"/>
    <w:rsid w:val="00CE6BF7"/>
    <w:rsid w:val="00CE6DC2"/>
    <w:rsid w:val="00CE7AD1"/>
    <w:rsid w:val="00CF2344"/>
    <w:rsid w:val="00CF35AC"/>
    <w:rsid w:val="00CF3D16"/>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795"/>
    <w:rsid w:val="00D33FD1"/>
    <w:rsid w:val="00D34196"/>
    <w:rsid w:val="00D3447F"/>
    <w:rsid w:val="00D3738B"/>
    <w:rsid w:val="00D4291E"/>
    <w:rsid w:val="00D46117"/>
    <w:rsid w:val="00D465EA"/>
    <w:rsid w:val="00D46F20"/>
    <w:rsid w:val="00D50474"/>
    <w:rsid w:val="00D52EE2"/>
    <w:rsid w:val="00D538C7"/>
    <w:rsid w:val="00D539CA"/>
    <w:rsid w:val="00D54141"/>
    <w:rsid w:val="00D569D8"/>
    <w:rsid w:val="00D62D90"/>
    <w:rsid w:val="00D65CE7"/>
    <w:rsid w:val="00D726AB"/>
    <w:rsid w:val="00D74F49"/>
    <w:rsid w:val="00D76B0A"/>
    <w:rsid w:val="00D80EC8"/>
    <w:rsid w:val="00D8165E"/>
    <w:rsid w:val="00D8222A"/>
    <w:rsid w:val="00D82958"/>
    <w:rsid w:val="00D829FF"/>
    <w:rsid w:val="00D8308D"/>
    <w:rsid w:val="00D844DB"/>
    <w:rsid w:val="00D85E1C"/>
    <w:rsid w:val="00D86385"/>
    <w:rsid w:val="00D90DB6"/>
    <w:rsid w:val="00D96462"/>
    <w:rsid w:val="00DA0112"/>
    <w:rsid w:val="00DA1388"/>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6DC8"/>
    <w:rsid w:val="00DC7C7A"/>
    <w:rsid w:val="00DD08CF"/>
    <w:rsid w:val="00DD2FF7"/>
    <w:rsid w:val="00DD3358"/>
    <w:rsid w:val="00DD47BF"/>
    <w:rsid w:val="00DD6453"/>
    <w:rsid w:val="00DD6666"/>
    <w:rsid w:val="00DE0141"/>
    <w:rsid w:val="00DE332F"/>
    <w:rsid w:val="00DF0A82"/>
    <w:rsid w:val="00DF0D80"/>
    <w:rsid w:val="00DF29CC"/>
    <w:rsid w:val="00DF52C4"/>
    <w:rsid w:val="00DF6067"/>
    <w:rsid w:val="00DF7D15"/>
    <w:rsid w:val="00E019EF"/>
    <w:rsid w:val="00E04CA6"/>
    <w:rsid w:val="00E04E0C"/>
    <w:rsid w:val="00E13DC2"/>
    <w:rsid w:val="00E16BC5"/>
    <w:rsid w:val="00E2011A"/>
    <w:rsid w:val="00E223D7"/>
    <w:rsid w:val="00E24398"/>
    <w:rsid w:val="00E3269B"/>
    <w:rsid w:val="00E3338D"/>
    <w:rsid w:val="00E3620C"/>
    <w:rsid w:val="00E425CF"/>
    <w:rsid w:val="00E4479B"/>
    <w:rsid w:val="00E44833"/>
    <w:rsid w:val="00E46F2C"/>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77B3B"/>
    <w:rsid w:val="00E80224"/>
    <w:rsid w:val="00E827B9"/>
    <w:rsid w:val="00E841D1"/>
    <w:rsid w:val="00E902FA"/>
    <w:rsid w:val="00E92091"/>
    <w:rsid w:val="00E93108"/>
    <w:rsid w:val="00E96FA4"/>
    <w:rsid w:val="00EA05BB"/>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59B0"/>
    <w:rsid w:val="00EF753A"/>
    <w:rsid w:val="00EF7A2E"/>
    <w:rsid w:val="00F00D35"/>
    <w:rsid w:val="00F053AB"/>
    <w:rsid w:val="00F07CD6"/>
    <w:rsid w:val="00F13CA7"/>
    <w:rsid w:val="00F15BBD"/>
    <w:rsid w:val="00F20B70"/>
    <w:rsid w:val="00F2302D"/>
    <w:rsid w:val="00F311AB"/>
    <w:rsid w:val="00F32A38"/>
    <w:rsid w:val="00F32C92"/>
    <w:rsid w:val="00F33E0F"/>
    <w:rsid w:val="00F36A0C"/>
    <w:rsid w:val="00F371EE"/>
    <w:rsid w:val="00F40CC5"/>
    <w:rsid w:val="00F434A7"/>
    <w:rsid w:val="00F45B3E"/>
    <w:rsid w:val="00F4727F"/>
    <w:rsid w:val="00F477DD"/>
    <w:rsid w:val="00F47F4C"/>
    <w:rsid w:val="00F508EE"/>
    <w:rsid w:val="00F51133"/>
    <w:rsid w:val="00F55196"/>
    <w:rsid w:val="00F57244"/>
    <w:rsid w:val="00F6067E"/>
    <w:rsid w:val="00F6189D"/>
    <w:rsid w:val="00F62EA3"/>
    <w:rsid w:val="00F7011F"/>
    <w:rsid w:val="00F715F3"/>
    <w:rsid w:val="00F71E54"/>
    <w:rsid w:val="00F73810"/>
    <w:rsid w:val="00F74558"/>
    <w:rsid w:val="00F76E94"/>
    <w:rsid w:val="00F8026A"/>
    <w:rsid w:val="00F8235A"/>
    <w:rsid w:val="00F8376E"/>
    <w:rsid w:val="00F852B2"/>
    <w:rsid w:val="00F867BB"/>
    <w:rsid w:val="00F870D8"/>
    <w:rsid w:val="00F929A3"/>
    <w:rsid w:val="00F92B28"/>
    <w:rsid w:val="00F9534B"/>
    <w:rsid w:val="00FA1F47"/>
    <w:rsid w:val="00FA3296"/>
    <w:rsid w:val="00FA4D4A"/>
    <w:rsid w:val="00FA7761"/>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AD2E9"/>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6E0ADF"/>
    <w:pPr>
      <w:keepNext/>
      <w:numPr>
        <w:numId w:val="40"/>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E0ADF"/>
    <w:pPr>
      <w:keepNext/>
      <w:numPr>
        <w:ilvl w:val="1"/>
        <w:numId w:val="44"/>
      </w:numPr>
      <w:tabs>
        <w:tab w:val="left" w:pos="1134"/>
      </w:tabs>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E0ADF"/>
    <w:pPr>
      <w:numPr>
        <w:ilvl w:val="2"/>
        <w:numId w:val="40"/>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E0ADF"/>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E0ADF"/>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E0ADF"/>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53206F"/>
    <w:pPr>
      <w:numPr>
        <w:numId w:val="13"/>
      </w:numPr>
    </w:pPr>
    <w:rPr>
      <w:noProof/>
    </w:rPr>
  </w:style>
  <w:style w:type="character" w:customStyle="1" w:styleId="BulletedlistChar">
    <w:name w:val="Bulleted list Char"/>
    <w:basedOn w:val="DefaultParagraphFont"/>
    <w:link w:val="Bulletedlist"/>
    <w:uiPriority w:val="5"/>
    <w:rsid w:val="0053206F"/>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CCC900"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AlAfaqtables">
    <w:name w:val="Al-Afaq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6E0ADF"/>
    <w:rPr>
      <w:color w:val="42989B" w:themeColor="background2" w:themeShade="80"/>
      <w:sz w:val="36"/>
      <w:szCs w:val="28"/>
    </w:rPr>
  </w:style>
  <w:style w:type="character" w:customStyle="1" w:styleId="HeadingXChar">
    <w:name w:val="Heading X Char"/>
    <w:basedOn w:val="DefaultParagraphFont"/>
    <w:link w:val="HeadingX"/>
    <w:uiPriority w:val="9"/>
    <w:rsid w:val="006E0ADF"/>
    <w:rPr>
      <w:color w:val="42989B" w:themeColor="background2" w:themeShade="80"/>
      <w:sz w:val="36"/>
      <w:szCs w:val="28"/>
    </w:rPr>
  </w:style>
  <w:style w:type="paragraph" w:customStyle="1" w:styleId="HeadingY">
    <w:name w:val="Heading Y"/>
    <w:basedOn w:val="Normal"/>
    <w:link w:val="HeadingYChar"/>
    <w:uiPriority w:val="10"/>
    <w:qFormat/>
    <w:rsid w:val="006E0ADF"/>
    <w:rPr>
      <w:color w:val="42989B" w:themeColor="background2" w:themeShade="80"/>
      <w:sz w:val="32"/>
    </w:rPr>
  </w:style>
  <w:style w:type="character" w:customStyle="1" w:styleId="HeadingYChar">
    <w:name w:val="Heading Y Char"/>
    <w:basedOn w:val="DefaultParagraphFont"/>
    <w:link w:val="HeadingY"/>
    <w:uiPriority w:val="10"/>
    <w:rsid w:val="006E0ADF"/>
    <w:rPr>
      <w:color w:val="42989B" w:themeColor="background2" w:themeShade="80"/>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6D41AC330E4C96978FB9892E6461DB"/>
        <w:category>
          <w:name w:val="General"/>
          <w:gallery w:val="placeholder"/>
        </w:category>
        <w:types>
          <w:type w:val="bbPlcHdr"/>
        </w:types>
        <w:behaviors>
          <w:behavior w:val="content"/>
        </w:behaviors>
        <w:guid w:val="{27FBB22C-33FA-4AEE-A13B-D245DE6F7A4F}"/>
      </w:docPartPr>
      <w:docPartBody>
        <w:p w:rsidR="00000000" w:rsidRDefault="00DB6506" w:rsidP="00DB6506">
          <w:pPr>
            <w:pStyle w:val="576D41AC330E4C96978FB9892E6461DB"/>
          </w:pPr>
          <w:r w:rsidRPr="00362E47">
            <w:rPr>
              <w:rStyle w:val="PlaceholderText"/>
            </w:rPr>
            <w:t>Click or tap here to enter text.</w:t>
          </w:r>
        </w:p>
      </w:docPartBody>
    </w:docPart>
    <w:docPart>
      <w:docPartPr>
        <w:name w:val="9510ACF286004A5780C9AC703150D87C"/>
        <w:category>
          <w:name w:val="General"/>
          <w:gallery w:val="placeholder"/>
        </w:category>
        <w:types>
          <w:type w:val="bbPlcHdr"/>
        </w:types>
        <w:behaviors>
          <w:behavior w:val="content"/>
        </w:behaviors>
        <w:guid w:val="{5482945B-CA3D-4C4F-A733-8B773103AA4C}"/>
      </w:docPartPr>
      <w:docPartBody>
        <w:p w:rsidR="00000000" w:rsidRDefault="00DB6506" w:rsidP="00DB6506">
          <w:pPr>
            <w:pStyle w:val="9510ACF286004A5780C9AC703150D87C"/>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5597"/>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D77F1"/>
    <w:rsid w:val="004203E7"/>
    <w:rsid w:val="004504F1"/>
    <w:rsid w:val="004B0FD3"/>
    <w:rsid w:val="004B60FB"/>
    <w:rsid w:val="004D2B87"/>
    <w:rsid w:val="00535C4B"/>
    <w:rsid w:val="00555984"/>
    <w:rsid w:val="00587C83"/>
    <w:rsid w:val="00594754"/>
    <w:rsid w:val="00630E7D"/>
    <w:rsid w:val="00641B8A"/>
    <w:rsid w:val="00662406"/>
    <w:rsid w:val="006879AA"/>
    <w:rsid w:val="006912C8"/>
    <w:rsid w:val="006D612A"/>
    <w:rsid w:val="00701DEC"/>
    <w:rsid w:val="00733A9B"/>
    <w:rsid w:val="0079194A"/>
    <w:rsid w:val="007C3D5F"/>
    <w:rsid w:val="007C4C8E"/>
    <w:rsid w:val="007C5F4A"/>
    <w:rsid w:val="007D2207"/>
    <w:rsid w:val="007E0D2A"/>
    <w:rsid w:val="00846105"/>
    <w:rsid w:val="009B2A5C"/>
    <w:rsid w:val="009C32BE"/>
    <w:rsid w:val="00A81F29"/>
    <w:rsid w:val="00AA26D2"/>
    <w:rsid w:val="00AA6D9F"/>
    <w:rsid w:val="00B12885"/>
    <w:rsid w:val="00B74598"/>
    <w:rsid w:val="00BC199E"/>
    <w:rsid w:val="00BD1005"/>
    <w:rsid w:val="00C60B9F"/>
    <w:rsid w:val="00CD7653"/>
    <w:rsid w:val="00D42952"/>
    <w:rsid w:val="00D56FC3"/>
    <w:rsid w:val="00DB6506"/>
    <w:rsid w:val="00DD399C"/>
    <w:rsid w:val="00DD4C9F"/>
    <w:rsid w:val="00DD53BB"/>
    <w:rsid w:val="00DE2832"/>
    <w:rsid w:val="00DE625A"/>
    <w:rsid w:val="00E753B8"/>
    <w:rsid w:val="00E93EE8"/>
    <w:rsid w:val="00EF4225"/>
    <w:rsid w:val="00F04438"/>
    <w:rsid w:val="00F25C92"/>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6506"/>
    <w:rPr>
      <w:color w:val="808080"/>
    </w:rPr>
  </w:style>
  <w:style w:type="paragraph" w:customStyle="1" w:styleId="52342DA899244F4EBB87C5087AA2D330">
    <w:name w:val="52342DA899244F4EBB87C5087AA2D330"/>
    <w:rsid w:val="00F25C92"/>
  </w:style>
  <w:style w:type="paragraph" w:customStyle="1" w:styleId="6EF9D82BD079421FB439C09FB94226BE">
    <w:name w:val="6EF9D82BD079421FB439C09FB94226BE"/>
    <w:rsid w:val="00F25C92"/>
  </w:style>
  <w:style w:type="paragraph" w:customStyle="1" w:styleId="02845F9A2C52445F8AD90AACC735AEE1">
    <w:name w:val="02845F9A2C52445F8AD90AACC735AEE1"/>
    <w:rsid w:val="00DB6506"/>
    <w:pPr>
      <w:spacing w:line="278" w:lineRule="auto"/>
    </w:pPr>
    <w:rPr>
      <w:kern w:val="2"/>
      <w:sz w:val="24"/>
      <w:szCs w:val="24"/>
      <w:lang w:val="en-US" w:eastAsia="en-US"/>
      <w14:ligatures w14:val="standardContextual"/>
    </w:rPr>
  </w:style>
  <w:style w:type="paragraph" w:customStyle="1" w:styleId="92DC0D2C9495496E9107C3A47D73EE60">
    <w:name w:val="92DC0D2C9495496E9107C3A47D73EE60"/>
    <w:rsid w:val="00DB6506"/>
    <w:pPr>
      <w:spacing w:line="278" w:lineRule="auto"/>
    </w:pPr>
    <w:rPr>
      <w:kern w:val="2"/>
      <w:sz w:val="24"/>
      <w:szCs w:val="24"/>
      <w:lang w:val="en-US" w:eastAsia="en-US"/>
      <w14:ligatures w14:val="standardContextual"/>
    </w:rPr>
  </w:style>
  <w:style w:type="paragraph" w:customStyle="1" w:styleId="576D41AC330E4C96978FB9892E6461DB">
    <w:name w:val="576D41AC330E4C96978FB9892E6461DB"/>
    <w:rsid w:val="00DB6506"/>
    <w:pPr>
      <w:spacing w:line="278" w:lineRule="auto"/>
    </w:pPr>
    <w:rPr>
      <w:kern w:val="2"/>
      <w:sz w:val="24"/>
      <w:szCs w:val="24"/>
      <w:lang w:val="en-US" w:eastAsia="en-US"/>
      <w14:ligatures w14:val="standardContextual"/>
    </w:rPr>
  </w:style>
  <w:style w:type="paragraph" w:customStyle="1" w:styleId="9510ACF286004A5780C9AC703150D87C">
    <w:name w:val="9510ACF286004A5780C9AC703150D87C"/>
    <w:rsid w:val="00DB6506"/>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l-Afaq Theme">
  <a:themeElements>
    <a:clrScheme name="Al-Afaq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C7EBA644-DB2B-45C2-8281-63E8BA037DCB}">
  <ds:schemaRefs>
    <ds:schemaRef ds:uri="http://schemas.openxmlformats.org/officeDocument/2006/bibliography"/>
  </ds:schemaRefs>
</ds:datastoreItem>
</file>

<file path=customXml/itemProps3.xml><?xml version="1.0" encoding="utf-8"?>
<ds:datastoreItem xmlns:ds="http://schemas.openxmlformats.org/officeDocument/2006/customXml" ds:itemID="{B2E6CA51-1442-4F8B-BCED-1017AE2FC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11</Pages>
  <Words>2271</Words>
  <Characters>12950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Al-Afaq Digital Bank ISMS Documentation</vt:lpstr>
    </vt:vector>
  </TitlesOfParts>
  <Company/>
  <LinksUpToDate>false</LinksUpToDate>
  <CharactersWithSpaces>15191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Al-Afaq Digital Bank ISMS Documentation</dc:title>
  <dc:subject/>
  <dc:creator>Al-Afaq Digital Bank</dc:creator>
  <cp:keywords/>
  <dc:description/>
  <cp:lastModifiedBy>shiban mohammed</cp:lastModifiedBy>
  <cp:revision>31</cp:revision>
  <dcterms:created xsi:type="dcterms:W3CDTF">2021-03-22T10:27:00Z</dcterms:created>
  <dcterms:modified xsi:type="dcterms:W3CDTF">2026-09-13T00:34:00Z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1279800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