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CenterHQ Business Plan</w:t>
      </w:r>
    </w:p>
    <w:p>
      <w:pPr>
        <w:pStyle w:val="Heading1"/>
        <w:spacing w:after="100"/>
        <w:jc w:val="center"/>
      </w:pPr>
      <w:r>
        <w:t xml:space="preserve">Version 5.0</w:t>
      </w:r>
    </w:p>
    <w:p>
      <w:pPr>
        <w:spacing w:after="50"/>
      </w:pPr>
      <w:r>
        <w:rPr>
          <w:b/>
          <w:bCs/>
        </w:rPr>
        <w:t xml:space="preserve">Document Date: February 17, 2026</w:t>
      </w:r>
    </w:p>
    <w:p>
      <w:pPr>
        <w:spacing w:after="400"/>
      </w:pPr>
      <w:r>
        <w:t xml:space="preserve">Change Log: v5.0: Updated pricing structure to 5-tier model with BUSINESS tier, adjusted PAYG to 30-50% premium, updated team limits and student capacities</w:t>
      </w:r>
    </w:p>
    <w:p>
      <w:pPr>
        <w:pStyle w:val="Heading1"/>
        <w:spacing w:before="300" w:after="200"/>
      </w:pPr>
      <w:r>
        <w:t xml:space="preserve">4. Pricing Model</w:t>
      </w:r>
    </w:p>
    <w:p>
      <w:pPr>
        <w:pStyle w:val="Heading2"/>
        <w:spacing w:after="150"/>
      </w:pPr>
      <w:r>
        <w:t xml:space="preserve">Fixed Monthly Plans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1800"/>
      </w:tblGrid>
      <w:tr>
        <w:trPr>
          <w:tblHeader/>
        </w:trPr>
        <w:tc>
          <w:p>
            <w:r>
              <w:t xml:space="preserve">Plan</w:t>
            </w:r>
          </w:p>
        </w:tc>
        <w:tc>
          <w:p>
            <w:r>
              <w:t xml:space="preserve">Monthly Price</w:t>
            </w:r>
          </w:p>
        </w:tc>
        <w:tc>
          <w:p>
            <w:r>
              <w:t xml:space="preserve">Student Limit</w:t>
            </w:r>
          </w:p>
        </w:tc>
        <w:tc>
          <w:p>
            <w:r>
              <w:t xml:space="preserve">Team Members</w:t>
            </w:r>
          </w:p>
        </w:tc>
        <w:tc>
          <w:p>
            <w:r>
              <w:t xml:space="preserve">Setup Fee</w:t>
            </w:r>
          </w:p>
        </w:tc>
      </w:tr>
      <w:tr>
        <w:tc>
          <w:p>
            <w:r>
              <w:t xml:space="preserve">STARTER</w:t>
            </w:r>
          </w:p>
        </w:tc>
        <w:tc>
          <w:p>
            <w:r>
              <w:t xml:space="preserve">EGP 2,000/month</w:t>
            </w:r>
          </w:p>
        </w:tc>
        <w:tc>
          <w:p>
            <w:r>
              <w:t xml:space="preserve">≤150 students</w:t>
            </w:r>
          </w:p>
        </w:tc>
        <w:tc>
          <w:p>
            <w:r>
              <w:t xml:space="preserve">2 team members</w:t>
            </w:r>
          </w:p>
        </w:tc>
        <w:tc>
          <w:p>
            <w:r>
              <w:t xml:space="preserve">EGP 1,000</w:t>
            </w:r>
          </w:p>
        </w:tc>
      </w:tr>
      <w:tr>
        <w:tc>
          <w:p>
            <w:r>
              <w:t xml:space="preserve">PRO</w:t>
            </w:r>
          </w:p>
        </w:tc>
        <w:tc>
          <w:p>
            <w:r>
              <w:t xml:space="preserve">EGP 4,500/month</w:t>
            </w:r>
          </w:p>
        </w:tc>
        <w:tc>
          <w:p>
            <w:r>
              <w:t xml:space="preserve">≤500 students</w:t>
            </w:r>
          </w:p>
        </w:tc>
        <w:tc>
          <w:p>
            <w:r>
              <w:t xml:space="preserve">5 team members</w:t>
            </w:r>
          </w:p>
        </w:tc>
        <w:tc>
          <w:p>
            <w:r>
              <w:t xml:space="preserve">EGP 2,000</w:t>
            </w:r>
          </w:p>
        </w:tc>
      </w:tr>
      <w:tr>
        <w:tc>
          <w:p>
            <w:r>
              <w:t xml:space="preserve">BUSINESS</w:t>
            </w:r>
          </w:p>
        </w:tc>
        <w:tc>
          <w:p>
            <w:r>
              <w:t xml:space="preserve">EGP 6,500/month</w:t>
            </w:r>
          </w:p>
        </w:tc>
        <w:tc>
          <w:p>
            <w:r>
              <w:t xml:space="preserve">≤1,000 students</w:t>
            </w:r>
          </w:p>
        </w:tc>
        <w:tc>
          <w:p>
            <w:r>
              <w:t xml:space="preserve">10 team members</w:t>
            </w:r>
          </w:p>
        </w:tc>
        <w:tc>
          <w:p>
            <w:r>
              <w:t xml:space="preserve">EGP 3,000</w:t>
            </w:r>
          </w:p>
        </w:tc>
      </w:tr>
      <w:tr>
        <w:tc>
          <w:p>
            <w:r>
              <w:t xml:space="preserve">ENTERPRISE</w:t>
            </w:r>
          </w:p>
        </w:tc>
        <w:tc>
          <w:p>
            <w:r>
              <w:t xml:space="preserve">EGP 9,000/month</w:t>
            </w:r>
          </w:p>
        </w:tc>
        <w:tc>
          <w:p>
            <w:r>
              <w:t xml:space="preserve">≤2,000 students</w:t>
            </w:r>
          </w:p>
        </w:tc>
        <w:tc>
          <w:p>
            <w:r>
              <w:t xml:space="preserve">20 team members</w:t>
            </w:r>
          </w:p>
        </w:tc>
        <w:tc>
          <w:p>
            <w:r>
              <w:t xml:space="preserve">EGP 5,000</w:t>
            </w:r>
          </w:p>
        </w:tc>
      </w:tr>
      <w:tr>
        <w:tc>
          <w:p>
            <w:r>
              <w:t xml:space="preserve">TOP CENTERS</w:t>
            </w:r>
          </w:p>
        </w:tc>
        <w:tc>
          <w:p>
            <w:r>
              <w:t xml:space="preserve">Custom</w:t>
            </w:r>
          </w:p>
        </w:tc>
        <w:tc>
          <w:p>
            <w:r>
              <w:t xml:space="preserve">Unlimited students</w:t>
            </w:r>
          </w:p>
        </w:tc>
        <w:tc>
          <w:p>
            <w:r>
              <w:t xml:space="preserve">Unlimited team members</w:t>
            </w:r>
          </w:p>
        </w:tc>
        <w:tc>
          <w:p>
            <w:r>
              <w:t xml:space="preserve">Custom setup</w:t>
            </w:r>
          </w:p>
        </w:tc>
      </w:tr>
    </w:tbl>
    <w:p>
      <w:pPr>
        <w:spacing w:after="200"/>
      </w:pPr>
    </w:p>
    <w:p>
      <w:pPr>
        <w:pStyle w:val="Heading2"/>
        <w:spacing w:before="200" w:after="150"/>
      </w:pPr>
      <w:r>
        <w:t xml:space="preserve">Pay-As-You-Go (PAYG) Pricing</w:t>
      </w:r>
    </w:p>
    <w:p>
      <w:pPr>
        <w:spacing w:after="100"/>
      </w:pPr>
      <w:r>
        <w:t xml:space="preserve">PAYG pricing is 30-50% premium over fixed plans, ideal for centers with variable attendance.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rPr>
          <w:tblHeader/>
        </w:trPr>
        <w:tc>
          <w:p>
            <w:r>
              <w:t xml:space="preserve">Students/Week</w:t>
            </w:r>
          </w:p>
        </w:tc>
        <w:tc>
          <w:p>
            <w:r>
              <w:t xml:space="preserve">Rate per Student</w:t>
            </w:r>
          </w:p>
        </w:tc>
        <w:tc>
          <w:p>
            <w:r>
              <w:t xml:space="preserve">Premium vs Fixed</w:t>
            </w:r>
          </w:p>
        </w:tc>
      </w:tr>
      <w:tr>
        <w:tc>
          <w:p>
            <w:r>
              <w:t xml:space="preserve">0–150</w:t>
            </w:r>
          </w:p>
        </w:tc>
        <w:tc>
          <w:p>
            <w:r>
              <w:t xml:space="preserve">EGP 4/student/week</w:t>
            </w:r>
          </w:p>
        </w:tc>
        <w:tc>
          <w:p>
            <w:r>
              <w:t xml:space="preserve">20% premium</w:t>
            </w:r>
          </w:p>
        </w:tc>
      </w:tr>
      <w:tr>
        <w:tc>
          <w:p>
            <w:r>
              <w:t xml:space="preserve">151–500</w:t>
            </w:r>
          </w:p>
        </w:tc>
        <w:tc>
          <w:p>
            <w:r>
              <w:t xml:space="preserve">EGP 3/student/week</w:t>
            </w:r>
          </w:p>
        </w:tc>
        <w:tc>
          <w:p>
            <w:r>
              <w:t xml:space="preserve">33% premium</w:t>
            </w:r>
          </w:p>
        </w:tc>
      </w:tr>
      <w:tr>
        <w:tc>
          <w:p>
            <w:r>
              <w:t xml:space="preserve">501–1,000</w:t>
            </w:r>
          </w:p>
        </w:tc>
        <w:tc>
          <w:p>
            <w:r>
              <w:t xml:space="preserve">EGP 2.50/student/week</w:t>
            </w:r>
          </w:p>
        </w:tc>
        <w:tc>
          <w:p>
            <w:r>
              <w:t xml:space="preserve">54% premium</w:t>
            </w:r>
          </w:p>
        </w:tc>
      </w:tr>
      <w:tr>
        <w:tc>
          <w:p>
            <w:r>
              <w:t xml:space="preserve">1,001–2,000</w:t>
            </w:r>
          </w:p>
        </w:tc>
        <w:tc>
          <w:p>
            <w:r>
              <w:t xml:space="preserve">EGP 2/student/week</w:t>
            </w:r>
          </w:p>
        </w:tc>
        <w:tc>
          <w:p>
            <w:r>
              <w:t xml:space="preserve">78% premium</w:t>
            </w:r>
          </w:p>
        </w:tc>
      </w:tr>
      <w:tr>
        <w:tc>
          <w:p>
            <w:r>
              <w:t xml:space="preserve">2,001+</w:t>
            </w:r>
          </w:p>
        </w:tc>
        <w:tc>
          <w:p>
            <w:r>
              <w:t xml:space="preserve">EGP 1.75/student/week</w:t>
            </w:r>
          </w:p>
        </w:tc>
        <w:tc>
          <w:p>
            <w:r>
              <w:t xml:space="preserve">Custom pricing</w:t>
            </w:r>
          </w:p>
        </w:tc>
      </w:tr>
    </w:tbl>
    <w:p>
      <w:pPr>
        <w:spacing w:after="300"/>
      </w:pPr>
    </w:p>
    <w:p>
      <w:pPr>
        <w:pStyle w:val="Heading1"/>
        <w:spacing w:before="200" w:after="100"/>
      </w:pPr>
      <w:r>
        <w:t xml:space="preserve">5. WhatsApp Products</w:t>
      </w:r>
    </w:p>
    <w:p>
      <w:pPr>
        <w:spacing w:after="300"/>
      </w:pPr>
      <w:r>
        <w:t xml:space="preserve">WhatsApp products remain as Phase 2 premium add-ons. No changes to this section.</w:t>
      </w:r>
    </w:p>
    <w:p>
      <w:pPr>
        <w:pStyle w:val="Heading1"/>
        <w:spacing w:before="200" w:after="200"/>
      </w:pPr>
      <w:r>
        <w:t xml:space="preserve">7. Revenue Projections</w:t>
      </w:r>
    </w:p>
    <w:p>
      <w:pPr>
        <w:pStyle w:val="Heading2"/>
        <w:spacing w:after="100"/>
      </w:pPr>
      <w:r>
        <w:t xml:space="preserve">Year 1 (50 centers)</w:t>
      </w:r>
    </w:p>
    <w:p>
      <w:pPr>
        <w:spacing w:after="50"/>
      </w:pPr>
      <w:r>
        <w:t xml:space="preserve">Monthly Recurring Revenue (MRR):</w:t>
      </w:r>
    </w:p>
    <w:p>
      <w:pPr>
        <w:spacing w:after="20"/>
      </w:pPr>
      <w:r>
        <w:t xml:space="preserve">• 20 × STARTER (EGP 2,000) = EGP 40,000</w:t>
      </w:r>
    </w:p>
    <w:p>
      <w:pPr>
        <w:spacing w:after="20"/>
      </w:pPr>
      <w:r>
        <w:t xml:space="preserve">• 15 × PRO (EGP 4,500) = EGP 67,500</w:t>
      </w:r>
    </w:p>
    <w:p>
      <w:pPr>
        <w:spacing w:after="20"/>
      </w:pPr>
      <w:r>
        <w:t xml:space="preserve">• 8 × BUSINESS (EGP 6,500) = EGP 52,000</w:t>
      </w:r>
    </w:p>
    <w:p>
      <w:pPr>
        <w:spacing w:after="20"/>
      </w:pPr>
      <w:r>
        <w:t xml:space="preserve">• 5 × ENTERPRISE (EGP 9,000) = EGP 45,000</w:t>
      </w:r>
    </w:p>
    <w:p>
      <w:pPr>
        <w:spacing w:after="50"/>
      </w:pPr>
      <w:r>
        <w:t xml:space="preserve">• 2 × TOP CENTERS (avg EGP 15,000) = EGP 30,000</w:t>
      </w:r>
    </w:p>
    <w:p>
      <w:pPr>
        <w:spacing w:after="20"/>
      </w:pPr>
      <w:r>
        <w:t xml:space="preserve">Total MRR: EGP 234,500</w:t>
      </w:r>
    </w:p>
    <w:p>
      <w:pPr>
        <w:spacing w:after="100"/>
      </w:pPr>
      <w:r>
        <w:t xml:space="preserve">Annual Recurring Revenue (ARR): EGP 2,814,000</w:t>
      </w:r>
    </w:p>
    <w:p>
      <w:pPr>
        <w:spacing w:after="50"/>
      </w:pPr>
      <w:r>
        <w:t xml:space="preserve">Setup Fees Year 1:</w:t>
      </w:r>
    </w:p>
    <w:p>
      <w:pPr>
        <w:spacing w:after="20"/>
      </w:pPr>
      <w:r>
        <w:t xml:space="preserve">• 20 × EGP 1,000 = EGP 20,000</w:t>
      </w:r>
    </w:p>
    <w:p>
      <w:pPr>
        <w:spacing w:after="20"/>
      </w:pPr>
      <w:r>
        <w:t xml:space="preserve">• 15 × EGP 2,000 = EGP 30,000</w:t>
      </w:r>
    </w:p>
    <w:p>
      <w:pPr>
        <w:spacing w:after="20"/>
      </w:pPr>
      <w:r>
        <w:t xml:space="preserve">• 8 × EGP 3,000 = EGP 24,000</w:t>
      </w:r>
    </w:p>
    <w:p>
      <w:pPr>
        <w:spacing w:after="20"/>
      </w:pPr>
      <w:r>
        <w:t xml:space="preserve">• 5 × EGP 5,000 = EGP 25,000</w:t>
      </w:r>
    </w:p>
    <w:p>
      <w:pPr>
        <w:spacing w:after="50"/>
      </w:pPr>
      <w:r>
        <w:t xml:space="preserve">• 2 × Custom (avg EGP 15,000) = EGP 30,000</w:t>
      </w:r>
    </w:p>
    <w:p>
      <w:pPr>
        <w:spacing w:after="200"/>
      </w:pPr>
      <w:r>
        <w:t xml:space="preserve">Total Setup Fees: EGP 129,000</w:t>
      </w:r>
    </w:p>
    <w:p>
      <w:pPr>
        <w:pStyle w:val="Heading2"/>
        <w:spacing w:after="100"/>
      </w:pPr>
      <w:r>
        <w:t xml:space="preserve">Year 2 (120 centers)</w:t>
      </w:r>
    </w:p>
    <w:p>
      <w:pPr>
        <w:spacing w:after="50"/>
      </w:pPr>
      <w:r>
        <w:t xml:space="preserve">Assumed mix: 45 STARTER, 35 PRO, 22 BUSINESS, 12 ENTERPRISE, 6 TOP CENTERS</w:t>
      </w:r>
    </w:p>
    <w:p>
      <w:pPr>
        <w:spacing w:after="50"/>
      </w:pPr>
      <w:r>
        <w:t xml:space="preserve">Total MRR: EGP 588,500 | ARR: EGP 7,062,000</w:t>
      </w:r>
    </w:p>
    <w:p>
      <w:pPr>
        <w:spacing w:after="200"/>
      </w:pPr>
      <w:r>
        <w:t xml:space="preserve">New Setup Fees (70 new centers): EGP 202,000</w:t>
      </w:r>
    </w:p>
    <w:p>
      <w:pPr>
        <w:pStyle w:val="Heading2"/>
        <w:spacing w:after="100"/>
      </w:pPr>
      <w:r>
        <w:t xml:space="preserve">Year 3 (200 centers)</w:t>
      </w:r>
    </w:p>
    <w:p>
      <w:pPr>
        <w:spacing w:after="50"/>
      </w:pPr>
      <w:r>
        <w:t xml:space="preserve">Assumed mix: 75 STARTER, 60 PRO, 38 BUSINESS, 20 ENTERPRISE, 7 TOP CENTERS</w:t>
      </w:r>
    </w:p>
    <w:p>
      <w:pPr>
        <w:spacing w:after="50"/>
      </w:pPr>
      <w:r>
        <w:t xml:space="preserve">Total MRR: EGP 952,000 | ARR: EGP 11,424,000</w:t>
      </w:r>
    </w:p>
    <w:p>
      <w:pPr>
        <w:spacing w:after="200"/>
      </w:pPr>
      <w:r>
        <w:t xml:space="preserve">New Setup Fees (80 new centers): EGP 195,000</w:t>
      </w:r>
    </w:p>
    <w:p>
      <w:pPr>
        <w:pStyle w:val="Heading1"/>
        <w:spacing w:before="200" w:after="100"/>
      </w:pPr>
      <w:r>
        <w:t xml:space="preserve">8. Competitive Comparison</w:t>
      </w:r>
    </w:p>
    <w:p>
      <w:pPr>
        <w:spacing w:after="200"/>
      </w:pPr>
      <w:r>
        <w:t xml:space="preserve">CenterHQ now offers more granular pricing for centers of all sizes, from small operations (STARTER, ≤150 students) to large enterprises (TOP CENTERS, custom). The 5-tier fixed model plus PAYG gives flexibility that competitors lack. The BUSINESS tier (EGP 6,500, ≤1,000 students) fills the gap between PRO and ENTERPRISE, enabling mid-size centers to scale affordably.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CenterHQ Business Plan v5.0</dc:title>
  <dc:subject>Business Plan - Version 5.0</dc:subject>
  <dc:creator>CenterHQ</dc:creator>
  <dc:description>v5.0: Updated pricing structure to 5-tier model with BUSINESS tier, adjusted PAYG to 30-50% premium, updated team limits and student capacities</dc:description>
  <cp:lastModifiedBy>Un-named</cp:lastModifiedBy>
  <cp:revision>1</cp:revision>
  <dcterms:created xsi:type="dcterms:W3CDTF">2026-02-17T11:12:42.682Z</dcterms:created>
  <dcterms:modified xsi:type="dcterms:W3CDTF">2026-02-17T11:12:42.683Z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