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chaque import standard en détail, et pourquoi ils sont utiles ici.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194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Les imports un par un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sys</w:t>
      </w:r>
      <w:proofErr w:type="spellEnd"/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Accès aux fonctionnalités liées à l'interpréteur Python lui-même :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sys.argv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(arguments de la ligne de commande),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sys.exit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(quitter le programme avec un code de retour), et ici surtout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sys.frozen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sys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._MEIPASS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utilisés dans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application_dir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détecter si le script tourne empaqueté par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PyInstaller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exe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ou en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py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normal.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os</w:t>
      </w:r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Curieusement, il est importé mais je ne l'ai pas vu utilisé directement dans les extraits — probablement un reliquat de code (import inutile), ou utilisé plus loin dans une partie que je n'ai pas citée. Normalement il sert à manipuler les chemins et l'environnement système, mais ici </w:t>
      </w:r>
      <w:proofErr w:type="spellStart"/>
      <w:proofErr w:type="gram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pathlib.Path</w:t>
      </w:r>
      <w:proofErr w:type="spellEnd"/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pris le relais pour presque tout.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json</w:t>
      </w:r>
      <w:proofErr w:type="spellEnd"/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sérialiser/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désérialiser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Python en JSON. Vu que l'appli a une fonction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on_export_json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module est probablement utilisé à l'intérieur de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route_engine.py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export_json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plutôt que directement ici — ou en réserve si </w:t>
      </w:r>
      <w:proofErr w:type="gram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on veut</w:t>
      </w:r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manipuler du JSON dans ce fichier-là.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socket</w:t>
      </w:r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 dans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find_free_port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Un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socket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interface bas niveau pour communiquer sur le réseau (même en local). Ici on l'utilise juste comme astuce : on ouvre un socket sur le port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0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qui dit à l'OS "donne-moi un port TCP libre au hasard", puis on récupère ce numéro avec </w:t>
      </w:r>
      <w:proofErr w:type="spellStart"/>
      <w:proofErr w:type="gram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getsockname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)[1]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on referme immédiatement le socket. Ça évite les conflits de port si l'appli est lancée plusieurs fois en même temps.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threading</w:t>
      </w:r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faire tourner du code en parallèle dans un </w:t>
      </w:r>
      <w:r w:rsidRPr="003619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thread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(fil d'exécution séparé) sans bloquer le programme principal. Ici, </w:t>
      </w:r>
      <w:proofErr w:type="spellStart"/>
      <w:proofErr w:type="gram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threading.Thread</w:t>
      </w:r>
      <w:proofErr w:type="spellEnd"/>
      <w:proofErr w:type="gram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target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server.serve_forever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, daemon=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lance le serveur HTTP dans son propre thread. Le paramètre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daemon=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important : ça veut dire que ce thread ne bloquera pas la fermeture de l'application — quand la fenêtre principale se ferme, le thread du serveur est tué automatiquement, pas besoin de le gérer manuellement.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http.server</w:t>
      </w:r>
      <w:proofErr w:type="spellEnd"/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Module standard qui fournit un serveur HTTP basique (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HTTPServer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SimpleHTTPRequestHandler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Pas besoin de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Flask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besoin aussi simple — on sert juste des fichiers statiques (le HTML de la carte) depuis un dossier.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pathlib.Path</w:t>
      </w:r>
      <w:proofErr w:type="spellEnd"/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Version moderne et orientée-objet de la gestion de chemins de fichiers (remplace les manipulations de strings façon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os.path.join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Utilisé partout :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DEFAULT_OSM_FILE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MAP_HTML_FILE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, vérification d'existence de fichier (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Path(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args.osm</w:t>
      </w:r>
      <w:proofErr w:type="spellEnd"/>
      <w:proofErr w:type="gram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).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exists</w:t>
      </w:r>
      <w:proofErr w:type="spellEnd"/>
      <w:proofErr w:type="gram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etc. Plus lisible et moins sujet aux erreurs multiplateformes (Windows vs Linux) que </w:t>
      </w:r>
      <w:proofErr w:type="spellStart"/>
      <w:proofErr w:type="gram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os.path</w:t>
      </w:r>
      <w:proofErr w:type="spellEnd"/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datetime</w:t>
      </w:r>
      <w:proofErr w:type="spellEnd"/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 pour horodater : le nom du fichier JSON exporté (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pguard_trajectory_20260713_143022.json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exemple) et le paramètre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?t={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timestamp</w:t>
      </w:r>
      <w:proofErr w:type="spellEnd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ajouté à l'URL de la carte pour forcer le rechargement.</w:t>
      </w:r>
    </w:p>
    <w:p w:rsidR="00361941" w:rsidRPr="00361941" w:rsidRDefault="00361941" w:rsidP="0036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5" style="width:0;height:1.5pt" o:hralign="center" o:hrstd="t" o:hr="t" fillcolor="#a0a0a0" stroked="f"/>
        </w:pict>
      </w:r>
    </w:p>
    <w:p w:rsidR="00361941" w:rsidRPr="00361941" w:rsidRDefault="00361941" w:rsidP="00361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194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Pourquoi un serveur HTTP local, concrètement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la partie la plus intéressante techniquement. Le composant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QWebEngineView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PyQt6 embarque en réalité </w:t>
      </w:r>
      <w:proofErr w:type="spellStart"/>
      <w:r w:rsidRPr="003619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Chromium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(le moteur de Google Chrome) pour afficher du contenu web. Et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Chromium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applique les mêmes règles de sécurité qu'un vrai navigateur.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problème : si on charge un fichier HTML directement depuis le disque avec une URL du genre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file:///C:/projet/carte.html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Chromium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considère ça comme une </w:t>
      </w:r>
      <w:r w:rsidRPr="003619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origine locale isolée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bloque un tas de choses par sécurité :</w:t>
      </w:r>
    </w:p>
    <w:p w:rsidR="00361941" w:rsidRPr="00361941" w:rsidRDefault="00361941" w:rsidP="00361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requêtes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fetch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/AJAX</w:t>
      </w:r>
    </w:p>
    <w:p w:rsidR="00361941" w:rsidRPr="00361941" w:rsidRDefault="00361941" w:rsidP="00361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certains</w:t>
      </w:r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scripts externes</w:t>
      </w:r>
    </w:p>
    <w:p w:rsidR="00361941" w:rsidRPr="00361941" w:rsidRDefault="00361941" w:rsidP="00361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surtout, dans ce cas précis, </w:t>
      </w:r>
      <w:r w:rsidRPr="003619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 bon fonctionnement de </w:t>
      </w:r>
      <w:proofErr w:type="spellStart"/>
      <w:r w:rsidRPr="0036194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QWebChannel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pont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JS↔Python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sans lequel les clics sur la carte ne pourraient pas remonter jusqu'au code Python.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94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solution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 lieu de charger le fichier en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file://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on lance un mini-serveur HTTP qui sert ce même fichier via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http://127.0.0.1:PORT/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Pour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Chromium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une URL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http://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une "origine" normale (comme un vrai site web), donc toutes les restrictions liées à </w:t>
      </w:r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file://</w:t>
      </w: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disparaissent — le JavaScript peut se connecter au </w:t>
      </w:r>
      <w:proofErr w:type="spellStart"/>
      <w:r w:rsidRPr="00361941">
        <w:rPr>
          <w:rFonts w:ascii="Courier New" w:eastAsia="Times New Roman" w:hAnsi="Courier New" w:cs="Courier New"/>
          <w:sz w:val="20"/>
          <w:szCs w:val="20"/>
          <w:lang w:eastAsia="fr-FR"/>
        </w:rPr>
        <w:t>QWebChannel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souci.</w:t>
      </w:r>
    </w:p>
    <w:p w:rsidR="00361941" w:rsidRPr="00361941" w:rsidRDefault="00361941" w:rsidP="0036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un contournement assez classique dans l'écosystème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PyQt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QtWebEngine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quand on veut afficher du contenu HTML généré dynamiquement (ici par </w:t>
      </w:r>
      <w:proofErr w:type="spellStart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Folium</w:t>
      </w:r>
      <w:proofErr w:type="spellEnd"/>
      <w:r w:rsidRPr="00361941">
        <w:rPr>
          <w:rFonts w:ascii="Times New Roman" w:eastAsia="Times New Roman" w:hAnsi="Times New Roman" w:cs="Times New Roman"/>
          <w:sz w:val="24"/>
          <w:szCs w:val="24"/>
          <w:lang w:eastAsia="fr-FR"/>
        </w:rPr>
        <w:t>) tout en gardant une communication bidirectionnelle fiable avec Python.</w:t>
      </w:r>
    </w:p>
    <w:p w:rsidR="002722C3" w:rsidRDefault="007D6C34">
      <w:r>
        <w:t xml:space="preserve"> </w:t>
      </w:r>
      <w:bookmarkStart w:id="0" w:name="_GoBack"/>
      <w:bookmarkEnd w:id="0"/>
    </w:p>
    <w:sectPr w:rsidR="002722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1B6949"/>
    <w:multiLevelType w:val="multilevel"/>
    <w:tmpl w:val="ABB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41"/>
    <w:rsid w:val="002722C3"/>
    <w:rsid w:val="00361941"/>
    <w:rsid w:val="007D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2B957"/>
  <w15:chartTrackingRefBased/>
  <w15:docId w15:val="{998AE647-99BC-40A2-A455-36E7A46D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61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6194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61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6194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619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1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626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 GHARBI</dc:creator>
  <cp:keywords/>
  <dc:description/>
  <cp:lastModifiedBy>Malika GHARBI</cp:lastModifiedBy>
  <cp:revision>2</cp:revision>
  <dcterms:created xsi:type="dcterms:W3CDTF">2026-07-13T10:36:00Z</dcterms:created>
  <dcterms:modified xsi:type="dcterms:W3CDTF">2026-07-13T10:37:00Z</dcterms:modified>
</cp:coreProperties>
</file>