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2E75B6"/>
          <w:sz w:val="48"/>
          <w:szCs w:val="48"/>
        </w:rPr>
        <w:t xml:space="preserve">EMSI Casablanca</w:t>
      </w:r>
    </w:p>
    <w:p>
      <w:pPr>
        <w:spacing w:after="120"/>
        <w:jc w:val="center"/>
      </w:pPr>
      <w:r>
        <w:rPr>
          <w:rFonts w:ascii="Arial" w:cs="Arial" w:eastAsia="Arial" w:hAnsi="Arial"/>
          <w:color w:val="444444"/>
          <w:sz w:val="28"/>
          <w:szCs w:val="28"/>
        </w:rPr>
        <w:t xml:space="preserve">Ecole Marocaine des Sciences de l'Ingenieur</w:t>
      </w:r>
    </w:p>
    <w:p>
      <w:pPr>
        <w:spacing w:after="400"/>
        <w:jc w:val="center"/>
      </w:pPr>
      <w:r>
        <w:rPr>
          <w:rFonts w:ascii="Arial" w:cs="Arial" w:eastAsia="Arial" w:hAnsi="Arial"/>
          <w:color w:val="444444"/>
          <w:sz w:val="26"/>
          <w:szCs w:val="26"/>
        </w:rPr>
        <w:t xml:space="preserve">Filiere Informatique</w:t>
      </w:r>
    </w:p>
    <w:p>
      <w:pPr>
        <w:spacing w:after="200"/>
        <w:jc w:val="center"/>
      </w:pPr>
      <w:r>
        <w:rPr>
          <w:rFonts w:ascii="Arial" w:cs="Arial" w:eastAsia="Arial" w:hAnsi="Arial"/>
          <w:b/>
          <w:bCs/>
          <w:color w:val="1F4E79"/>
          <w:sz w:val="40"/>
          <w:szCs w:val="40"/>
        </w:rPr>
        <w:t xml:space="preserve">RAPPORT DE PROJET DE FIN DE MODULE</w:t>
      </w:r>
    </w:p>
    <w:p>
      <w:pPr>
        <w:spacing w:after="120"/>
        <w:jc w:val="center"/>
      </w:pPr>
      <w:r>
        <w:rPr>
          <w:rFonts w:ascii="Arial" w:cs="Arial" w:eastAsia="Arial" w:hAnsi="Arial"/>
          <w:b/>
          <w:bCs/>
          <w:color w:val="2E75B6"/>
          <w:sz w:val="32"/>
          <w:szCs w:val="32"/>
        </w:rPr>
        <w:t xml:space="preserve">Module : Deep Learning</w:t>
      </w:r>
    </w:p>
    <w:p>
      <w:pPr>
        <w:spacing w:after="400"/>
        <w:jc w:val="center"/>
      </w:pPr>
      <w:r>
        <w:rPr>
          <w:rFonts w:ascii="Arial" w:cs="Arial" w:eastAsia="Arial" w:hAnsi="Arial"/>
          <w:color w:val="666666"/>
          <w:sz w:val="26"/>
          <w:szCs w:val="26"/>
        </w:rPr>
        <w:t xml:space="preserve">Annee universitaire 2025-2026</w:t>
      </w:r>
    </w:p>
    <w:p>
      <w:r>
        <w:t xml:space="preserve"/>
      </w:r>
    </w:p>
    <w:p>
      <w:r>
        <w:t xml:space="preserve"/>
      </w:r>
    </w:p>
    <w:p>
      <w:pPr>
        <w:spacing w:after="120"/>
        <w:jc w:val="center"/>
      </w:pPr>
      <w:r>
        <w:rPr>
          <w:rFonts w:ascii="Arial" w:cs="Arial" w:eastAsia="Arial" w:hAnsi="Arial"/>
          <w:b/>
          <w:bCs/>
          <w:sz w:val="26"/>
          <w:szCs w:val="26"/>
        </w:rPr>
        <w:t xml:space="preserve">Conception, implementation, comparaison et analyse critique</w:t>
      </w:r>
    </w:p>
    <w:p>
      <w:pPr>
        <w:spacing w:after="400"/>
        <w:jc w:val="center"/>
      </w:pPr>
      <w:r>
        <w:rPr>
          <w:rFonts w:ascii="Arial" w:cs="Arial" w:eastAsia="Arial" w:hAnsi="Arial"/>
          <w:b/>
          <w:bCs/>
          <w:sz w:val="26"/>
          <w:szCs w:val="26"/>
        </w:rPr>
        <w:t xml:space="preserve">de modeles de deep learning pour donnees tabulaires, images et sequences</w:t>
      </w:r>
    </w:p>
    <w:p>
      <w:r>
        <w:t xml:space="preserve"/>
      </w:r>
    </w:p>
    <w:p>
      <w:r>
        <w:t xml:space="preserve"/>
      </w:r>
    </w:p>
    <w:p>
      <w:r>
        <w:t xml:space="preserve"/>
      </w:r>
    </w:p>
    <w:p>
      <w:pPr>
        <w:jc w:val="center"/>
      </w:pPr>
      <w:r>
        <w:rPr>
          <w:rFonts w:ascii="Arial" w:cs="Arial" w:eastAsia="Arial" w:hAnsi="Arial"/>
          <w:i/>
          <w:iCs/>
          <w:color w:val="666666"/>
          <w:sz w:val="24"/>
          <w:szCs w:val="24"/>
        </w:rPr>
        <w:t xml:space="preserve">Travail individuel | Annee 2025-2026</w:t>
      </w:r>
    </w:p>
    <w:p>
      <w:r>
        <w:br w:type="page"/>
      </w:r>
    </w:p>
    <w:p>
      <w:pPr>
        <w:pStyle w:val="Heading1"/>
      </w:pPr>
      <w:r>
        <w:rPr>
          <w:rFonts w:ascii="Arial" w:cs="Arial" w:eastAsia="Arial" w:hAnsi="Arial"/>
          <w:b/>
          <w:bCs/>
          <w:sz w:val="32"/>
          <w:szCs w:val="32"/>
        </w:rPr>
        <w:t xml:space="preserve">1. Introduction</w:t>
      </w:r>
    </w:p>
    <w:p>
      <w:pPr>
        <w:spacing w:after="120"/>
        <w:jc w:val="both"/>
      </w:pPr>
      <w:r>
        <w:rPr>
          <w:rFonts w:ascii="Arial" w:cs="Arial" w:eastAsia="Arial" w:hAnsi="Arial"/>
          <w:sz w:val="24"/>
          <w:szCs w:val="24"/>
        </w:rPr>
        <w:t xml:space="preserve">Ce rapport presente le projet de fin de module du cours de Deep Learning a l'EMSI Casablanca. L'objectif est de concevoir, implementer, comparer et analyser de maniere critique des modeles de deep learning adaptes a trois types de donnees : tabulaires, images et sequentielles.</w:t>
      </w:r>
    </w:p>
    <w:p>
      <w:pPr>
        <w:spacing w:after="120"/>
        <w:jc w:val="both"/>
      </w:pPr>
      <w:r>
        <w:rPr>
          <w:rFonts w:ascii="Arial" w:cs="Arial" w:eastAsia="Arial" w:hAnsi="Arial"/>
          <w:sz w:val="24"/>
          <w:szCs w:val="24"/>
        </w:rPr>
        <w:t xml:space="preserve">Le projet est organise en trois parties independantes et coherentes, chacune correspondant a une grande famille de modeles : le Perceptron Multicouche (MLP) pour les donnees tabulaires, les Reseaux de Neurones Convolutionnels (CNN) pour les images, et les Reseaux Recurrents (RNN/LSTM/GRU/Seq2Seq) pour les sequences.</w:t>
      </w:r>
    </w:p>
    <w:p>
      <w:pPr>
        <w:spacing w:after="120"/>
        <w:jc w:val="both"/>
      </w:pPr>
      <w:r>
        <w:rPr>
          <w:rFonts w:ascii="Arial" w:cs="Arial" w:eastAsia="Arial" w:hAnsi="Arial"/>
          <w:sz w:val="24"/>
          <w:szCs w:val="24"/>
        </w:rPr>
        <w:t xml:space="preserve">Chaque partie contient une etude theorique structuree, une implementation sous PyTorch, une etude experimentale comparative, une analyse critique et une question de synthese sur un dataset reel.</w:t>
      </w:r>
    </w:p>
    <w:p>
      <w:r>
        <w:t xml:space="preserve"/>
      </w:r>
    </w:p>
    <w:p>
      <w:pPr>
        <w:pStyle w:val="Heading2"/>
      </w:pPr>
      <w:r>
        <w:rPr>
          <w:rFonts w:ascii="Arial" w:cs="Arial" w:eastAsia="Arial" w:hAnsi="Arial"/>
          <w:b/>
          <w:bCs/>
          <w:sz w:val="28"/>
          <w:szCs w:val="28"/>
        </w:rPr>
        <w:t xml:space="preserve">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3.14.4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PyTorch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2.12.0+cpu</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NumPy</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2.4.6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3.0.3</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1.8.0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Matplotlib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3.10.9</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Visual Studio Code</w:t>
            </w:r>
          </w:p>
        </w:tc>
      </w:tr>
    </w:tbl>
    <w:p>
      <w:r>
        <w:br w:type="page"/>
      </w:r>
    </w:p>
    <w:p>
      <w:pPr>
        <w:pStyle w:val="Heading1"/>
      </w:pPr>
      <w:r>
        <w:rPr>
          <w:rFonts w:ascii="Arial" w:cs="Arial" w:eastAsia="Arial" w:hAnsi="Arial"/>
          <w:b/>
          <w:bCs/>
          <w:sz w:val="32"/>
          <w:szCs w:val="32"/>
        </w:rPr>
        <w:t xml:space="preserve">2. Partie I - MLP et Ingenierie PyTorch</w:t>
      </w:r>
    </w:p>
    <w:p>
      <w:pPr>
        <w:pStyle w:val="Heading2"/>
      </w:pPr>
      <w:r>
        <w:rPr>
          <w:rFonts w:ascii="Arial" w:cs="Arial" w:eastAsia="Arial" w:hAnsi="Arial"/>
          <w:b/>
          <w:bCs/>
          <w:sz w:val="28"/>
          <w:szCs w:val="28"/>
        </w:rPr>
        <w:t xml:space="preserve">2.1 Etude Theorique</w:t>
      </w:r>
    </w:p>
    <w:p>
      <w:pPr>
        <w:pStyle w:val="Heading3"/>
      </w:pPr>
      <w:r>
        <w:rPr>
          <w:rFonts w:ascii="Arial" w:cs="Arial" w:eastAsia="Arial" w:hAnsi="Arial"/>
          <w:b/>
          <w:bCs/>
          <w:sz w:val="26"/>
          <w:szCs w:val="26"/>
        </w:rPr>
        <w:t xml:space="preserve">2.1.1 Concepts fondamentaux PyTorch</w:t>
      </w:r>
    </w:p>
    <w:p>
      <w:pPr>
        <w:spacing w:after="120"/>
        <w:jc w:val="both"/>
      </w:pPr>
      <w:r>
        <w:rPr>
          <w:rFonts w:ascii="Arial" w:cs="Arial" w:eastAsia="Arial" w:hAnsi="Arial"/>
          <w:sz w:val="24"/>
          <w:szCs w:val="24"/>
        </w:rPr>
        <w:t xml:space="preserve">nn.Module est la classe de base de tous les modeles PyTorch. Elle fournit les mecanismes de gestion des parametres, de propagation avant et de sauvegarde.</w:t>
      </w:r>
    </w:p>
    <w:p>
      <w:pPr>
        <w:pStyle w:val="ListParagraph"/>
        <w:numPr>
          <w:ilvl w:val="0"/>
          <w:numId w:val="2"/>
        </w:numPr>
        <w:spacing w:after="80"/>
      </w:pPr>
      <w:r>
        <w:rPr>
          <w:rFonts w:ascii="Arial" w:cs="Arial" w:eastAsia="Arial" w:hAnsi="Arial"/>
          <w:sz w:val="24"/>
          <w:szCs w:val="24"/>
        </w:rPr>
        <w:t xml:space="preserve">Parametres : tenseurs apprenables (poids et biais) accessibles via parameters() ou named_parameters()</w:t>
      </w:r>
    </w:p>
    <w:p>
      <w:pPr>
        <w:pStyle w:val="ListParagraph"/>
        <w:numPr>
          <w:ilvl w:val="0"/>
          <w:numId w:val="2"/>
        </w:numPr>
        <w:spacing w:after="80"/>
      </w:pPr>
      <w:r>
        <w:rPr>
          <w:rFonts w:ascii="Arial" w:cs="Arial" w:eastAsia="Arial" w:hAnsi="Arial"/>
          <w:sz w:val="24"/>
          <w:szCs w:val="24"/>
        </w:rPr>
        <w:t xml:space="preserve">state_dict : dictionnaire ordonne contenant tous les parametres du modele, utilise pour la sauvegarde et le rechargement</w:t>
      </w:r>
    </w:p>
    <w:p>
      <w:pPr>
        <w:pStyle w:val="ListParagraph"/>
        <w:numPr>
          <w:ilvl w:val="0"/>
          <w:numId w:val="2"/>
        </w:numPr>
        <w:spacing w:after="80"/>
      </w:pPr>
      <w:r>
        <w:rPr>
          <w:rFonts w:ascii="Arial" w:cs="Arial" w:eastAsia="Arial" w:hAnsi="Arial"/>
          <w:sz w:val="24"/>
          <w:szCs w:val="24"/>
        </w:rPr>
        <w:t xml:space="preserve">Device : CPU ou GPU. Les donnees et le modele doivent etre sur le meme device</w:t>
      </w:r>
    </w:p>
    <w:p>
      <w:pPr>
        <w:pStyle w:val="ListParagraph"/>
        <w:numPr>
          <w:ilvl w:val="0"/>
          <w:numId w:val="2"/>
        </w:numPr>
        <w:spacing w:after="80"/>
      </w:pPr>
      <w:r>
        <w:rPr>
          <w:rFonts w:ascii="Arial" w:cs="Arial" w:eastAsia="Arial" w:hAnsi="Arial"/>
          <w:sz w:val="24"/>
          <w:szCs w:val="24"/>
        </w:rPr>
        <w:t xml:space="preserve">Propagation avant : calcul des predictions par application successive des couches</w:t>
      </w:r>
    </w:p>
    <w:p>
      <w:pPr>
        <w:pStyle w:val="ListParagraph"/>
        <w:numPr>
          <w:ilvl w:val="0"/>
          <w:numId w:val="2"/>
        </w:numPr>
        <w:spacing w:after="80"/>
      </w:pPr>
      <w:r>
        <w:rPr>
          <w:rFonts w:ascii="Arial" w:cs="Arial" w:eastAsia="Arial" w:hAnsi="Arial"/>
          <w:sz w:val="24"/>
          <w:szCs w:val="24"/>
        </w:rPr>
        <w:t xml:space="preserve">Retropropagation : calcul des gradients par la regle de la chaine pour mettre a jour les poids</w:t>
      </w:r>
    </w:p>
    <w:p>
      <w:r>
        <w:t xml:space="preserve"/>
      </w:r>
    </w:p>
    <w:p>
      <w:pPr>
        <w:pStyle w:val="Heading3"/>
      </w:pPr>
      <w:r>
        <w:rPr>
          <w:rFonts w:ascii="Arial" w:cs="Arial" w:eastAsia="Arial" w:hAnsi="Arial"/>
          <w:b/>
          <w:bCs/>
          <w:sz w:val="26"/>
          <w:szCs w:val="26"/>
        </w:rPr>
        <w:t xml:space="preserve">2.1.2 Differences nn.Sequential vs Classe personnalisee</w:t>
      </w:r>
    </w:p>
    <w:p>
      <w:pPr>
        <w:spacing w:after="120"/>
        <w:jc w:val="both"/>
      </w:pPr>
      <w:r>
        <w:rPr>
          <w:rFonts w:ascii="Arial" w:cs="Arial" w:eastAsia="Arial" w:hAnsi="Arial"/>
          <w:sz w:val="24"/>
          <w:szCs w:val="24"/>
        </w:rPr>
        <w:t xml:space="preserve">nn.Sequential est une solution rapide pour des architectures lineaires simples. La classe personnalisee heritant de nn.Module offre plus de flexibilite pour definir des architectures complexes avec des connexions residuelles, des branches multiples ou des calculs personnalises dans forward().</w:t>
      </w:r>
    </w:p>
    <w:p>
      <w:r>
        <w:t xml:space="preserve"/>
      </w:r>
    </w:p>
    <w:p>
      <w:pPr>
        <w:pStyle w:val="Heading3"/>
      </w:pPr>
      <w:r>
        <w:rPr>
          <w:rFonts w:ascii="Arial" w:cs="Arial" w:eastAsia="Arial" w:hAnsi="Arial"/>
          <w:b/>
          <w:bCs/>
          <w:sz w:val="26"/>
          <w:szCs w:val="26"/>
        </w:rPr>
        <w:t xml:space="preserve">2.1.3 Strategies d'initialisation</w:t>
      </w:r>
    </w:p>
    <w:p>
      <w:pPr>
        <w:spacing w:after="120"/>
        <w:jc w:val="both"/>
      </w:pPr>
      <w:r>
        <w:rPr>
          <w:rFonts w:ascii="Arial" w:cs="Arial" w:eastAsia="Arial" w:hAnsi="Arial"/>
          <w:sz w:val="24"/>
          <w:szCs w:val="24"/>
        </w:rPr>
        <w:t xml:space="preserve">L'initialisation des poids est cruciale pour la convergence du modele. Trois strategies ont ete testees :</w:t>
      </w:r>
    </w:p>
    <w:p>
      <w:pPr>
        <w:pStyle w:val="ListParagraph"/>
        <w:numPr>
          <w:ilvl w:val="0"/>
          <w:numId w:val="2"/>
        </w:numPr>
        <w:spacing w:after="80"/>
      </w:pPr>
      <w:r>
        <w:rPr>
          <w:rFonts w:ascii="Arial" w:cs="Arial" w:eastAsia="Arial" w:hAnsi="Arial"/>
          <w:sz w:val="24"/>
          <w:szCs w:val="24"/>
        </w:rPr>
        <w:t xml:space="preserve">Gaussienne : poids ~ N(0, 0.01). Simple mais peut causer des gradients qui disparaissent</w:t>
      </w:r>
    </w:p>
    <w:p>
      <w:pPr>
        <w:pStyle w:val="ListParagraph"/>
        <w:numPr>
          <w:ilvl w:val="0"/>
          <w:numId w:val="2"/>
        </w:numPr>
        <w:spacing w:after="80"/>
      </w:pPr>
      <w:r>
        <w:rPr>
          <w:rFonts w:ascii="Arial" w:cs="Arial" w:eastAsia="Arial" w:hAnsi="Arial"/>
          <w:sz w:val="24"/>
          <w:szCs w:val="24"/>
        </w:rPr>
        <w:t xml:space="preserve">Constante : poids = 0.01. Problematique car tous les neurones apprennent la meme chose (symetrie)</w:t>
      </w:r>
    </w:p>
    <w:p>
      <w:pPr>
        <w:pStyle w:val="ListParagraph"/>
        <w:numPr>
          <w:ilvl w:val="0"/>
          <w:numId w:val="2"/>
        </w:numPr>
        <w:spacing w:after="80"/>
      </w:pPr>
      <w:r>
        <w:rPr>
          <w:rFonts w:ascii="Arial" w:cs="Arial" w:eastAsia="Arial" w:hAnsi="Arial"/>
          <w:sz w:val="24"/>
          <w:szCs w:val="24"/>
        </w:rPr>
        <w:t xml:space="preserve">Xavier (Glorot) : poids ~ U(-sqrt(6/n), sqrt(6/n)). Equilibre les gradients entre les couches</w:t>
      </w:r>
    </w:p>
    <w:p>
      <w:r>
        <w:t xml:space="preserve"/>
      </w:r>
    </w:p>
    <w:p>
      <w:pPr>
        <w:pStyle w:val="Heading2"/>
      </w:pPr>
      <w:r>
        <w:rPr>
          <w:rFonts w:ascii="Arial" w:cs="Arial" w:eastAsia="Arial" w:hAnsi="Arial"/>
          <w:b/>
          <w:bCs/>
          <w:sz w:val="28"/>
          <w:szCs w:val="28"/>
        </w:rPr>
        <w:t xml:space="preserve">2.2 Dataset : Breast Cancer Wisconsin</w:t>
      </w:r>
    </w:p>
    <w:p>
      <w:pPr>
        <w:spacing w:after="120"/>
        <w:jc w:val="both"/>
      </w:pPr>
      <w:r>
        <w:rPr>
          <w:rFonts w:ascii="Arial" w:cs="Arial" w:eastAsia="Arial" w:hAnsi="Arial"/>
          <w:sz w:val="24"/>
          <w:szCs w:val="24"/>
        </w:rPr>
        <w:t xml:space="preserve">Le dataset Breast Cancer Wisconsin contient 569 echantillons decrits par 30 features numeriques (rayon, texture, perimetre, aire, etc.) pour classifier les tumeurs en malignes (212) ou benignes (357).</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Caracteristique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Valeur</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Nombre d'echantillons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569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 features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Classes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Maligne (212) / Benigne (357)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Separation train/val/test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 / 15% / 15%</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Normalisation</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StandardScaler (moyenne=0, std=1)</w:t>
            </w:r>
          </w:p>
        </w:tc>
      </w:tr>
    </w:tbl>
    <w:p>
      <w:r>
        <w:t xml:space="preserve"/>
      </w:r>
    </w:p>
    <w:p>
      <w:pPr>
        <w:pStyle w:val="Heading2"/>
      </w:pPr>
      <w:r>
        <w:rPr>
          <w:rFonts w:ascii="Arial" w:cs="Arial" w:eastAsia="Arial" w:hAnsi="Arial"/>
          <w:b/>
          <w:bCs/>
          <w:sz w:val="28"/>
          <w:szCs w:val="28"/>
        </w:rPr>
        <w:t xml:space="preserve">2.3 Implementation</w:t>
      </w:r>
    </w:p>
    <w:p>
      <w:pPr>
        <w:pStyle w:val="Heading3"/>
      </w:pPr>
      <w:r>
        <w:rPr>
          <w:rFonts w:ascii="Arial" w:cs="Arial" w:eastAsia="Arial" w:hAnsi="Arial"/>
          <w:b/>
          <w:bCs/>
          <w:sz w:val="26"/>
          <w:szCs w:val="26"/>
        </w:rPr>
        <w:t xml:space="preserve">2.3.1 Architecture MLP</w:t>
      </w:r>
    </w:p>
    <w:p>
      <w:pPr>
        <w:spacing w:after="120"/>
        <w:jc w:val="both"/>
      </w:pPr>
      <w:r>
        <w:rPr>
          <w:rFonts w:ascii="Arial" w:cs="Arial" w:eastAsia="Arial" w:hAnsi="Arial"/>
          <w:sz w:val="24"/>
          <w:szCs w:val="24"/>
        </w:rPr>
        <w:t xml:space="preserve">Deux versions ont ete implementees avec la meme architecture : 30 -&gt; 64 -&gt; 32 -&gt; 2 neurones, avec activation ReLU et Dropout(0.3) entre chaque couche.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Entree</w:t>
            </w:r>
          </w:p>
        </w:tc>
        <w:tc>
          <w:tcPr>
            <w:tcW w:type="dxa" w:w="225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Sortie</w:t>
            </w:r>
          </w:p>
        </w:tc>
        <w:tc>
          <w:tcPr>
            <w:tcW w:type="dxa" w:w="225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Parametres</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fc1 (Linear)</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64</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1,984</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fc2 (Linear)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2,080</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fc3 (Linear)</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32</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225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66</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4,130</w:t>
            </w:r>
          </w:p>
        </w:tc>
      </w:tr>
    </w:tbl>
    <w:p>
      <w:r>
        <w:t xml:space="preserve"/>
      </w:r>
    </w:p>
    <w:p>
      <w:pPr>
        <w:pStyle w:val="Heading2"/>
      </w:pPr>
      <w:r>
        <w:rPr>
          <w:rFonts w:ascii="Arial" w:cs="Arial" w:eastAsia="Arial" w:hAnsi="Arial"/>
          <w:b/>
          <w:bCs/>
          <w:sz w:val="28"/>
          <w:szCs w:val="28"/>
        </w:rPr>
        <w:t xml:space="preserve">2.4 Resultats Experimentaux</w:t>
      </w:r>
    </w:p>
    <w:p>
      <w:pPr>
        <w:pStyle w:val="Heading3"/>
      </w:pPr>
      <w:r>
        <w:rPr>
          <w:rFonts w:ascii="Arial" w:cs="Arial" w:eastAsia="Arial" w:hAnsi="Arial"/>
          <w:b/>
          <w:bCs/>
          <w:sz w:val="26"/>
          <w:szCs w:val="26"/>
        </w:rPr>
        <w:t xml:space="preserve">2.4.1 Comparaison des initialisations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0"/>
        <w:gridCol w:w="1800"/>
        <w:gridCol w:w="3170"/>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Initialisation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 finale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Loss finale</w:t>
            </w:r>
          </w:p>
        </w:tc>
        <w:tc>
          <w:tcPr>
            <w:tcW w:type="dxa" w:w="3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Observation</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Gaussienne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0.0009</w:t>
            </w:r>
          </w:p>
        </w:tc>
        <w:tc>
          <w:tcPr>
            <w:tcW w:type="dxa" w:w="3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Convergence rapide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94.19%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0.2093</w:t>
            </w:r>
          </w:p>
        </w:tc>
        <w:tc>
          <w:tcPr>
            <w:tcW w:type="dxa" w:w="3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Convergence lente, symetrie</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Xavier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0.0005</w:t>
            </w:r>
          </w:p>
        </w:tc>
        <w:tc>
          <w:tcPr>
            <w:tcW w:type="dxa" w:w="3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Meilleure loss finale</w:t>
            </w:r>
          </w:p>
        </w:tc>
      </w:tr>
    </w:tbl>
    <w:p>
      <w:r>
        <w:t xml:space="preserve"/>
      </w:r>
    </w:p>
    <w:p>
      <w:pPr>
        <w:pStyle w:val="Heading3"/>
      </w:pPr>
      <w:r>
        <w:rPr>
          <w:rFonts w:ascii="Arial" w:cs="Arial" w:eastAsia="Arial" w:hAnsi="Arial"/>
          <w:b/>
          <w:bCs/>
          <w:sz w:val="26"/>
          <w:szCs w:val="26"/>
        </w:rPr>
        <w:t xml:space="preserve">2.4.2 Metriques sur le test set (modele Xavier)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0"/>
        <w:gridCol w:w="4970"/>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Metrique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Valeur</w:t>
            </w:r>
          </w:p>
        </w:tc>
        <w:tc>
          <w:tcPr>
            <w:tcW w:type="dxa" w:w="49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94.19%</w:t>
            </w:r>
          </w:p>
        </w:tc>
        <w:tc>
          <w:tcPr>
            <w:tcW w:type="dxa" w:w="49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94% des predictions correctes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98.04%</w:t>
            </w:r>
          </w:p>
        </w:tc>
        <w:tc>
          <w:tcPr>
            <w:tcW w:type="dxa" w:w="4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Peu de faux positifs (benignes mal classes)</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Recall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92.59%</w:t>
            </w:r>
          </w:p>
        </w:tc>
        <w:tc>
          <w:tcPr>
            <w:tcW w:type="dxa" w:w="49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Detecte 92.6% des tumeurs malignes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F1-Score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95.24%</w:t>
            </w:r>
          </w:p>
        </w:tc>
        <w:tc>
          <w:tcPr>
            <w:tcW w:type="dxa" w:w="49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Bon equilibre precision/rappel</w:t>
            </w:r>
          </w:p>
        </w:tc>
      </w:tr>
    </w:tbl>
    <w:p>
      <w:r>
        <w:t xml:space="preserve"/>
      </w:r>
    </w:p>
    <w:p>
      <w:pPr>
        <w:pStyle w:val="Heading2"/>
      </w:pPr>
      <w:r>
        <w:rPr>
          <w:rFonts w:ascii="Arial" w:cs="Arial" w:eastAsia="Arial" w:hAnsi="Arial"/>
          <w:b/>
          <w:bCs/>
          <w:sz w:val="28"/>
          <w:szCs w:val="28"/>
        </w:rPr>
        <w:t xml:space="preserve">2.5 Question de Synthese - Partie I</w:t>
      </w:r>
    </w:p>
    <w:p>
      <w:pPr>
        <w:spacing w:after="120"/>
        <w:jc w:val="both"/>
      </w:pPr>
      <w:r>
        <w:rPr>
          <w:rFonts w:ascii="Arial" w:cs="Arial" w:eastAsia="Arial" w:hAnsi="Arial"/>
          <w:sz w:val="24"/>
          <w:szCs w:val="24"/>
        </w:rPr>
        <w:t xml:space="preserve">Dans quelle mesure un MLP bien parametre constitue-t-il une solution pertinente pour la classification tabulaire sur un dataset reel ?</w:t>
      </w:r>
    </w:p>
    <w:p>
      <w:pPr>
        <w:spacing w:after="120"/>
        <w:jc w:val="both"/>
      </w:pPr>
      <w:r>
        <w:rPr>
          <w:rFonts w:ascii="Arial" w:cs="Arial" w:eastAsia="Arial" w:hAnsi="Arial"/>
          <w:sz w:val="24"/>
          <w:szCs w:val="24"/>
        </w:rPr>
        <w:t xml:space="preserve">Le MLP est une solution pertinente et efficace pour les donnees tabulaires structurees. Sur le dataset Breast Cancer Wisconsin, le modele atteint 94.19% d'accuracy avec seulement 4130 parametres grace a une initialisation Xavier, une normalisation StandardScaler et une regularisation Dropout(0.3).</w:t>
      </w:r>
    </w:p>
    <w:p>
      <w:pPr>
        <w:spacing w:after="120"/>
        <w:jc w:val="both"/>
      </w:pPr>
      <w:r>
        <w:rPr>
          <w:rFonts w:ascii="Arial" w:cs="Arial" w:eastAsia="Arial" w:hAnsi="Arial"/>
          <w:sz w:val="24"/>
          <w:szCs w:val="24"/>
        </w:rPr>
        <w:t xml:space="preserve">Les limites du MLP apparaissent sur des donnees avec une structure particuliere : il ne peut pas exploiter la structure spatiale des images ni la dependance temporelle des sequences. De plus, il est sensible au desequilibre des classes et necessite une normalisation obligatoire.</w:t>
      </w:r>
    </w:p>
    <w:p>
      <w:r>
        <w:br w:type="page"/>
      </w:r>
    </w:p>
    <w:p>
      <w:pPr>
        <w:pStyle w:val="Heading1"/>
      </w:pPr>
      <w:r>
        <w:rPr>
          <w:rFonts w:ascii="Arial" w:cs="Arial" w:eastAsia="Arial" w:hAnsi="Arial"/>
          <w:b/>
          <w:bCs/>
          <w:sz w:val="32"/>
          <w:szCs w:val="32"/>
        </w:rPr>
        <w:t xml:space="preserve">3. Partie II - CNN et Vision par Ordinateur</w:t>
      </w:r>
    </w:p>
    <w:p>
      <w:pPr>
        <w:pStyle w:val="Heading2"/>
      </w:pPr>
      <w:r>
        <w:rPr>
          <w:rFonts w:ascii="Arial" w:cs="Arial" w:eastAsia="Arial" w:hAnsi="Arial"/>
          <w:b/>
          <w:bCs/>
          <w:sz w:val="28"/>
          <w:szCs w:val="28"/>
        </w:rPr>
        <w:t xml:space="preserve">3.1 Etude Theorique</w:t>
      </w:r>
    </w:p>
    <w:p>
      <w:pPr>
        <w:pStyle w:val="Heading3"/>
      </w:pPr>
      <w:r>
        <w:rPr>
          <w:rFonts w:ascii="Arial" w:cs="Arial" w:eastAsia="Arial" w:hAnsi="Arial"/>
          <w:b/>
          <w:bCs/>
          <w:sz w:val="26"/>
          <w:szCs w:val="26"/>
        </w:rPr>
        <w:t xml:space="preserve">3.1.1 Pourquoi le CNN est superieur au MLP pour les images</w:t>
      </w:r>
    </w:p>
    <w:p>
      <w:pPr>
        <w:spacing w:after="120"/>
        <w:jc w:val="both"/>
      </w:pPr>
      <w:r>
        <w:rPr>
          <w:rFonts w:ascii="Arial" w:cs="Arial" w:eastAsia="Arial" w:hAnsi="Arial"/>
          <w:sz w:val="24"/>
          <w:szCs w:val="24"/>
        </w:rPr>
        <w:t xml:space="preserve">Le MLP aplati l'image (28x28 = 784 pixels) et perd la structure spatiale 2D. Il traite chaque pixel independamment sans tenir compte de ses voisins.</w:t>
      </w:r>
    </w:p>
    <w:p>
      <w:pPr>
        <w:spacing w:after="120"/>
        <w:jc w:val="both"/>
      </w:pPr>
      <w:r>
        <w:rPr>
          <w:rFonts w:ascii="Arial" w:cs="Arial" w:eastAsia="Arial" w:hAnsi="Arial"/>
          <w:sz w:val="24"/>
          <w:szCs w:val="24"/>
        </w:rPr>
        <w:t xml:space="preserve">Le CNN exploite trois proprietes fondamentales des images :</w:t>
      </w:r>
    </w:p>
    <w:p>
      <w:pPr>
        <w:pStyle w:val="ListParagraph"/>
        <w:numPr>
          <w:ilvl w:val="0"/>
          <w:numId w:val="2"/>
        </w:numPr>
        <w:spacing w:after="80"/>
      </w:pPr>
      <w:r>
        <w:rPr>
          <w:rFonts w:ascii="Arial" w:cs="Arial" w:eastAsia="Arial" w:hAnsi="Arial"/>
          <w:sz w:val="24"/>
          <w:szCs w:val="24"/>
        </w:rPr>
        <w:t xml:space="preserve">Localite : chaque filtre detecte un motif local (bord, courbe, texture) dans une region limitee</w:t>
      </w:r>
    </w:p>
    <w:p>
      <w:pPr>
        <w:pStyle w:val="ListParagraph"/>
        <w:numPr>
          <w:ilvl w:val="0"/>
          <w:numId w:val="2"/>
        </w:numPr>
        <w:spacing w:after="80"/>
      </w:pPr>
      <w:r>
        <w:rPr>
          <w:rFonts w:ascii="Arial" w:cs="Arial" w:eastAsia="Arial" w:hAnsi="Arial"/>
          <w:sz w:val="24"/>
          <w:szCs w:val="24"/>
        </w:rPr>
        <w:t xml:space="preserve">Partage des poids : le meme filtre est applique sur toute l'image, reduisant massivement le nombre de parametres</w:t>
      </w:r>
    </w:p>
    <w:p>
      <w:pPr>
        <w:pStyle w:val="ListParagraph"/>
        <w:numPr>
          <w:ilvl w:val="0"/>
          <w:numId w:val="2"/>
        </w:numPr>
        <w:spacing w:after="80"/>
      </w:pPr>
      <w:r>
        <w:rPr>
          <w:rFonts w:ascii="Arial" w:cs="Arial" w:eastAsia="Arial" w:hAnsi="Arial"/>
          <w:sz w:val="24"/>
          <w:szCs w:val="24"/>
        </w:rPr>
        <w:t xml:space="preserve">Hierarchie : les premieres couches detectent les bords, les couches profondes detectent des formes complexes</w:t>
      </w:r>
    </w:p>
    <w:p>
      <w:r>
        <w:t xml:space="preserve"/>
      </w:r>
    </w:p>
    <w:p>
      <w:pPr>
        <w:pStyle w:val="Heading3"/>
      </w:pPr>
      <w:r>
        <w:rPr>
          <w:rFonts w:ascii="Arial" w:cs="Arial" w:eastAsia="Arial" w:hAnsi="Arial"/>
          <w:b/>
          <w:bCs/>
          <w:sz w:val="26"/>
          <w:szCs w:val="26"/>
        </w:rPr>
        <w:t xml:space="preserve">3.1.2 Calculs dimensionnels</w:t>
      </w:r>
    </w:p>
    <w:p>
      <w:pPr>
        <w:spacing w:after="120"/>
        <w:jc w:val="both"/>
      </w:pPr>
      <w:r>
        <w:rPr>
          <w:rFonts w:ascii="Arial" w:cs="Arial" w:eastAsia="Arial" w:hAnsi="Arial"/>
          <w:sz w:val="24"/>
          <w:szCs w:val="24"/>
        </w:rPr>
        <w:t xml:space="preserve">Formules fondamentales :</w:t>
      </w:r>
    </w:p>
    <w:p>
      <w:pPr>
        <w:pStyle w:val="ListParagraph"/>
        <w:numPr>
          <w:ilvl w:val="0"/>
          <w:numId w:val="2"/>
        </w:numPr>
        <w:spacing w:after="80"/>
      </w:pPr>
      <w:r>
        <w:rPr>
          <w:rFonts w:ascii="Arial" w:cs="Arial" w:eastAsia="Arial" w:hAnsi="Arial"/>
          <w:sz w:val="24"/>
          <w:szCs w:val="24"/>
        </w:rPr>
        <w:t xml:space="preserve">Taille sortie convolution : (Input - Kernel + 2*Padding) / Stride + 1</w:t>
      </w:r>
    </w:p>
    <w:p>
      <w:pPr>
        <w:pStyle w:val="ListParagraph"/>
        <w:numPr>
          <w:ilvl w:val="0"/>
          <w:numId w:val="2"/>
        </w:numPr>
        <w:spacing w:after="80"/>
      </w:pPr>
      <w:r>
        <w:rPr>
          <w:rFonts w:ascii="Arial" w:cs="Arial" w:eastAsia="Arial" w:hAnsi="Arial"/>
          <w:sz w:val="24"/>
          <w:szCs w:val="24"/>
        </w:rPr>
        <w:t xml:space="preserve">Taille sortie pooling : (Input - Pool) / Stride + 1</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Entree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Kernel</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Padding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Stride</w:t>
            </w:r>
          </w:p>
        </w:tc>
        <w:tc>
          <w:tcPr>
            <w:tcW w:type="dxa" w:w="1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Sortie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Conv1 (LeNet)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28x28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5x5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28x28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AvgPool1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28x28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14x14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Conv2 (LeNet)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14x14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5x5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10x10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AvgPool2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10x10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5x5</w:t>
            </w:r>
          </w:p>
        </w:tc>
      </w:tr>
    </w:tbl>
    <w:p>
      <w:r>
        <w:t xml:space="preserve"/>
      </w:r>
    </w:p>
    <w:p>
      <w:pPr>
        <w:pStyle w:val="Heading2"/>
      </w:pPr>
      <w:r>
        <w:rPr>
          <w:rFonts w:ascii="Arial" w:cs="Arial" w:eastAsia="Arial" w:hAnsi="Arial"/>
          <w:b/>
          <w:bCs/>
          <w:sz w:val="28"/>
          <w:szCs w:val="28"/>
        </w:rPr>
        <w:t xml:space="preserve">3.2 Dataset : MNIST</w:t>
      </w:r>
    </w:p>
    <w:p>
      <w:pPr>
        <w:spacing w:after="120"/>
        <w:jc w:val="both"/>
      </w:pPr>
      <w:r>
        <w:rPr>
          <w:rFonts w:ascii="Arial" w:cs="Arial" w:eastAsia="Arial" w:hAnsi="Arial"/>
          <w:sz w:val="24"/>
          <w:szCs w:val="24"/>
        </w:rPr>
        <w:t xml:space="preserve">MNIST contient 70,000 images de chiffres manuscrits (0-9) en niveaux de gris de taille 28x28 pixels. 60,000 pour l'entrainement et 10,000 pour le test.</w:t>
      </w:r>
    </w:p>
    <w:p>
      <w:r>
        <w:t xml:space="preserve"/>
      </w:r>
    </w:p>
    <w:p>
      <w:pPr>
        <w:pStyle w:val="Heading2"/>
      </w:pPr>
      <w:r>
        <w:rPr>
          <w:rFonts w:ascii="Arial" w:cs="Arial" w:eastAsia="Arial" w:hAnsi="Arial"/>
          <w:b/>
          <w:bCs/>
          <w:sz w:val="28"/>
          <w:szCs w:val="28"/>
        </w:rPr>
        <w:t xml:space="preserve">3.3 Architecture CNN LeNet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500"/>
        <w:gridCol w:w="1526"/>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Entree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Sortie</w:t>
            </w:r>
          </w:p>
        </w:tc>
        <w:tc>
          <w:tcPr>
            <w:tcW w:type="dxa" w:w="1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Parametres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Conv2d(1,6,5,pad=2)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1x28x28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6x28x28</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AvgPool2d(2,2)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6x28x28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6x14x14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Conv2d(6,16,5)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6x14x14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16x10x10</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2416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AvgPool2d(2,2)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16x10x10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16x5x5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conv1x1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Conv2d(16,16,1)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16x5x5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16x5x5</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272</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Linear(400,120)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48120</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fc2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Linear(120,84)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84</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10164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Linear(84,10)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850</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61,978</w:t>
            </w:r>
          </w:p>
        </w:tc>
      </w:tr>
    </w:tbl>
    <w:p>
      <w:r>
        <w:t xml:space="preserve"/>
      </w:r>
    </w:p>
    <w:p>
      <w:pPr>
        <w:pStyle w:val="Heading2"/>
      </w:pPr>
      <w:r>
        <w:rPr>
          <w:rFonts w:ascii="Arial" w:cs="Arial" w:eastAsia="Arial" w:hAnsi="Arial"/>
          <w:b/>
          <w:bCs/>
          <w:sz w:val="28"/>
          <w:szCs w:val="28"/>
        </w:rPr>
        <w:t xml:space="preserve">3.4 Resultats Experimentaux</w:t>
      </w:r>
    </w:p>
    <w:p>
      <w:pPr>
        <w:pStyle w:val="Heading3"/>
      </w:pPr>
      <w:r>
        <w:rPr>
          <w:rFonts w:ascii="Arial" w:cs="Arial" w:eastAsia="Arial" w:hAnsi="Arial"/>
          <w:b/>
          <w:bCs/>
          <w:sz w:val="26"/>
          <w:szCs w:val="26"/>
        </w:rPr>
        <w:t xml:space="preserve">3.4.1 Comparaison MLP vs CNN sur MNIST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27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 Accuracy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Parametres</w:t>
            </w:r>
          </w:p>
        </w:tc>
        <w:tc>
          <w:tcPr>
            <w:tcW w:type="dxa" w:w="2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Avantage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MLP (784-&gt;256-&gt;128-&gt;10)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201,994</w:t>
            </w:r>
          </w:p>
        </w:tc>
        <w:tc>
          <w:tcPr>
            <w:tcW w:type="dxa" w:w="2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Simple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CNN LeNet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61,978</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Meilleur + 3x moins de params</w:t>
            </w:r>
          </w:p>
        </w:tc>
      </w:tr>
    </w:tbl>
    <w:p>
      <w:r>
        <w:t xml:space="preserve"/>
      </w:r>
    </w:p>
    <w:p>
      <w:pPr>
        <w:pStyle w:val="Heading3"/>
      </w:pPr>
      <w:r>
        <w:rPr>
          <w:rFonts w:ascii="Arial" w:cs="Arial" w:eastAsia="Arial" w:hAnsi="Arial"/>
          <w:b/>
          <w:bCs/>
          <w:sz w:val="26"/>
          <w:szCs w:val="26"/>
        </w:rPr>
        <w:t xml:space="preserve">3.4.2 Influence des hyperparametres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800"/>
        <w:gridCol w:w="4217"/>
      </w:tblGrid>
      <w:tr>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Configuration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 Accuracy</w:t>
            </w:r>
          </w:p>
        </w:tc>
        <w:tc>
          <w:tcPr>
            <w:tcW w:type="dxa" w:w="421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Observation</w:t>
            </w:r>
          </w:p>
        </w:tc>
      </w:tr>
      <w:tr>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Sans Padding (kernel=3)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~97%</w:t>
            </w:r>
          </w:p>
        </w:tc>
        <w:tc>
          <w:tcPr>
            <w:tcW w:type="dxa" w:w="421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Perte d'information sur les bords</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Avec Padding (kernel=3)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~98%</w:t>
            </w:r>
          </w:p>
        </w:tc>
        <w:tc>
          <w:tcPr>
            <w:tcW w:type="dxa" w:w="42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Preserve la taille spatiale</w:t>
            </w:r>
          </w:p>
        </w:tc>
      </w:tr>
      <w:tr>
        <w:tc>
          <w:tcPr>
            <w:tcW w:type="dxa" w:w="300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Plus de filtres (32/64)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~99%</w:t>
            </w:r>
          </w:p>
        </w:tc>
        <w:tc>
          <w:tcPr>
            <w:tcW w:type="dxa" w:w="421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Plus de motifs detectes</w:t>
            </w:r>
          </w:p>
        </w:tc>
      </w:tr>
    </w:tbl>
    <w:p>
      <w:r>
        <w:t xml:space="preserve"/>
      </w:r>
    </w:p>
    <w:p>
      <w:pPr>
        <w:pStyle w:val="Heading2"/>
      </w:pPr>
      <w:r>
        <w:rPr>
          <w:rFonts w:ascii="Arial" w:cs="Arial" w:eastAsia="Arial" w:hAnsi="Arial"/>
          <w:b/>
          <w:bCs/>
          <w:sz w:val="28"/>
          <w:szCs w:val="28"/>
        </w:rPr>
        <w:t xml:space="preserve">3.5 Question de Synthese - Partie II</w:t>
      </w:r>
    </w:p>
    <w:p>
      <w:pPr>
        <w:spacing w:after="120"/>
        <w:jc w:val="both"/>
      </w:pPr>
      <w:r>
        <w:rPr>
          <w:rFonts w:ascii="Arial" w:cs="Arial" w:eastAsia="Arial" w:hAnsi="Arial"/>
          <w:sz w:val="24"/>
          <w:szCs w:val="24"/>
        </w:rPr>
        <w:t xml:space="preserve">Pourquoi un CNN est-il plus pertinent qu'un MLP pour une tache de classification d'images ?</w:t>
      </w:r>
    </w:p>
    <w:p>
      <w:pPr>
        <w:spacing w:after="120"/>
        <w:jc w:val="both"/>
      </w:pPr>
      <w:r>
        <w:rPr>
          <w:rFonts w:ascii="Arial" w:cs="Arial" w:eastAsia="Arial" w:hAnsi="Arial"/>
          <w:sz w:val="24"/>
          <w:szCs w:val="24"/>
        </w:rPr>
        <w:t xml:space="preserve">Le CNN est superieur au MLP pour les images car il exploite la structure spatiale 2D. Avec le partage des poids, il utilise 3x moins de parametres que le MLP pour atteindre une meilleure accuracy (99% vs 97% sur MNIST). Le padding preserve l'information sur les bords de l'image, le pooling apporte l'invariance aux translations, et la profondeur permet une hierarchie de representations de plus en plus abstraites.</w:t>
      </w:r>
    </w:p>
    <w:p>
      <w:r>
        <w:br w:type="page"/>
      </w:r>
    </w:p>
    <w:p>
      <w:pPr>
        <w:pStyle w:val="Heading1"/>
      </w:pPr>
      <w:r>
        <w:rPr>
          <w:rFonts w:ascii="Arial" w:cs="Arial" w:eastAsia="Arial" w:hAnsi="Arial"/>
          <w:b/>
          <w:bCs/>
          <w:sz w:val="32"/>
          <w:szCs w:val="32"/>
        </w:rPr>
        <w:t xml:space="preserve">4. Partie III - RNN, LSTM, GRU et Seq2Seq</w:t>
      </w:r>
    </w:p>
    <w:p>
      <w:pPr>
        <w:pStyle w:val="Heading2"/>
      </w:pPr>
      <w:r>
        <w:rPr>
          <w:rFonts w:ascii="Arial" w:cs="Arial" w:eastAsia="Arial" w:hAnsi="Arial"/>
          <w:b/>
          <w:bCs/>
          <w:sz w:val="28"/>
          <w:szCs w:val="28"/>
        </w:rPr>
        <w:t xml:space="preserve">4.1 Etude Theorique</w:t>
      </w:r>
    </w:p>
    <w:p>
      <w:pPr>
        <w:pStyle w:val="Heading3"/>
      </w:pPr>
      <w:r>
        <w:rPr>
          <w:rFonts w:ascii="Arial" w:cs="Arial" w:eastAsia="Arial" w:hAnsi="Arial"/>
          <w:b/>
          <w:bCs/>
          <w:sz w:val="26"/>
          <w:szCs w:val="26"/>
        </w:rPr>
        <w:t xml:space="preserve">4.1.1 Modelisation probabiliste des sequences</w:t>
      </w:r>
    </w:p>
    <w:p>
      <w:pPr>
        <w:spacing w:after="120"/>
        <w:jc w:val="both"/>
      </w:pPr>
      <w:r>
        <w:rPr>
          <w:rFonts w:ascii="Arial" w:cs="Arial" w:eastAsia="Arial" w:hAnsi="Arial"/>
          <w:sz w:val="24"/>
          <w:szCs w:val="24"/>
        </w:rPr>
        <w:t xml:space="preserve">Un modele de langage estime la probabilite d'une sequence par la regle de la chaine :</w:t>
      </w:r>
    </w:p>
    <w:p>
      <w:pPr>
        <w:spacing w:after="120"/>
        <w:jc w:val="both"/>
      </w:pPr>
      <w:r>
        <w:rPr>
          <w:rFonts w:ascii="Arial" w:cs="Arial" w:eastAsia="Arial" w:hAnsi="Arial"/>
          <w:sz w:val="24"/>
          <w:szCs w:val="24"/>
        </w:rPr>
        <w:t xml:space="preserve">P(w1,...,wn) = P(w1) x P(w2|w1) x P(w3|w1,w2) x ... x P(wn|w1,...,wn-1)</w:t>
      </w:r>
    </w:p>
    <w:p>
      <w:r>
        <w:t xml:space="preserve"/>
      </w:r>
    </w:p>
    <w:p>
      <w:pPr>
        <w:pStyle w:val="Heading3"/>
      </w:pPr>
      <w:r>
        <w:rPr>
          <w:rFonts w:ascii="Arial" w:cs="Arial" w:eastAsia="Arial" w:hAnsi="Arial"/>
          <w:b/>
          <w:bCs/>
          <w:sz w:val="26"/>
          <w:szCs w:val="26"/>
        </w:rPr>
        <w:t xml:space="preserve">4.1.2 Perplexite</w:t>
      </w:r>
    </w:p>
    <w:p>
      <w:pPr>
        <w:spacing w:after="120"/>
        <w:jc w:val="both"/>
      </w:pPr>
      <w:r>
        <w:rPr>
          <w:rFonts w:ascii="Arial" w:cs="Arial" w:eastAsia="Arial" w:hAnsi="Arial"/>
          <w:sz w:val="24"/>
          <w:szCs w:val="24"/>
        </w:rPr>
        <w:t xml:space="preserve">La perplexite mesure la qualite d'un modele de langage : PPL = exp(CrossEntropyLoss). Une perplexite proche de 1 indique un modele quasi-parfait. Plus la perplexite est basse, meilleur est le modele.</w:t>
      </w:r>
    </w:p>
    <w:p>
      <w:r>
        <w:t xml:space="preserve"/>
      </w:r>
    </w:p>
    <w:p>
      <w:pPr>
        <w:pStyle w:val="Heading3"/>
      </w:pPr>
      <w:r>
        <w:rPr>
          <w:rFonts w:ascii="Arial" w:cs="Arial" w:eastAsia="Arial" w:hAnsi="Arial"/>
          <w:b/>
          <w:bCs/>
          <w:sz w:val="26"/>
          <w:szCs w:val="26"/>
        </w:rPr>
        <w:t xml:space="preserve">4.1.3 Comparaison RNN / LSTM / GRU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500"/>
        <w:gridCol w:w="23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Portes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Memoire</w:t>
            </w:r>
          </w:p>
        </w:tc>
        <w:tc>
          <w:tcPr>
            <w:tcW w:type="dxa" w:w="2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Avantage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RNN simple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2,658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Courte</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Simple et rapide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LSTM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(oubli, entree, sortie)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7,458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Longue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Meilleure memorisation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GRU</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(reset, update)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5,858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Longue</w:t>
            </w:r>
          </w:p>
        </w:tc>
        <w:tc>
          <w:tcPr>
            <w:tcW w:type="dxa" w:w="2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Compromis vitesse/perf</w:t>
            </w:r>
          </w:p>
        </w:tc>
      </w:tr>
    </w:tbl>
    <w:p>
      <w:r>
        <w:t xml:space="preserve"/>
      </w:r>
    </w:p>
    <w:p>
      <w:pPr>
        <w:pStyle w:val="Heading3"/>
      </w:pPr>
      <w:r>
        <w:rPr>
          <w:rFonts w:ascii="Arial" w:cs="Arial" w:eastAsia="Arial" w:hAnsi="Arial"/>
          <w:b/>
          <w:bCs/>
          <w:sz w:val="26"/>
          <w:szCs w:val="26"/>
        </w:rPr>
        <w:t xml:space="preserve">4.1.4 BPTT et Gradient Clipping</w:t>
      </w:r>
    </w:p>
    <w:p>
      <w:pPr>
        <w:spacing w:after="120"/>
        <w:jc w:val="both"/>
      </w:pPr>
      <w:r>
        <w:rPr>
          <w:rFonts w:ascii="Arial" w:cs="Arial" w:eastAsia="Arial" w:hAnsi="Arial"/>
          <w:sz w:val="24"/>
          <w:szCs w:val="24"/>
        </w:rPr>
        <w:t xml:space="preserve">La retropropagation a travers le temps (BPTT) calcule les gradients en deroulant le reseau sur toute la sequence. Elle souffre du probleme de gradient qui disparait (vanishing) ou explose (exploding). Le gradient clipping (max_norm=1.0) limite la norme des gradients pour stabiliser l'entrainement.</w:t>
      </w:r>
    </w:p>
    <w:p>
      <w:r>
        <w:t xml:space="preserve"/>
      </w:r>
    </w:p>
    <w:p>
      <w:pPr>
        <w:pStyle w:val="Heading2"/>
      </w:pPr>
      <w:r>
        <w:rPr>
          <w:rFonts w:ascii="Arial" w:cs="Arial" w:eastAsia="Arial" w:hAnsi="Arial"/>
          <w:b/>
          <w:bCs/>
          <w:sz w:val="28"/>
          <w:szCs w:val="28"/>
        </w:rPr>
        <w:t xml:space="preserve">4.2 Dataset</w:t>
      </w:r>
    </w:p>
    <w:p>
      <w:pPr>
        <w:spacing w:after="120"/>
        <w:jc w:val="both"/>
      </w:pPr>
      <w:r>
        <w:rPr>
          <w:rFonts w:ascii="Arial" w:cs="Arial" w:eastAsia="Arial" w:hAnsi="Arial"/>
          <w:sz w:val="24"/>
          <w:szCs w:val="24"/>
        </w:rPr>
        <w:t xml:space="preserve">Un corpus de 30 phrases (15 positives, 15 negatives) en anglais pour l'analyse de sentiment, et 12 paires de traduction francais-anglais pour le systeme Seq2Seq.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0"/>
        <w:gridCol w:w="2500"/>
        <w:gridCol w:w="2470"/>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Dataset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Taille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Tache</w:t>
            </w:r>
          </w:p>
        </w:tc>
        <w:tc>
          <w:tcPr>
            <w:tcW w:type="dxa" w:w="24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Vocabulaire</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Sentiment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 phrases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Classification (pos/neg)</w:t>
            </w:r>
          </w:p>
        </w:tc>
        <w:tc>
          <w:tcPr>
            <w:tcW w:type="dxa" w:w="24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62 mots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Traduction FR-EN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paires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Seq2Seq</w:t>
            </w:r>
          </w:p>
        </w:tc>
        <w:tc>
          <w:tcPr>
            <w:tcW w:type="dxa" w:w="24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Src: 36, Tgt: 35 mots</w:t>
            </w:r>
          </w:p>
        </w:tc>
      </w:tr>
    </w:tbl>
    <w:p>
      <w:r>
        <w:t xml:space="preserve"/>
      </w:r>
    </w:p>
    <w:p>
      <w:pPr>
        <w:pStyle w:val="Heading2"/>
      </w:pPr>
      <w:r>
        <w:rPr>
          <w:rFonts w:ascii="Arial" w:cs="Arial" w:eastAsia="Arial" w:hAnsi="Arial"/>
          <w:b/>
          <w:bCs/>
          <w:sz w:val="28"/>
          <w:szCs w:val="28"/>
        </w:rPr>
        <w:t xml:space="preserve">4.3 Systeme Seq2Seq</w:t>
      </w:r>
    </w:p>
    <w:p>
      <w:pPr>
        <w:spacing w:after="120"/>
        <w:jc w:val="both"/>
      </w:pPr>
      <w:r>
        <w:rPr>
          <w:rFonts w:ascii="Arial" w:cs="Arial" w:eastAsia="Arial" w:hAnsi="Arial"/>
          <w:sz w:val="24"/>
          <w:szCs w:val="24"/>
        </w:rPr>
        <w:t xml:space="preserve">L'architecture encodeur-decodeur est adaptee a la traduction car l'entree et la sortie n'ont pas la meme longueur. L'encodeur (GRU) compresse la phrase source en un vecteur de contexte. Le decodeur (GRU) genere la phrase cible mot par mot en utilisant ce vecteur et le teacher forcing.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00"/>
        <w:gridCol w:w="2770"/>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Architecture</w:t>
            </w:r>
          </w:p>
        </w:tc>
        <w:tc>
          <w:tcPr>
            <w:tcW w:type="dxa" w:w="27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Parametres</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Encodeur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Embedding(36,32) + GRU(32,64)</w:t>
            </w:r>
          </w:p>
        </w:tc>
        <w:tc>
          <w:tcPr>
            <w:tcW w:type="dxa" w:w="27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~20,000</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Decodeur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Embedding(35,32) + GRU(32,64) + Linear(64,35)</w:t>
            </w:r>
          </w:p>
        </w:tc>
        <w:tc>
          <w:tcPr>
            <w:tcW w:type="dxa" w:w="2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~22,000</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Seq2Seq</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27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42,179</w:t>
            </w:r>
          </w:p>
        </w:tc>
      </w:tr>
    </w:tbl>
    <w:p>
      <w:r>
        <w:t xml:space="preserve"/>
      </w:r>
    </w:p>
    <w:p>
      <w:pPr>
        <w:pStyle w:val="Heading2"/>
      </w:pPr>
      <w:r>
        <w:rPr>
          <w:rFonts w:ascii="Arial" w:cs="Arial" w:eastAsia="Arial" w:hAnsi="Arial"/>
          <w:b/>
          <w:bCs/>
          <w:sz w:val="28"/>
          <w:szCs w:val="28"/>
        </w:rPr>
        <w:t xml:space="preserve">4.4 Strategies de decodage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Strategie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Principe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Avantage</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Inconvenient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Glouton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Choisit le mot le plus probable a chaque etape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Rapide O(n)</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Sous-optimal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Beam Search (k=3)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Explore k hypotheses en parallele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Meilleure qualite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Plus lent O(k*n)</w:t>
            </w:r>
          </w:p>
        </w:tc>
      </w:tr>
    </w:tbl>
    <w:p>
      <w:r>
        <w:t xml:space="preserve"/>
      </w:r>
    </w:p>
    <w:p>
      <w:pPr>
        <w:pStyle w:val="Heading2"/>
      </w:pPr>
      <w:r>
        <w:rPr>
          <w:rFonts w:ascii="Arial" w:cs="Arial" w:eastAsia="Arial" w:hAnsi="Arial"/>
          <w:b/>
          <w:bCs/>
          <w:sz w:val="28"/>
          <w:szCs w:val="28"/>
        </w:rPr>
        <w:t xml:space="preserve">4.5 Question de Synthese - Partie III</w:t>
      </w:r>
    </w:p>
    <w:p>
      <w:pPr>
        <w:spacing w:after="120"/>
        <w:jc w:val="both"/>
      </w:pPr>
      <w:r>
        <w:rPr>
          <w:rFonts w:ascii="Arial" w:cs="Arial" w:eastAsia="Arial" w:hAnsi="Arial"/>
          <w:sz w:val="24"/>
          <w:szCs w:val="24"/>
        </w:rPr>
        <w:t xml:space="preserve">Dans quelle mesure les architectures recurrentes permettent-elles de modeliser efficacement une sequence reelle ?</w:t>
      </w:r>
    </w:p>
    <w:p>
      <w:pPr>
        <w:spacing w:after="120"/>
        <w:jc w:val="both"/>
      </w:pPr>
      <w:r>
        <w:rPr>
          <w:rFonts w:ascii="Arial" w:cs="Arial" w:eastAsia="Arial" w:hAnsi="Arial"/>
          <w:sz w:val="24"/>
          <w:szCs w:val="24"/>
        </w:rPr>
        <w:t xml:space="preserve">Le RNN simple souffre du probleme de gradient qui disparait sur les longues sequences. Le LSTM resout ce probleme avec sa cellule memoire et ses 3 portes qui controlent ce qui est memorise ou oublie. Le GRU offre un bon compromis avec 2 portes et moins de parametres. L'architecture Seq2Seq avec encodeur-decodeur permet de traiter des sequences de longueurs differentes. Le gradient clipping et le teacher forcing sont essentiels pour la stabilite de l'entrainement.</w:t>
      </w:r>
    </w:p>
    <w:p>
      <w:r>
        <w:br w:type="page"/>
      </w:r>
    </w:p>
    <w:p>
      <w:pPr>
        <w:pStyle w:val="Heading1"/>
      </w:pPr>
      <w:r>
        <w:rPr>
          <w:rFonts w:ascii="Arial" w:cs="Arial" w:eastAsia="Arial" w:hAnsi="Arial"/>
          <w:b/>
          <w:bCs/>
          <w:sz w:val="32"/>
          <w:szCs w:val="32"/>
        </w:rPr>
        <w:t xml:space="preserve">5. Question Transversale Finale</w:t>
      </w:r>
    </w:p>
    <w:p>
      <w:pPr>
        <w:spacing w:after="120"/>
        <w:jc w:val="both"/>
      </w:pPr>
      <w:r>
        <w:rPr>
          <w:rFonts w:ascii="Arial" w:cs="Arial" w:eastAsia="Arial" w:hAnsi="Arial"/>
          <w:sz w:val="24"/>
          <w:szCs w:val="24"/>
        </w:rPr>
        <w:t xml:space="preserve">Comment le deep learning adapte-t-il ses architectures a la structure des donnees - tabulaire, image et sequentielle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300"/>
        <w:gridCol w:w="1800"/>
        <w:gridCol w:w="26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 de donnees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Structure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Architecture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Biais inductif</w:t>
            </w:r>
          </w:p>
        </w:tc>
        <w:tc>
          <w:tcPr>
            <w:tcW w:type="dxa" w:w="2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Mecanisme cle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Tabulaire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Features independantes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MLP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Aucun</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Fully connected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2D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 spatiale locale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Localite spatiale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Filtres convolutifs + pooling</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Sequence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Ordre temporel</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RNN/LSTM/GRU</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Dependance temporelle</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Hidden state + portes</w:t>
            </w:r>
          </w:p>
        </w:tc>
      </w:tr>
    </w:tbl>
    <w:p>
      <w:r>
        <w:t xml:space="preserve"/>
      </w:r>
    </w:p>
    <w:p>
      <w:pPr>
        <w:pStyle w:val="Heading2"/>
      </w:pPr>
      <w:r>
        <w:rPr>
          <w:rFonts w:ascii="Arial" w:cs="Arial" w:eastAsia="Arial" w:hAnsi="Arial"/>
          <w:b/>
          <w:bCs/>
          <w:sz w:val="28"/>
          <w:szCs w:val="28"/>
        </w:rPr>
        <w:t xml:space="preserve">5.1 Liens conceptuels</w:t>
      </w:r>
    </w:p>
    <w:p>
      <w:pPr>
        <w:spacing w:after="120"/>
        <w:jc w:val="both"/>
      </w:pPr>
      <w:r>
        <w:rPr>
          <w:rFonts w:ascii="Arial" w:cs="Arial" w:eastAsia="Arial" w:hAnsi="Arial"/>
          <w:sz w:val="24"/>
          <w:szCs w:val="24"/>
        </w:rPr>
        <w:t xml:space="preserve">Malgre leurs differences architecturales, MLP, CNN et RNN partagent le meme paradigme d'apprentissage supervise :</w:t>
      </w:r>
    </w:p>
    <w:p>
      <w:pPr>
        <w:pStyle w:val="ListParagraph"/>
        <w:numPr>
          <w:ilvl w:val="0"/>
          <w:numId w:val="2"/>
        </w:numPr>
        <w:spacing w:after="80"/>
      </w:pPr>
      <w:r>
        <w:rPr>
          <w:rFonts w:ascii="Arial" w:cs="Arial" w:eastAsia="Arial" w:hAnsi="Arial"/>
          <w:sz w:val="24"/>
          <w:szCs w:val="24"/>
        </w:rPr>
        <w:t xml:space="preserve">Propagation avant (forward pass) : calcul des predictions</w:t>
      </w:r>
    </w:p>
    <w:p>
      <w:pPr>
        <w:pStyle w:val="ListParagraph"/>
        <w:numPr>
          <w:ilvl w:val="0"/>
          <w:numId w:val="2"/>
        </w:numPr>
        <w:spacing w:after="80"/>
      </w:pPr>
      <w:r>
        <w:rPr>
          <w:rFonts w:ascii="Arial" w:cs="Arial" w:eastAsia="Arial" w:hAnsi="Arial"/>
          <w:sz w:val="24"/>
          <w:szCs w:val="24"/>
        </w:rPr>
        <w:t xml:space="preserve">Calcul de la loss (CrossEntropyLoss) : mesure de l'erreur</w:t>
      </w:r>
    </w:p>
    <w:p>
      <w:pPr>
        <w:pStyle w:val="ListParagraph"/>
        <w:numPr>
          <w:ilvl w:val="0"/>
          <w:numId w:val="2"/>
        </w:numPr>
        <w:spacing w:after="80"/>
      </w:pPr>
      <w:r>
        <w:rPr>
          <w:rFonts w:ascii="Arial" w:cs="Arial" w:eastAsia="Arial" w:hAnsi="Arial"/>
          <w:sz w:val="24"/>
          <w:szCs w:val="24"/>
        </w:rPr>
        <w:t xml:space="preserve">Retropropagation (backward pass) : calcul des gradients</w:t>
      </w:r>
    </w:p>
    <w:p>
      <w:pPr>
        <w:pStyle w:val="ListParagraph"/>
        <w:numPr>
          <w:ilvl w:val="0"/>
          <w:numId w:val="2"/>
        </w:numPr>
        <w:spacing w:after="80"/>
      </w:pPr>
      <w:r>
        <w:rPr>
          <w:rFonts w:ascii="Arial" w:cs="Arial" w:eastAsia="Arial" w:hAnsi="Arial"/>
          <w:sz w:val="24"/>
          <w:szCs w:val="24"/>
        </w:rPr>
        <w:t xml:space="preserve">Mise a jour des poids (Adam) : optimisation</w:t>
      </w:r>
    </w:p>
    <w:p>
      <w:r>
        <w:t xml:space="preserve"/>
      </w:r>
    </w:p>
    <w:p>
      <w:pPr>
        <w:pStyle w:val="Heading2"/>
      </w:pPr>
      <w:r>
        <w:rPr>
          <w:rFonts w:ascii="Arial" w:cs="Arial" w:eastAsia="Arial" w:hAnsi="Arial"/>
          <w:b/>
          <w:bCs/>
          <w:sz w:val="28"/>
          <w:szCs w:val="28"/>
        </w:rPr>
        <w:t xml:space="preserve">5.2 Evolution des architectures</w:t>
      </w:r>
    </w:p>
    <w:p>
      <w:pPr>
        <w:spacing w:after="120"/>
        <w:jc w:val="both"/>
      </w:pPr>
      <w:r>
        <w:rPr>
          <w:rFonts w:ascii="Arial" w:cs="Arial" w:eastAsia="Arial" w:hAnsi="Arial"/>
          <w:sz w:val="24"/>
          <w:szCs w:val="24"/>
        </w:rPr>
        <w:t xml:space="preserve">L'evolution du deep learning suit la structure des donnees :</w:t>
      </w:r>
    </w:p>
    <w:p>
      <w:pPr>
        <w:pStyle w:val="ListParagraph"/>
        <w:numPr>
          <w:ilvl w:val="0"/>
          <w:numId w:val="2"/>
        </w:numPr>
        <w:spacing w:after="80"/>
      </w:pPr>
      <w:r>
        <w:rPr>
          <w:rFonts w:ascii="Arial" w:cs="Arial" w:eastAsia="Arial" w:hAnsi="Arial"/>
          <w:sz w:val="24"/>
          <w:szCs w:val="24"/>
        </w:rPr>
        <w:t xml:space="preserve">MLP : aucune hypothese sur la structure des donnees</w:t>
      </w:r>
    </w:p>
    <w:p>
      <w:pPr>
        <w:pStyle w:val="ListParagraph"/>
        <w:numPr>
          <w:ilvl w:val="0"/>
          <w:numId w:val="2"/>
        </w:numPr>
        <w:spacing w:after="80"/>
      </w:pPr>
      <w:r>
        <w:rPr>
          <w:rFonts w:ascii="Arial" w:cs="Arial" w:eastAsia="Arial" w:hAnsi="Arial"/>
          <w:sz w:val="24"/>
          <w:szCs w:val="24"/>
        </w:rPr>
        <w:t xml:space="preserve">CNN : exploite la localite spatiale avec le partage des poids</w:t>
      </w:r>
    </w:p>
    <w:p>
      <w:pPr>
        <w:pStyle w:val="ListParagraph"/>
        <w:numPr>
          <w:ilvl w:val="0"/>
          <w:numId w:val="2"/>
        </w:numPr>
        <w:spacing w:after="80"/>
      </w:pPr>
      <w:r>
        <w:rPr>
          <w:rFonts w:ascii="Arial" w:cs="Arial" w:eastAsia="Arial" w:hAnsi="Arial"/>
          <w:sz w:val="24"/>
          <w:szCs w:val="24"/>
        </w:rPr>
        <w:t xml:space="preserve">RNN : exploite l'ordre temporel avec la memoire recurrente</w:t>
      </w:r>
    </w:p>
    <w:p>
      <w:pPr>
        <w:pStyle w:val="ListParagraph"/>
        <w:numPr>
          <w:ilvl w:val="0"/>
          <w:numId w:val="2"/>
        </w:numPr>
        <w:spacing w:after="80"/>
      </w:pPr>
      <w:r>
        <w:rPr>
          <w:rFonts w:ascii="Arial" w:cs="Arial" w:eastAsia="Arial" w:hAnsi="Arial"/>
          <w:sz w:val="24"/>
          <w:szCs w:val="24"/>
        </w:rPr>
        <w:t xml:space="preserve">LSTM/GRU : resout le probleme de gradient du RNN avec des portes</w:t>
      </w:r>
    </w:p>
    <w:p>
      <w:pPr>
        <w:pStyle w:val="ListParagraph"/>
        <w:numPr>
          <w:ilvl w:val="0"/>
          <w:numId w:val="2"/>
        </w:numPr>
        <w:spacing w:after="80"/>
      </w:pPr>
      <w:r>
        <w:rPr>
          <w:rFonts w:ascii="Arial" w:cs="Arial" w:eastAsia="Arial" w:hAnsi="Arial"/>
          <w:sz w:val="24"/>
          <w:szCs w:val="24"/>
        </w:rPr>
        <w:t xml:space="preserve">Transformer : remplace la recurrence par le mecanisme d'attention globale</w:t>
      </w:r>
    </w:p>
    <w:p>
      <w:r>
        <w:t xml:space="preserve"/>
      </w:r>
    </w:p>
    <w:p>
      <w:pPr>
        <w:pStyle w:val="Heading2"/>
      </w:pPr>
      <w:r>
        <w:rPr>
          <w:rFonts w:ascii="Arial" w:cs="Arial" w:eastAsia="Arial" w:hAnsi="Arial"/>
          <w:b/>
          <w:bCs/>
          <w:sz w:val="28"/>
          <w:szCs w:val="28"/>
        </w:rPr>
        <w:t xml:space="preserve">5.3 Conclusion generale</w:t>
      </w:r>
    </w:p>
    <w:p>
      <w:pPr>
        <w:spacing w:after="120"/>
        <w:jc w:val="both"/>
      </w:pPr>
      <w:r>
        <w:rPr>
          <w:rFonts w:ascii="Arial" w:cs="Arial" w:eastAsia="Arial" w:hAnsi="Arial"/>
          <w:sz w:val="24"/>
          <w:szCs w:val="24"/>
        </w:rPr>
        <w:t xml:space="preserve">Le deep learning n'est pas une architecture unique mais une famille de modeles adaptes a chaque type de donnees. Le choix de l'architecture est guide par l'inductive bias : les hypotheses implicites que le modele fait sur la structure des donnees. Un bon inductive bias permet d'apprendre plus efficacement avec moins de donnees et moins de parametres.</w:t>
      </w:r>
    </w:p>
    <w:p>
      <w:pPr>
        <w:spacing w:after="120"/>
        <w:jc w:val="both"/>
      </w:pPr>
      <w:r>
        <w:rPr>
          <w:rFonts w:ascii="Arial" w:cs="Arial" w:eastAsia="Arial" w:hAnsi="Arial"/>
          <w:sz w:val="24"/>
          <w:szCs w:val="24"/>
        </w:rPr>
        <w:t xml:space="preserve">Le meme algorithme d'optimisation (descente de gradient + retropropagation) unifie le paradigme du deep learning malgre la diversite des architectures. C'est cette unification qui fait la puissance et la generalite du deep learning moderne.</w:t>
      </w:r>
    </w:p>
    <w:p>
      <w:r>
        <w:br w:type="page"/>
      </w:r>
    </w:p>
    <w:p>
      <w:pPr>
        <w:pStyle w:val="Heading1"/>
      </w:pPr>
      <w:r>
        <w:rPr>
          <w:rFonts w:ascii="Arial" w:cs="Arial" w:eastAsia="Arial" w:hAnsi="Arial"/>
          <w:b/>
          <w:bCs/>
          <w:sz w:val="32"/>
          <w:szCs w:val="32"/>
        </w:rPr>
        <w:t xml:space="preserve">6. Conclusion</w:t>
      </w:r>
    </w:p>
    <w:p>
      <w:pPr>
        <w:spacing w:after="120"/>
        <w:jc w:val="both"/>
      </w:pPr>
      <w:r>
        <w:rPr>
          <w:rFonts w:ascii="Arial" w:cs="Arial" w:eastAsia="Arial" w:hAnsi="Arial"/>
          <w:sz w:val="24"/>
          <w:szCs w:val="24"/>
        </w:rPr>
        <w:t xml:space="preserve">Ce projet a permis de mettre en oeuvre les trois grandes familles d'architectures de deep learning sur des donnees reelles :</w:t>
      </w:r>
    </w:p>
    <w:p>
      <w:pPr>
        <w:pStyle w:val="ListParagraph"/>
        <w:numPr>
          <w:ilvl w:val="0"/>
          <w:numId w:val="2"/>
        </w:numPr>
        <w:spacing w:after="80"/>
      </w:pPr>
      <w:r>
        <w:rPr>
          <w:rFonts w:ascii="Arial" w:cs="Arial" w:eastAsia="Arial" w:hAnsi="Arial"/>
          <w:sz w:val="24"/>
          <w:szCs w:val="24"/>
        </w:rPr>
        <w:t xml:space="preserve">Partie I (MLP) : 94.19% d'accuracy sur Breast Cancer Wisconsin avec Xavier + Dropout</w:t>
      </w:r>
    </w:p>
    <w:p>
      <w:pPr>
        <w:pStyle w:val="ListParagraph"/>
        <w:numPr>
          <w:ilvl w:val="0"/>
          <w:numId w:val="2"/>
        </w:numPr>
        <w:spacing w:after="80"/>
      </w:pPr>
      <w:r>
        <w:rPr>
          <w:rFonts w:ascii="Arial" w:cs="Arial" w:eastAsia="Arial" w:hAnsi="Arial"/>
          <w:sz w:val="24"/>
          <w:szCs w:val="24"/>
        </w:rPr>
        <w:t xml:space="preserve">Partie II (CNN) : 99% d'accuracy sur MNIST avec LeNet, superieur au MLP en termes d'accuracy et de nombre de parametres</w:t>
      </w:r>
    </w:p>
    <w:p>
      <w:pPr>
        <w:pStyle w:val="ListParagraph"/>
        <w:numPr>
          <w:ilvl w:val="0"/>
          <w:numId w:val="2"/>
        </w:numPr>
        <w:spacing w:after="80"/>
      </w:pPr>
      <w:r>
        <w:rPr>
          <w:rFonts w:ascii="Arial" w:cs="Arial" w:eastAsia="Arial" w:hAnsi="Arial"/>
          <w:sz w:val="24"/>
          <w:szCs w:val="24"/>
        </w:rPr>
        <w:t xml:space="preserve">Partie III (RNN/Seq2Seq) : Implementation complete d'un systeme de traduction avec decodage glouton et beam search</w:t>
      </w:r>
    </w:p>
    <w:p>
      <w:r>
        <w:t xml:space="preserve"/>
      </w:r>
    </w:p>
    <w:p>
      <w:pPr>
        <w:spacing w:after="120"/>
        <w:jc w:val="both"/>
      </w:pPr>
      <w:r>
        <w:rPr>
          <w:rFonts w:ascii="Arial" w:cs="Arial" w:eastAsia="Arial" w:hAnsi="Arial"/>
          <w:sz w:val="24"/>
          <w:szCs w:val="24"/>
        </w:rPr>
        <w:t xml:space="preserve">Les principaux enseignements de ce projet sont :</w:t>
      </w:r>
    </w:p>
    <w:p>
      <w:pPr>
        <w:pStyle w:val="ListParagraph"/>
        <w:numPr>
          <w:ilvl w:val="0"/>
          <w:numId w:val="2"/>
        </w:numPr>
        <w:spacing w:after="80"/>
      </w:pPr>
      <w:r>
        <w:rPr>
          <w:rFonts w:ascii="Arial" w:cs="Arial" w:eastAsia="Arial" w:hAnsi="Arial"/>
          <w:sz w:val="24"/>
          <w:szCs w:val="24"/>
        </w:rPr>
        <w:t xml:space="preserve">L'initialisation Xavier est systematiquement superieure aux initialisations constante et gaussienne</w:t>
      </w:r>
    </w:p>
    <w:p>
      <w:pPr>
        <w:pStyle w:val="ListParagraph"/>
        <w:numPr>
          <w:ilvl w:val="0"/>
          <w:numId w:val="2"/>
        </w:numPr>
        <w:spacing w:after="80"/>
      </w:pPr>
      <w:r>
        <w:rPr>
          <w:rFonts w:ascii="Arial" w:cs="Arial" w:eastAsia="Arial" w:hAnsi="Arial"/>
          <w:sz w:val="24"/>
          <w:szCs w:val="24"/>
        </w:rPr>
        <w:t xml:space="preserve">Le CNN exploite la structure spatiale des images de maniere plus efficace que le MLP</w:t>
      </w:r>
    </w:p>
    <w:p>
      <w:pPr>
        <w:pStyle w:val="ListParagraph"/>
        <w:numPr>
          <w:ilvl w:val="0"/>
          <w:numId w:val="2"/>
        </w:numPr>
        <w:spacing w:after="80"/>
      </w:pPr>
      <w:r>
        <w:rPr>
          <w:rFonts w:ascii="Arial" w:cs="Arial" w:eastAsia="Arial" w:hAnsi="Arial"/>
          <w:sz w:val="24"/>
          <w:szCs w:val="24"/>
        </w:rPr>
        <w:t xml:space="preserve">Le LSTM et le GRU resolvent le probleme de gradient du RNN simple</w:t>
      </w:r>
    </w:p>
    <w:p>
      <w:pPr>
        <w:pStyle w:val="ListParagraph"/>
        <w:numPr>
          <w:ilvl w:val="0"/>
          <w:numId w:val="2"/>
        </w:numPr>
        <w:spacing w:after="80"/>
      </w:pPr>
      <w:r>
        <w:rPr>
          <w:rFonts w:ascii="Arial" w:cs="Arial" w:eastAsia="Arial" w:hAnsi="Arial"/>
          <w:sz w:val="24"/>
          <w:szCs w:val="24"/>
        </w:rPr>
        <w:t xml:space="preserve">Le beam search produit de meilleures traductions que le decodage glouton</w:t>
      </w:r>
    </w:p>
    <w:p>
      <w:pPr>
        <w:pStyle w:val="ListParagraph"/>
        <w:numPr>
          <w:ilvl w:val="0"/>
          <w:numId w:val="2"/>
        </w:numPr>
        <w:spacing w:after="80"/>
      </w:pPr>
      <w:r>
        <w:rPr>
          <w:rFonts w:ascii="Arial" w:cs="Arial" w:eastAsia="Arial" w:hAnsi="Arial"/>
          <w:sz w:val="24"/>
          <w:szCs w:val="24"/>
        </w:rPr>
        <w:t xml:space="preserve">Le gradient clipping est essentiel pour la stabilite des modeles recurrents</w:t>
      </w:r>
    </w:p>
    <w:p>
      <w:r>
        <w:t xml:space="preserve"/>
      </w:r>
    </w:p>
    <w:p>
      <w:pPr>
        <w:spacing w:after="120"/>
        <w:jc w:val="both"/>
      </w:pPr>
      <w:r>
        <w:rPr>
          <w:rFonts w:ascii="Arial" w:cs="Arial" w:eastAsia="Arial" w:hAnsi="Arial"/>
          <w:sz w:val="24"/>
          <w:szCs w:val="24"/>
        </w:rPr>
        <w:t xml:space="preserve">Les perspectives d'amelioration incluent l'utilisation de mecanismes d'attention (Transformers), de techniques de transfer learning (BERT, GPT) et d'architectures plus profondes avec des connexions residuelles (ResNet).</w:t>
      </w:r>
    </w:p>
    <w:p>
      <w:r>
        <w:br w:type="page"/>
      </w:r>
    </w:p>
    <w:p>
      <w:pPr>
        <w:pStyle w:val="Heading1"/>
      </w:pPr>
      <w:r>
        <w:rPr>
          <w:rFonts w:ascii="Arial" w:cs="Arial" w:eastAsia="Arial" w:hAnsi="Arial"/>
          <w:b/>
          <w:bCs/>
          <w:sz w:val="32"/>
          <w:szCs w:val="32"/>
        </w:rPr>
        <w:t xml:space="preserve">7. Annexes</w:t>
      </w:r>
    </w:p>
    <w:p>
      <w:pPr>
        <w:pStyle w:val="Heading2"/>
      </w:pPr>
      <w:r>
        <w:rPr>
          <w:rFonts w:ascii="Arial" w:cs="Arial" w:eastAsia="Arial" w:hAnsi="Arial"/>
          <w:b/>
          <w:bCs/>
          <w:sz w:val="28"/>
          <w:szCs w:val="28"/>
        </w:rPr>
        <w:t xml:space="preserve">7.1 Structure du projet</w:t>
      </w:r>
    </w:p>
    <w:p>
      <w:pPr>
        <w:pStyle w:val="ListParagraph"/>
        <w:numPr>
          <w:ilvl w:val="0"/>
          <w:numId w:val="2"/>
        </w:numPr>
        <w:spacing w:after="80"/>
      </w:pPr>
      <w:r>
        <w:rPr>
          <w:rFonts w:ascii="Arial" w:cs="Arial" w:eastAsia="Arial" w:hAnsi="Arial"/>
          <w:sz w:val="24"/>
          <w:szCs w:val="24"/>
        </w:rPr>
        <w:t xml:space="preserve">partie1_MLP/partie1_mlp.ipynb : Notebook MLP complet</w:t>
      </w:r>
    </w:p>
    <w:p>
      <w:pPr>
        <w:pStyle w:val="ListParagraph"/>
        <w:numPr>
          <w:ilvl w:val="0"/>
          <w:numId w:val="2"/>
        </w:numPr>
        <w:spacing w:after="80"/>
      </w:pPr>
      <w:r>
        <w:rPr>
          <w:rFonts w:ascii="Arial" w:cs="Arial" w:eastAsia="Arial" w:hAnsi="Arial"/>
          <w:sz w:val="24"/>
          <w:szCs w:val="24"/>
        </w:rPr>
        <w:t xml:space="preserve">partie1_MLP/models/meilleur_modele.pth : Modele sauvegarde</w:t>
      </w:r>
    </w:p>
    <w:p>
      <w:pPr>
        <w:pStyle w:val="ListParagraph"/>
        <w:numPr>
          <w:ilvl w:val="0"/>
          <w:numId w:val="2"/>
        </w:numPr>
        <w:spacing w:after="80"/>
      </w:pPr>
      <w:r>
        <w:rPr>
          <w:rFonts w:ascii="Arial" w:cs="Arial" w:eastAsia="Arial" w:hAnsi="Arial"/>
          <w:sz w:val="24"/>
          <w:szCs w:val="24"/>
        </w:rPr>
        <w:t xml:space="preserve">partie2_CNN/partie2_cnn.ipynb : Notebook CNN complet</w:t>
      </w:r>
    </w:p>
    <w:p>
      <w:pPr>
        <w:pStyle w:val="ListParagraph"/>
        <w:numPr>
          <w:ilvl w:val="0"/>
          <w:numId w:val="2"/>
        </w:numPr>
        <w:spacing w:after="80"/>
      </w:pPr>
      <w:r>
        <w:rPr>
          <w:rFonts w:ascii="Arial" w:cs="Arial" w:eastAsia="Arial" w:hAnsi="Arial"/>
          <w:sz w:val="24"/>
          <w:szCs w:val="24"/>
        </w:rPr>
        <w:t xml:space="preserve">partie3_RNN/partie3_rnn.ipynb : Notebook RNN/Seq2Seq complet</w:t>
      </w:r>
    </w:p>
    <w:p>
      <w:pPr>
        <w:pStyle w:val="ListParagraph"/>
        <w:numPr>
          <w:ilvl w:val="0"/>
          <w:numId w:val="2"/>
        </w:numPr>
        <w:spacing w:after="80"/>
      </w:pPr>
      <w:r>
        <w:rPr>
          <w:rFonts w:ascii="Arial" w:cs="Arial" w:eastAsia="Arial" w:hAnsi="Arial"/>
          <w:sz w:val="24"/>
          <w:szCs w:val="24"/>
        </w:rPr>
        <w:t xml:space="preserve">question_finale.ipynb : Question transversale</w:t>
      </w:r>
    </w:p>
    <w:p>
      <w:r>
        <w:t xml:space="preserve"/>
      </w:r>
    </w:p>
    <w:p>
      <w:pPr>
        <w:pStyle w:val="Heading2"/>
      </w:pPr>
      <w:r>
        <w:rPr>
          <w:rFonts w:ascii="Arial" w:cs="Arial" w:eastAsia="Arial" w:hAnsi="Arial"/>
          <w:b/>
          <w:bCs/>
          <w:sz w:val="28"/>
          <w:szCs w:val="28"/>
        </w:rPr>
        <w:t xml:space="preserve">7.2 Recapitulatif des resultats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500"/>
        <w:gridCol w:w="1500"/>
        <w:gridCol w:w="1500"/>
        <w:gridCol w:w="17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Partie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Dataset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Metrique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Resultat</w:t>
            </w:r>
          </w:p>
        </w:tc>
        <w:tc>
          <w:tcPr>
            <w:tcW w:type="dxa" w:w="1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Points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MLP (Xavier)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Breast Cancer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94.19%</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MLP (Xavier)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Breast Cancer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F1-Score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95.24%</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CNN LeNet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MNIST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~99%</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35/35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MLP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MNIST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Accuracy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~97%</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III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LSTM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Sentiment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35/35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Seq2Seq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Perplexite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Basse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20"/>
        <w:szCs w:val="20"/>
      </w:rPr>
      <w:t xml:space="preserve">Rapport Deep Learning - EMSI Casablanca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2026-05-31T19:57:52.218Z</dcterms:created>
  <dcterms:modified xsi:type="dcterms:W3CDTF">2026-05-31T19:57:52.219Z</dcterms:modified>
</cp:coreProperties>
</file>

<file path=docProps/custom.xml><?xml version="1.0" encoding="utf-8"?>
<Properties xmlns="http://schemas.openxmlformats.org/officeDocument/2006/custom-properties" xmlns:vt="http://schemas.openxmlformats.org/officeDocument/2006/docPropsVTypes"/>
</file>