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952500" cy="952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rPr>
          <w:b/>
          <w:bCs/>
          <w:color w:val="2E74B5"/>
          <w:sz w:val="36"/>
          <w:szCs w:val="36"/>
        </w:rPr>
        <w:t xml:space="preserve">Presupuesto de Seguro Automotriz.</w:t>
      </w:r>
    </w:p>
    <w:p/>
    <w:p>
      <w:r>
        <w:rPr>
          <w:b/>
          <w:bCs/>
        </w:rPr>
        <w:t xml:space="preserve">Qui un </w:t>
      </w:r>
      <w:r>
        <w:rPr>
          <w:u w:val="single"/>
        </w:rPr>
        <w:t xml:space="preserve">titulo</w:t>
      </w:r>
      <w:r>
        <w:rPr>
          <w:b/>
          <w:bCs/>
        </w:rPr>
        <w:t xml:space="preserve"> X</w:t>
      </w:r>
    </w:p>
    <w:p>
      <w:r>
        <w:rPr>
          <w:b/>
          <w:bCs/>
        </w:rPr>
        <w:t xml:space="preserve">Fecha Emisión: </w:t>
      </w:r>
      <w:r>
        <w:t xml:space="preserve">23/01/2026</w:t>
      </w:r>
    </w:p>
    <w:p>
      <w:r>
        <w:rPr>
          <w:b/>
          <w:bCs/>
        </w:rPr>
        <w:t xml:space="preserve">Estimado/a: </w:t>
      </w:r>
      <w:r>
        <w:t xml:space="preserve">Cliente Prueba</w:t>
      </w:r>
    </w:p>
    <w:p/>
    <w:p>
      <w:r>
        <w:t xml:space="preserve">Presentamos a continuación las opciones disponibles para su vehículo </w:t>
      </w:r>
      <w:r>
        <w:rPr>
          <w:b w:val="false"/>
          <w:bCs w:val="false"/>
        </w:rPr>
        <w:t xml:space="preserve">Vehículo Prueba</w:t>
      </w:r>
      <w:r>
        <w:t xml:space="preserve">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E74B5" w:color="auto" w:val="clear"/>
          </w:tcPr>
          <w:p>
            <w:r>
              <w:rPr>
                <w:b/>
                <w:bCs/>
                <w:color w:val="FFFFFF"/>
              </w:rPr>
              <w:t xml:space="preserve">Compañía</w:t>
            </w:r>
          </w:p>
        </w:tc>
        <w:tc>
          <w:tcPr>
            <w:shd w:fill="2E74B5" w:color="auto" w:val="clear"/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shd w:fill="2E74B5" w:color="auto" w:val="clear"/>
          </w:tcPr>
          <w:p>
            <w:r>
              <w:rPr>
                <w:b/>
                <w:bCs/>
                <w:color w:val="FFFFFF"/>
              </w:rPr>
              <w:t xml:space="preserve">Deducible 3UF</w:t>
            </w:r>
          </w:p>
        </w:tc>
        <w:tc>
          <w:tcPr>
            <w:shd w:fill="2E74B5" w:color="auto" w:val="clear"/>
          </w:tcPr>
          <w:p>
            <w:r>
              <w:rPr>
                <w:b/>
                <w:bCs/>
                <w:color w:val="FFFFFF"/>
              </w:rPr>
              <w:t xml:space="preserve">Resp. Civil</w:t>
            </w:r>
          </w:p>
        </w:tc>
        <w:tc>
          <w:tcPr>
            <w:shd w:fill="2E74B5" w:color="auto" w:val="clear"/>
          </w:tcPr>
          <w:p>
            <w:r>
              <w:rPr>
                <w:b/>
                <w:bCs/>
                <w:color w:val="FFFFFF"/>
              </w:rPr>
              <w:t xml:space="preserve">Taller Marca</w:t>
            </w:r>
          </w:p>
        </w:tc>
      </w:tr>
      <w:tr>
        <w:tc>
          <w:p>
            <w:r>
              <w:t xml:space="preserve">Compañía A</w:t>
            </w:r>
          </w:p>
        </w:tc>
        <w:tc>
          <w:p>
            <w:r>
              <w:t xml:space="preserve">Plan A</w:t>
            </w:r>
          </w:p>
        </w:tc>
        <w:tc>
          <w:p>
            <w:r>
              <w:t xml:space="preserve">10.5</w:t>
            </w:r>
          </w:p>
        </w:tc>
        <w:tc>
          <w:p>
            <w:r>
              <w:t xml:space="preserve">UF 1000</w:t>
            </w:r>
          </w:p>
        </w:tc>
        <w:tc>
          <w:p>
            <w:r>
              <w:t xml:space="preserve">Marca</w:t>
            </w:r>
          </w:p>
        </w:tc>
      </w:tr>
    </w:tbl>
    <w:p/>
    <w:p>
      <w:r>
        <w:t xml:space="preserve">Precios sujetos a evaluación final de la compañía aseguradora.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f657b114c332d7be1f4fbd5793a85252cea75aa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2026-01-23T20:09:20.798Z</dcterms:created>
  <dcterms:modified xsi:type="dcterms:W3CDTF">2026-01-23T20:09:20.798Z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