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caps/>
          <w:color w:val="6B7280"/>
          <w:spacing w:val="40"/>
          <w:sz w:val="18"/>
          <w:szCs w:val="18"/>
        </w:rPr>
        <w:t xml:space="preserve">HYDRONEXIS-AI · ACCOUNTING MODULE · PURCHASING SUB-MODULE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color w:val="1E7A5F"/>
          <w:spacing w:val="40"/>
          <w:sz w:val="20"/>
          <w:szCs w:val="20"/>
        </w:rPr>
        <w:t xml:space="preserve">ACC-PUR-002</w:t>
      </w:r>
    </w:p>
    <w:p>
      <w:pPr>
        <w:spacing w:after="100"/>
      </w:pPr>
      <w:r>
        <w:rPr>
          <w:b/>
          <w:bCs/>
          <w:color w:val="111827"/>
          <w:sz w:val="56"/>
          <w:szCs w:val="56"/>
        </w:rPr>
        <w:t xml:space="preserve">Purchasing Mission Control</w:t>
      </w:r>
    </w:p>
    <w:p>
      <w:pPr>
        <w:spacing w:after="200"/>
      </w:pPr>
      <w:r>
        <w:rPr>
          <w:i/>
          <w:iCs/>
          <w:color w:val="1E7A5F"/>
          <w:sz w:val="28"/>
          <w:szCs w:val="28"/>
        </w:rPr>
        <w:t xml:space="preserve">Operational control center — 5-second comprehension, no scroll</w:t>
      </w:r>
    </w:p>
    <w:p>
      <w:pPr>
        <w:pBdr>
          <w:bottom w:val="single" w:color="1E7A5F" w:sz="8" w:space="8"/>
        </w:pBdr>
        <w:spacing w:after="220" w:before="100"/>
      </w:pPr>
      <w:r>
        <w:rPr>
          <w:sz w:val="2"/>
          <w:szCs w:val="2"/>
        </w:rPr>
        <w:t xml:space="preserve"> 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MODULE  </w:t>
      </w:r>
      <w:r>
        <w:rPr>
          <w:color w:val="111827"/>
          <w:sz w:val="22"/>
          <w:szCs w:val="22"/>
        </w:rPr>
        <w:t xml:space="preserve">HydroNexis-AI · Accounting · Purchasing · Screen 001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ACC-PUR-002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STATUS  </w:t>
      </w:r>
      <w:r>
        <w:rPr>
          <w:color w:val="111827"/>
          <w:sz w:val="22"/>
          <w:szCs w:val="22"/>
        </w:rPr>
        <w:t xml:space="preserve">Ready for Development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VERSION  </w:t>
      </w:r>
      <w:r>
        <w:rPr>
          <w:color w:val="111827"/>
          <w:sz w:val="22"/>
          <w:szCs w:val="22"/>
        </w:rPr>
        <w:t xml:space="preserve">1.0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REPOSITORY  </w:t>
      </w:r>
      <w:r>
        <w:rPr>
          <w:color w:val="111827"/>
          <w:sz w:val="22"/>
          <w:szCs w:val="22"/>
        </w:rPr>
        <w:t xml:space="preserve">eyalbenari99-star/hydropro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BRANCH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claude/accounting-purchasing-suppliers-5p94sz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DATE  </w:t>
      </w:r>
      <w:r>
        <w:rPr>
          <w:color w:val="111827"/>
          <w:sz w:val="22"/>
          <w:szCs w:val="22"/>
        </w:rPr>
        <w:t xml:space="preserve">2026-07-28</w:t>
      </w:r>
    </w:p>
    <w:p>
      <w:r>
        <w:br w:type="page"/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Purpose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This is the first screen displayed when a user enters Accounting → Purchasing. It is the operational control center for the Purchasing Department. A trained user must comprehend the entire purchasing operation within 5 seconds. No vertical scroll on a 27" monitor. Critical information only.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Access matrix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518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Officer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Manager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Accounting Manager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CEO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Warehouse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Limited (deliveries + receiving alerts only)</w:t>
            </w:r>
          </w:p>
        </w:tc>
      </w:tr>
      <w:tr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Department Requester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access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Page chrome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6"/>
          <w:szCs w:val="26"/>
        </w:rPr>
        <w:t xml:space="preserve">Header (80 px)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Left-to-right: Company logo · breadcrumb (Accounting → Purchasing → Mission Control) · current user · current date · notifications bell · AI status indicator · global search · profile menu.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6"/>
          <w:szCs w:val="26"/>
        </w:rPr>
        <w:t xml:space="preserve">Left navigation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Vertical rail. Icon + label. Sections: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RFQs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Negotiations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Orders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Receiving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Administration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Main dashboard layout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12-column responsive grid. Three rows. Nothing below the fold on a 27" monitor at 100% zoom.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6"/>
          <w:szCs w:val="26"/>
        </w:rPr>
        <w:t xml:space="preserve">Row 1  —  KPI cards (5)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1901"/>
        <w:gridCol w:w="3456"/>
        <w:gridCol w:w="2765"/>
      </w:tblGrid>
      <w:tr>
        <w:tc>
          <w:tcPr>
            <w:tcW w:type="dxa" w:w="51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Card</w:t>
            </w:r>
          </w:p>
        </w:tc>
        <w:tc>
          <w:tcPr>
            <w:tcW w:type="dxa" w:w="345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Displays</w:t>
            </w:r>
          </w:p>
        </w:tc>
        <w:tc>
          <w:tcPr>
            <w:tcW w:type="dxa" w:w="276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Click target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Purchase Requests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New · Pending · Approved · Rejected · Urgent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screen 1.x with the matching status filter applied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 · Sent · Waiting · Expired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7.4 RFQ Tracking, pre-filtered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Responses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Unread · Today · Late · Urgent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7.5 Supplier Responses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4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Draft · Approved · Issued · Receiving · Closed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13.x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5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Status</w:t>
            </w:r>
          </w:p>
        </w:tc>
        <w:tc>
          <w:tcPr>
            <w:tcW w:type="dxa" w:w="345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Monthly Budget · Committed · Available · Forecast</w:t>
            </w:r>
          </w:p>
        </w:tc>
        <w:tc>
          <w:tcPr>
            <w:tcW w:type="dxa" w:w="276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16.4 Budget vs Actual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11827"/>
          <w:sz w:val="26"/>
          <w:szCs w:val="26"/>
        </w:rPr>
        <w:t xml:space="preserve">Row 2  —  Priority queue + activity timeline</w:t>
      </w:r>
    </w:p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Left panel · AI Priority Queue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Top 20 purchasing tasks requiring attention, ranked by Nexi. Columns: Priority · Request Number · Supplier · Issue · Due Date · AI Recommendation. Row actions: Review · Approve · Assign.</w:t>
      </w:r>
    </w:p>
    <w:p>
      <w:pPr>
        <w:pStyle w:val="Heading3"/>
        <w:spacing w:after="60" w:before="180"/>
      </w:pPr>
      <w:r>
        <w:rPr>
          <w:b/>
          <w:bCs/>
          <w:color w:val="1E7A5F"/>
          <w:sz w:val="22"/>
          <w:szCs w:val="22"/>
        </w:rPr>
        <w:t xml:space="preserve">Right panel · Purchasing Activity Timeline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Reverse-chronological. Icons per event type: Created Request · Supplier Replied · PO Approved · Shipment Delayed · Goods Received · Invoice Received · Supplier Warning. Every item click-through to the source record.</w:t>
      </w:r>
    </w:p>
    <w:p>
      <w:pPr>
        <w:pStyle w:val="Heading2"/>
        <w:spacing w:after="100" w:before="240"/>
      </w:pPr>
      <w:r>
        <w:rPr>
          <w:b/>
          <w:bCs/>
          <w:color w:val="111827"/>
          <w:sz w:val="26"/>
          <w:szCs w:val="26"/>
        </w:rPr>
        <w:t xml:space="preserve">Row 3  —  Performance · budget · alerts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Panel</w:t>
            </w:r>
          </w:p>
        </w:tc>
        <w:tc>
          <w:tcPr>
            <w:tcW w:type="dxa" w:w="604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Performance (left)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Top suppliers · Average delivery · Average quality · Response time · Risk score · Trend (last 30 / 90 days)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Utilization (middle)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Monthly spend · Department spend · Project spend · Budget remaining · Graph (stacked bar per month)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Alerts (right)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Late supplier · Budget exceeded · No supplier found · Duplicate request · Approval waiting · Delivery delay · Critical inventory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Floating AI panel (Nexi)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Always visible, bottom-right. Persistent across navigation inside Purchasing.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Functions: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Find 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Compare quotes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Create RFQ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Generate PO draft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Summarize supplier emails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Risk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Open chat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Universal search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Single input, keyboard shortcut "/". Searchable entities: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Request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RFQ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Invoice reference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SOS item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Barcode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QR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Filters (dashboard-wide)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Warehouse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Date range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Budget code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Filters persist per user session and are echoed in the URL for shareable links.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Live updates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WebSocket subscription. Widgets update in under 2 seconds. Manual refresh is not required. If the socket drops, a "reconnecting…" chip appears and the dashboard falls back to a 15-second polling interval.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Notifications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Bell icon in the header with unread counter. Types: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Approval required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 reply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Price change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Inventory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Delivery delay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Budget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Security alert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Colour semantics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6912"/>
      </w:tblGrid>
      <w:tr>
        <w:tc>
          <w:tcPr>
            <w:tcW w:type="dxa" w:w="172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Colour</w:t>
            </w:r>
          </w:p>
        </w:tc>
        <w:tc>
          <w:tcPr>
            <w:tcW w:type="dxa" w:w="691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Green</w:t>
            </w:r>
          </w:p>
        </w:tc>
        <w:tc>
          <w:tcPr>
            <w:tcW w:type="dxa" w:w="691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Completed / on-target</w:t>
            </w:r>
          </w:p>
        </w:tc>
      </w:tr>
      <w:tr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dxa" w:w="691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Orange</w:t>
            </w:r>
          </w:p>
        </w:tc>
        <w:tc>
          <w:tcPr>
            <w:tcW w:type="dxa" w:w="691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Warning · attention required</w:t>
            </w:r>
          </w:p>
        </w:tc>
      </w:tr>
      <w:tr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dxa" w:w="691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Critical · immediate action</w:t>
            </w:r>
          </w:p>
        </w:tc>
      </w:tr>
      <w:tr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Grey</w:t>
            </w:r>
          </w:p>
        </w:tc>
        <w:tc>
          <w:tcPr>
            <w:tcW w:type="dxa" w:w="691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Inactive / disabled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Widget-level RBAC — users only see data they are authorised for.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No direct database access from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Every user action written to AuditLog.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Session timeout with configurable idle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MFA required for any Approve / Award 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All traffic over TLS; WebSocket over WSS.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APIs required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011"/>
      </w:tblGrid>
      <w:tr>
        <w:tc>
          <w:tcPr>
            <w:tcW w:type="dxa" w:w="362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1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/api/purchasing/dashboard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Aggregated row-1 KPI card counts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/api/purchasing/alerts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Row-3 alerts panel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/api/purchasing/tasks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Row-2 AI Priority Queue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/api/purchasing/timeline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Row-2 activity timeline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/api/purchasing/kpi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Header + row-3 KPIs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/api/suppliers/performance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Row-3 supplier performance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/api/budget/status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Row-1 card 5 + row-3 budget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/api/sos/inventory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Live inventory hooks for alerts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/api/notifications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Header bell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WS  /ws/purchasing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Live updates channel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Database tables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SupplierPerformance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RFQs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RFQResponses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PurchaseOrders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Receiving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Departments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AuditLog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KPIs displayed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KPI</w:t>
            </w:r>
          </w:p>
        </w:tc>
        <w:tc>
          <w:tcPr>
            <w:tcW w:type="dxa" w:w="604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Average Purchase Cycle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Days from PR submission to PO closed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Average Supplier Response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Median time between RFQ sent and first quote received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Savings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(Baseline price − awarded price) × qty, monthly rolling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Open RFQs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Count of RFQs whose status is Sent or Waiting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Late Deliveries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Count of PO lines past promised delivery date and not fully received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Utilization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Committed + spent as % of allocated budget, monthly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Score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Weighted mean of delivery, quality, service, price ratings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Purchase Lead Time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Days from PO issued to first receipt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Inventory Risk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SKUs projected to stock-out within lead time × unit cost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 Time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Median hours from PR submitted to first approval action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Dashboard loads in under 3 seconds on the reference workstation (Chromium latest, 100 Mbps, warm cache).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All widgets respect role-based permissions; hidden data never reaches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Real-time updates occur without page refresh within 2 seconds of the source event.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All counts reconcile exactly with the underlying transaction data (nightly reconciliation job).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Every alert links directly to the transaction that raised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Every user action is written to AuditLog with actor, timestamp, before/after state, IP, device.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Dashboard is responsive from 1366×768 desktop up to 4K displays; no horizontal scroll at any size.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MFA prompt appears before any Approve / Award action from within the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ACC-PUR-002 · Purchasing Mission Control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ACC-PUR-002 · Purchasing Mission Control</dc:title>
  <dc:creator>HydroNexis-AI</dc:creator>
  <cp:lastModifiedBy>Un-named</cp:lastModifiedBy>
  <cp:revision>1</cp:revision>
  <dcterms:created xsi:type="dcterms:W3CDTF">2026-07-28T01:08:20.224Z</dcterms:created>
  <dcterms:modified xsi:type="dcterms:W3CDTF">2026-07-28T01:08:20.224Z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