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caps/>
          <w:color w:val="6B7280"/>
          <w:spacing w:val="40"/>
          <w:sz w:val="18"/>
          <w:szCs w:val="18"/>
        </w:rPr>
        <w:t xml:space="preserve">HYDRONEXIS-AI · ACCOUNTING MODULE · PURCHASING SUB-MODULE</w:t>
      </w:r>
    </w:p>
    <w:p>
      <w:pPr>
        <w:spacing w:after="200"/>
      </w:pPr>
      <w:r>
        <w:rPr>
          <w:rFonts w:ascii="Consolas" w:cs="Consolas" w:eastAsia="Consolas" w:hAnsi="Consolas"/>
          <w:b/>
          <w:bCs/>
          <w:color w:val="1E7A5F"/>
          <w:spacing w:val="40"/>
          <w:sz w:val="20"/>
          <w:szCs w:val="20"/>
        </w:rPr>
        <w:t xml:space="preserve">ACC-PUR-003</w:t>
      </w:r>
    </w:p>
    <w:p>
      <w:pPr>
        <w:spacing w:after="100"/>
      </w:pPr>
      <w:r>
        <w:rPr>
          <w:b/>
          <w:bCs/>
          <w:color w:val="111827"/>
          <w:sz w:val="56"/>
          <w:szCs w:val="56"/>
        </w:rPr>
        <w:t xml:space="preserve">Purchase Request</w:t>
      </w:r>
    </w:p>
    <w:p>
      <w:pPr>
        <w:spacing w:after="200"/>
      </w:pPr>
      <w:r>
        <w:rPr>
          <w:i/>
          <w:iCs/>
          <w:color w:val="1E7A5F"/>
          <w:sz w:val="28"/>
          <w:szCs w:val="28"/>
        </w:rPr>
        <w:t xml:space="preserve">Entry point for every purchasing workflow</w:t>
      </w:r>
    </w:p>
    <w:p>
      <w:pPr>
        <w:pBdr>
          <w:bottom w:val="single" w:color="1E7A5F" w:sz="8" w:space="8"/>
        </w:pBdr>
        <w:spacing w:after="220" w:before="100"/>
      </w:pPr>
      <w:r>
        <w:rPr>
          <w:sz w:val="2"/>
          <w:szCs w:val="2"/>
        </w:rPr>
        <w:t xml:space="preserve"> 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MODULE  </w:t>
      </w:r>
      <w:r>
        <w:rPr>
          <w:color w:val="111827"/>
          <w:sz w:val="22"/>
          <w:szCs w:val="22"/>
        </w:rPr>
        <w:t xml:space="preserve">HydroNexis-AI · Accounting · Purchasing · Screen 002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DOCUMENT ID  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ACC-PUR-003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STATUS  </w:t>
      </w:r>
      <w:r>
        <w:rPr>
          <w:color w:val="111827"/>
          <w:sz w:val="22"/>
          <w:szCs w:val="22"/>
        </w:rPr>
        <w:t xml:space="preserve">Ready for Development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VERSION  </w:t>
      </w:r>
      <w:r>
        <w:rPr>
          <w:color w:val="111827"/>
          <w:sz w:val="22"/>
          <w:szCs w:val="22"/>
        </w:rPr>
        <w:t xml:space="preserve">1.0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REPOSITORY  </w:t>
      </w:r>
      <w:r>
        <w:rPr>
          <w:color w:val="111827"/>
          <w:sz w:val="22"/>
          <w:szCs w:val="22"/>
        </w:rPr>
        <w:t xml:space="preserve">eyalbenari99-star/hydropro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BRANCH  </w:t>
      </w:r>
      <w:r>
        <w:rPr>
          <w:rFonts w:ascii="Consolas" w:cs="Consolas" w:eastAsia="Consolas" w:hAnsi="Consolas"/>
          <w:color w:val="111827"/>
          <w:sz w:val="20"/>
          <w:szCs w:val="20"/>
        </w:rPr>
        <w:t xml:space="preserve">claude/accounting-purchasing-suppliers-5p94sz</w:t>
      </w:r>
    </w:p>
    <w:p>
      <w:pPr>
        <w:spacing w:after="30"/>
      </w:pPr>
      <w:r>
        <w:rPr>
          <w:b/>
          <w:bCs/>
          <w:color w:val="6B7280"/>
          <w:spacing w:val="40"/>
          <w:sz w:val="16"/>
          <w:szCs w:val="16"/>
        </w:rPr>
        <w:t xml:space="preserve">DOCUMENT DATE  </w:t>
      </w:r>
      <w:r>
        <w:rPr>
          <w:color w:val="111827"/>
          <w:sz w:val="22"/>
          <w:szCs w:val="22"/>
        </w:rPr>
        <w:t xml:space="preserve">2026-07-28</w:t>
      </w:r>
    </w:p>
    <w:p>
      <w:r>
        <w:br w:type="page"/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Purpose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This screen creates every purchase request in HydroNexis. Nothing can be purchased without an approved Purchase Request. Every Purchase Request receives a unique PR Number and becomes fully traceable through the workflow to a closed PO.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Access matrix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1210"/>
        <w:gridCol w:w="1555"/>
        <w:gridCol w:w="1728"/>
        <w:gridCol w:w="1901"/>
      </w:tblGrid>
      <w:tr>
        <w:tc>
          <w:tcPr>
            <w:tcW w:type="dxa" w:w="2246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Role</w:t>
            </w:r>
          </w:p>
        </w:tc>
        <w:tc>
          <w:tcPr>
            <w:tcW w:type="dxa" w:w="1210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Create</w:t>
            </w:r>
          </w:p>
        </w:tc>
        <w:tc>
          <w:tcPr>
            <w:tcW w:type="dxa" w:w="1555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Edit</w:t>
            </w:r>
          </w:p>
        </w:tc>
        <w:tc>
          <w:tcPr>
            <w:tcW w:type="dxa" w:w="1728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Approve</w:t>
            </w:r>
          </w:p>
        </w:tc>
        <w:tc>
          <w:tcPr>
            <w:tcW w:type="dxa" w:w="1901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Cancel</w:t>
            </w:r>
          </w:p>
        </w:tc>
      </w:tr>
      <w:tr>
        <w:tc>
          <w:tcPr>
            <w:tcW w:type="dxa" w:w="224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Employee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Draft only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Draft only</w:t>
            </w:r>
          </w:p>
        </w:tc>
      </w:tr>
      <w:tr>
        <w:tc>
          <w:tcPr>
            <w:tcW w:type="dxa" w:w="224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Department Manager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Level 1</w:t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4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Purchasing Officer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</w:t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4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Purchasing Manager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Level 2</w:t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4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Accounting Manager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Financial</w:t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46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CEO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555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172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Final</w:t>
            </w:r>
          </w:p>
        </w:tc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PR Number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Automatically generated on Save Draft. Format:</w:t>
      </w:r>
    </w:p>
    <w:p>
      <w:pPr>
        <w:spacing w:after="120" w:line="300"/>
      </w:pPr>
      <w:r>
        <w:rPr>
          <w:rFonts w:ascii="Consolas" w:cs="Consolas" w:eastAsia="Consolas" w:hAnsi="Consolas"/>
          <w:color w:val="1E7A5F"/>
          <w:sz w:val="18"/>
          <w:szCs w:val="18"/>
        </w:rPr>
        <w:t xml:space="preserve">PR-YYYY-NNNNNN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Example: PR-2026-000458. Immutable once assigned. Sequence is monotonic per calendar year; the counter resets on 1 January.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Header fields (read-only after creation)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Purchase Request 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Created By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Created Date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Last Modified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Revision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Priority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Workflow Stage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Workflow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Linear pipeline. Each stage advances only when its exit conditions are met.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"/>
        <w:gridCol w:w="2938"/>
        <w:gridCol w:w="5184"/>
      </w:tblGrid>
      <w:tr>
        <w:tc>
          <w:tcPr>
            <w:tcW w:type="dxa" w:w="518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2938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Stage</w:t>
            </w:r>
          </w:p>
        </w:tc>
        <w:tc>
          <w:tcPr>
            <w:tcW w:type="dxa" w:w="518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Exit condition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01</w:t>
            </w:r>
          </w:p>
        </w:tc>
        <w:tc>
          <w:tcPr>
            <w:tcW w:type="dxa" w:w="2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Draft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User clicks Submit and all Submit-Validation checks pass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02</w:t>
            </w:r>
          </w:p>
        </w:tc>
        <w:tc>
          <w:tcPr>
            <w:tcW w:type="dxa" w:w="2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Submitted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AI Validation job completes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03</w:t>
            </w:r>
          </w:p>
        </w:tc>
        <w:tc>
          <w:tcPr>
            <w:tcW w:type="dxa" w:w="2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AI Validation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 blocking issues, or user acknowledges warnings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04</w:t>
            </w:r>
          </w:p>
        </w:tc>
        <w:tc>
          <w:tcPr>
            <w:tcW w:type="dxa" w:w="2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Department Approval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Level 1 approver decision recorded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05</w:t>
            </w:r>
          </w:p>
        </w:tc>
        <w:tc>
          <w:tcPr>
            <w:tcW w:type="dxa" w:w="2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Purchasing Review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Purchasing Officer/Manager assigns handling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06</w:t>
            </w:r>
          </w:p>
        </w:tc>
        <w:tc>
          <w:tcPr>
            <w:tcW w:type="dxa" w:w="2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Inventory Verification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SOS reconfirms need after any pending transfers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07</w:t>
            </w:r>
          </w:p>
        </w:tc>
        <w:tc>
          <w:tcPr>
            <w:tcW w:type="dxa" w:w="2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Supplier Sourcing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Purchasing selects supplier list or triggers Supplier Discovery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08</w:t>
            </w:r>
          </w:p>
        </w:tc>
        <w:tc>
          <w:tcPr>
            <w:tcW w:type="dxa" w:w="2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RFQ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RFQ sent; awaiting responses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09</w:t>
            </w:r>
          </w:p>
        </w:tc>
        <w:tc>
          <w:tcPr>
            <w:tcW w:type="dxa" w:w="2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Quotation Evaluation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At least one qualifying quote received and scored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10</w:t>
            </w:r>
          </w:p>
        </w:tc>
        <w:tc>
          <w:tcPr>
            <w:tcW w:type="dxa" w:w="2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Approval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All required approval levels recorded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11</w:t>
            </w:r>
          </w:p>
        </w:tc>
        <w:tc>
          <w:tcPr>
            <w:tcW w:type="dxa" w:w="2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PO created and sent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12</w:t>
            </w:r>
          </w:p>
        </w:tc>
        <w:tc>
          <w:tcPr>
            <w:tcW w:type="dxa" w:w="2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Receiving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Goods received against PO</w:t>
            </w:r>
          </w:p>
        </w:tc>
      </w:tr>
      <w:tr>
        <w:tc>
          <w:tcPr>
            <w:tcW w:type="dxa" w:w="51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13</w:t>
            </w:r>
          </w:p>
        </w:tc>
        <w:tc>
          <w:tcPr>
            <w:tcW w:type="dxa" w:w="293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Completed</w:t>
            </w:r>
          </w:p>
        </w:tc>
        <w:tc>
          <w:tcPr>
            <w:tcW w:type="dxa" w:w="518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PO closed, three-way match complete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Main form — general information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4"/>
        <w:gridCol w:w="1210"/>
        <w:gridCol w:w="3974"/>
        <w:gridCol w:w="1382"/>
      </w:tblGrid>
      <w:tr>
        <w:tc>
          <w:tcPr>
            <w:tcW w:type="dxa" w:w="207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Field</w:t>
            </w:r>
          </w:p>
        </w:tc>
        <w:tc>
          <w:tcPr>
            <w:tcW w:type="dxa" w:w="1210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dxa" w:w="3974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Rule</w:t>
            </w:r>
          </w:p>
        </w:tc>
        <w:tc>
          <w:tcPr>
            <w:tcW w:type="dxa" w:w="1382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0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Request Title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Text</w:t>
            </w:r>
          </w:p>
        </w:tc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Max 150 chars</w:t>
            </w:r>
          </w:p>
        </w:tc>
        <w:tc>
          <w:tcPr>
            <w:tcW w:type="dxa" w:w="138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Dropdown</w:t>
            </w:r>
          </w:p>
        </w:tc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Sourced from Departments</w:t>
            </w:r>
          </w:p>
        </w:tc>
        <w:tc>
          <w:tcPr>
            <w:tcW w:type="dxa" w:w="138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Project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Dropdown</w:t>
            </w:r>
          </w:p>
        </w:tc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Sourced from Projects</w:t>
            </w:r>
          </w:p>
        </w:tc>
        <w:tc>
          <w:tcPr>
            <w:tcW w:type="dxa" w:w="138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Cost Center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Dropdown</w:t>
            </w:r>
          </w:p>
        </w:tc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Accounting integration</w:t>
            </w:r>
          </w:p>
        </w:tc>
        <w:tc>
          <w:tcPr>
            <w:tcW w:type="dxa" w:w="138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Budget Code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Lookup</w:t>
            </w:r>
          </w:p>
        </w:tc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Accounting Budget</w:t>
            </w:r>
          </w:p>
        </w:tc>
        <w:tc>
          <w:tcPr>
            <w:tcW w:type="dxa" w:w="138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Required Delivery Date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Must be ≥ today; may be constrained by category</w:t>
            </w:r>
          </w:p>
        </w:tc>
        <w:tc>
          <w:tcPr>
            <w:tcW w:type="dxa" w:w="138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Priority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Enum</w:t>
            </w:r>
          </w:p>
        </w:tc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Normal · High · Urgent · Emergency</w:t>
            </w:r>
          </w:p>
        </w:tc>
        <w:tc>
          <w:tcPr>
            <w:tcW w:type="dxa" w:w="138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121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Text area</w:t>
            </w:r>
          </w:p>
        </w:tc>
        <w:tc>
          <w:tcPr>
            <w:tcW w:type="dxa" w:w="3974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Min 30 · Max 3000 chars</w:t>
            </w:r>
          </w:p>
        </w:tc>
        <w:tc>
          <w:tcPr>
            <w:tcW w:type="dxa" w:w="138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Item grid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A single Purchase Request may contain multiple items. Every row is independently validated.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6048"/>
      </w:tblGrid>
      <w:tr>
        <w:tc>
          <w:tcPr>
            <w:tcW w:type="dxa" w:w="2592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Column</w:t>
            </w:r>
          </w:p>
        </w:tc>
        <w:tc>
          <w:tcPr>
            <w:tcW w:type="dxa" w:w="6048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Line No.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Auto, 1..N per PR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Item Code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Free text OR lookup into SOS Items · triggers Intelligent Item Recognition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Item Description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Populated from lookup, editable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Inherited from item; overridable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Quantity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Positive number · decimals allowed per unit definition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Unit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From item master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Estimated Unit Price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Populated from last purchase · editable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Estimated Total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Computed: qty × unit price · read-only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Currency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Defaults to company currency · overridable per line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Preferred Brand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Optional; drives supplier suggestion ranking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Alternative Brand Allowed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Boolean; if false, Nexi must not suggest substitutes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Warehouse Destination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Which warehouse receives the goods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Required Date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Per-line override of the header Required Delivery Date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Remarks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Attachment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Per-line file upload (drawing, spec sheet, etc.)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Intelligent item recognition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When an Item Code is entered, Nexi immediately queries every source she has and returns results inline within 500 ms: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SOS Inventory (on-hand + reserved)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Previous purchases of this item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Supplier database (who has sold this item)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Warehouse availability (all sites)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Historical pricing (last 12 months, per supplier)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Open purchase orders for the same item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Approved brands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Existing draft/submitted duplicate requests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AI suggestion panel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Right-side rail, always visible while the form is open. Suggestions appear as cards; each card is dismissible and time-stamped.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Representative outputs: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Current stock available at Warehouse A — internal transfer recommended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Transfer from GH5 Warehouse (48 units on hand)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Supplier already delivering tomorrow — add to that PO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Previous price ₱142 · current market estimate ₱138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Preferred supplier: ABC Industrial (score 87, 8 past orders)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Savings opportunity: ₱3,250 by consolidating with PR-000452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Risk level: LOW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Attachments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480"/>
      </w:tblGrid>
      <w:tr>
        <w:tc>
          <w:tcPr>
            <w:tcW w:type="dxa" w:w="2160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Rule</w:t>
            </w:r>
          </w:p>
        </w:tc>
        <w:tc>
          <w:tcPr>
            <w:tcW w:type="dxa" w:w="6480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Formats</w:t>
            </w:r>
          </w:p>
        </w:tc>
        <w:tc>
          <w:tcPr>
            <w:tcW w:type="dxa" w:w="648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PDF · DWG · DXF · Excel · Word · Images (JPG/PNG/HEIC) · Videos (MP4/MOV) · ZIP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Max size per file</w:t>
            </w:r>
          </w:p>
        </w:tc>
        <w:tc>
          <w:tcPr>
            <w:tcW w:type="dxa" w:w="648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500 MB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Virus scan</w:t>
            </w:r>
          </w:p>
        </w:tc>
        <w:tc>
          <w:tcPr>
            <w:tcW w:type="dxa" w:w="648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Every upload scanned before persistence; failed scans quarantined and audit-logged</w:t>
            </w:r>
          </w:p>
        </w:tc>
      </w:tr>
      <w:tr>
        <w:tc>
          <w:tcPr>
            <w:tcW w:type="dxa" w:w="216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Retention</w:t>
            </w:r>
          </w:p>
        </w:tc>
        <w:tc>
          <w:tcPr>
            <w:tcW w:type="dxa" w:w="6480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Tied to the PR record; kept per company retention policy (default 7 years)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Technical drawing preview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Built-in viewer for PDF/DWG/DXF/Image line-item attachments. Features: zoom · rotate · fullscreen · version history · markup (annotations saved back to the PR).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Budget validation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Real-time. Every quantity or unit-price change re-runs the 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Budget available for the selected Budget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Remaining budget in the current period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Project budget (if a project is selected)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Department 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Monthly allocation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Annual allocation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2"/>
        <w:gridCol w:w="6048"/>
      </w:tblGrid>
      <w:tr>
        <w:tc>
          <w:tcPr>
            <w:tcW w:type="dxa" w:w="2592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Result</w:t>
            </w:r>
          </w:p>
        </w:tc>
        <w:tc>
          <w:tcPr>
            <w:tcW w:type="dxa" w:w="6048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OK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Green tick shown next to the amount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Insufficient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Yellow warning — submission allowed with manager acknowledgement</w:t>
            </w:r>
          </w:p>
        </w:tc>
      </w:tr>
      <w:tr>
        <w:tc>
          <w:tcPr>
            <w:tcW w:type="dxa" w:w="2592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Exceeded</w:t>
            </w:r>
          </w:p>
        </w:tc>
        <w:tc>
          <w:tcPr>
            <w:tcW w:type="dxa" w:w="6048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Red block — Submit button disabled until fixed or a higher-level override is granted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Inventory validation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Calls SOS Inventory on every recomputation.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Current stock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Reserved stock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Incoming orders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Warehouse transfers in flight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Alternative items (same category / substitutable)</w:t>
      </w:r>
    </w:p>
    <w:p>
      <w:pPr>
        <w:pBdr>
          <w:top w:val="single" w:color="D1D5DB" w:sz="2" w:space="4"/>
          <w:bottom w:val="single" w:color="D1D5DB" w:sz="2" w:space="4"/>
          <w:left w:val="single" w:color="1E7A5F" w:sz="16" w:space="8"/>
          <w:right w:val="single" w:color="D1D5DB" w:sz="2" w:space="4"/>
        </w:pBdr>
        <w:shd w:fill="F5F7F3" w:color="auto" w:val="clear"/>
        <w:spacing w:after="160" w:before="100"/>
      </w:pPr>
      <w:r>
        <w:rPr>
          <w:b/>
          <w:bCs/>
          <w:color w:val="1E7A5F"/>
          <w:sz w:val="18"/>
          <w:szCs w:val="18"/>
        </w:rPr>
        <w:t xml:space="preserve">RULE  </w:t>
      </w:r>
      <w:r>
        <w:rPr>
          <w:color w:val="111827"/>
          <w:sz w:val="22"/>
          <w:szCs w:val="22"/>
        </w:rPr>
        <w:t xml:space="preserve">If inventory already exists that satisfies the request, Nexi recommends internal transfer instead of purchasing and marks the PR line as blocked pending user acknowledgement.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Duplicate detection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Searches for open or submitted PRs matching all of: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Same Item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Same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Same Project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Same week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Same Supplier (if preferred is set)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Same Quantity band (±20 %)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If matches are found, the user is shown a "Possible duplicate" panel with links and must explicitly confirm before submission.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Supplier intelligence preview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Per line item, shows: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Preferred supplier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Last supplier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Last purchase price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Average lead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Supplier rating (0-100)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Warranty history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Quality rating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AI recommendation panel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Persistent right-side panel. Recommendations are informational unless a policy flag makes them blocking. Example outputs: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Purchase not required — internal transfer covers the need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Internal transfer recommended (GH5 → GH1, 48 units)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Combine with PR-458 to unlock 5 % volume discount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Use existing contract with Supplier XYZ (contract expires 2026-11)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Wait two days — this item price is trending down 8 %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Alternative supplier available with 30 % shorter lead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Risk alert — supplier under credit review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Approval matrix preview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Shown to the user before Submit. Reflects the live approval matrix based on total value, department, category, and any category-specific overrides.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Example route:</w:t>
      </w:r>
    </w:p>
    <w:p>
      <w:pPr>
        <w:spacing w:after="120" w:line="300"/>
      </w:pPr>
      <w:r>
        <w:rPr>
          <w:rFonts w:ascii="Consolas" w:cs="Consolas" w:eastAsia="Consolas" w:hAnsi="Consolas"/>
          <w:color w:val="1E7A5F"/>
          <w:sz w:val="18"/>
          <w:szCs w:val="18"/>
        </w:rPr>
        <w:t xml:space="preserve">Department Manager  →  Purchasing Manager  →  Accounting Manager  →  CEO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Route is snapshotted onto the PR at submission time; subsequent matrix changes do not retro-affect in-flight requests.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Submit validation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Submit is disabled unless ALL of the following are true: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All mandatory fields complete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Budget check is OK or warning-acknowledged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Every line item has a valid quantity, unit, and estimated total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Required attachments (per category rules) are uploaded and scanned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AI Validation job has returned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Every raised duplicate warning has been acknowledged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Buttons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6739"/>
      </w:tblGrid>
      <w:tr>
        <w:tc>
          <w:tcPr>
            <w:tcW w:type="dxa" w:w="1901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Button</w:t>
            </w:r>
          </w:p>
        </w:tc>
        <w:tc>
          <w:tcPr>
            <w:tcW w:type="dxa" w:w="6739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Save Draft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Persists as Draft; PR Number assigned on first save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Submit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Advances to AI Validation stage; kicks off the workflow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Validate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Runs the full validation suite without submitting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Check Inventory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Forces a fresh SOS query and re-evaluates transfer suggestions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Find Supplier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Opens 6.1 AI Supplier Search seeded with the current item(s)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Estimate Cost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Refreshes unit-price estimates from historical + market data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Cancel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Cancels the PR (respects Access matrix)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Print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Print-friendly view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Export PDF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Downloads a PDF of the PR with a QR link back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Clone Request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Duplicates the PR into a new Draft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Notifications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On submission, notifications are dispatched immediately to: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Department Manager (Level 1 approver)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Purchasing Officer +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Accounting (if a Budget Code override is used)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AI Engine (for the validation job)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Audit trail</w:t>
      </w:r>
    </w:p>
    <w:p>
      <w:pPr>
        <w:spacing w:after="120" w:line="300"/>
      </w:pPr>
      <w:r>
        <w:rPr>
          <w:color w:val="111827"/>
          <w:sz w:val="22"/>
          <w:szCs w:val="22"/>
        </w:rPr>
        <w:t xml:space="preserve">Every change to a Purchase Request is persisted and cannot be deleted.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6739"/>
      </w:tblGrid>
      <w:tr>
        <w:tc>
          <w:tcPr>
            <w:tcW w:type="dxa" w:w="1901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Field</w:t>
            </w:r>
          </w:p>
        </w:tc>
        <w:tc>
          <w:tcPr>
            <w:tcW w:type="dxa" w:w="6739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User id + display name at time of change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Timestamp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UTC, ms precision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Old Value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JSON snapshot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New Value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JSON snapshot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Reason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Free-text, required for edits after Submitted stage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Source IP</w:t>
            </w:r>
          </w:p>
        </w:tc>
      </w:tr>
      <w:tr>
        <w:tc>
          <w:tcPr>
            <w:tcW w:type="dxa" w:w="190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Device</w:t>
            </w:r>
          </w:p>
        </w:tc>
        <w:tc>
          <w:tcPr>
            <w:tcW w:type="dxa" w:w="673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User-agent fingerprint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APIs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5011"/>
      </w:tblGrid>
      <w:tr>
        <w:tc>
          <w:tcPr>
            <w:tcW w:type="dxa" w:w="3629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Method + Path</w:t>
            </w:r>
          </w:p>
        </w:tc>
        <w:tc>
          <w:tcPr>
            <w:tcW w:type="dxa" w:w="5011"/>
            <w:tcBorders>
              <w:top w:val="single" w:color="111827" w:sz="8"/>
              <w:left w:val="none" w:color="FFFFFF" w:sz="0"/>
              <w:bottom w:val="single" w:color="111827" w:sz="8"/>
              <w:right w:val="none" w:color="FFFFFF" w:sz="0"/>
            </w:tcBorders>
            <w:shd w:fill="EE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b/>
                <w:bCs/>
                <w:caps/>
                <w:color w:val="111827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POST /api/purchasing/pr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Create a new PR (Draft)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PUT  /api/purchasing/pr/{id}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Update fields or line items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 /api/purchasing/pr/{id}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Fetch a single PR with items + workflow state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POST /api/purchasing/pr/{id}/submit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Submit the PR — advances to AI Validation stage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POST /api/purchasing/pr/{id}/cancel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Cancel the PR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POST /api/purchasing/pr/{id}/clone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Clone into a new Draft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 /api/sos/items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Item lookup for the Item Code field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 /api/sos/stock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Current + reserved stock for a given item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 /api/budget/check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Real-time budget validation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 /api/projects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Project dropdown source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 /api/departments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Department dropdown source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GET  /api/suppliers/history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Supplier intelligence panel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POST /api/attachments/upload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Multi-part upload; returns attachment ids</w:t>
            </w:r>
          </w:p>
        </w:tc>
      </w:tr>
      <w:tr>
        <w:tc>
          <w:tcPr>
            <w:tcW w:type="dxa" w:w="3629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7A5F"/>
                <w:sz w:val="18"/>
                <w:szCs w:val="18"/>
              </w:rPr>
              <w:t xml:space="preserve">POST /api/ai/pr/validate</w:t>
            </w:r>
          </w:p>
        </w:tc>
        <w:tc>
          <w:tcPr>
            <w:tcW w:type="dxa" w:w="5011"/>
            <w:tcBorders>
              <w:top w:val="single" w:color="D1D5DB" w:sz="4"/>
              <w:left w:val="none" w:color="FFFFFF" w:sz="0"/>
              <w:bottom w:val="single" w:color="D1D5D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color w:val="111827"/>
                <w:sz w:val="20"/>
                <w:szCs w:val="20"/>
              </w:rPr>
              <w:t xml:space="preserve">Run AI validation for the PR</w:t>
            </w:r>
          </w:p>
        </w:tc>
      </w:tr>
    </w:tbl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Database tables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PurchaseRequest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PurchaseRequestItems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PurchaseRequestWorkflow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PurchaseRequestAttachments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Departments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Inventory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AuditLog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Notifications</w:t>
      </w:r>
    </w:p>
    <w:p>
      <w:pPr>
        <w:pStyle w:val="Heading1"/>
        <w:pBdr>
          <w:bottom w:val="single" w:color="1E7A5F" w:sz="12" w:space="6"/>
        </w:pBdr>
        <w:spacing w:after="160" w:before="360"/>
      </w:pPr>
      <w:r>
        <w:rPr>
          <w:b/>
          <w:bCs/>
          <w:color w:val="111827"/>
          <w:sz w:val="32"/>
          <w:szCs w:val="3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PR number is generated automatically and is immutable.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 single PR supports N line items with independent, per-line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Budget checks and SOS inventory checks are real-time and re-run on every relevant edit.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Duplicate requests are surfaced before submission and require explicit acknowledgement.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AI recommendations are non-blocking by default; policy flags can make specific recommendations blocking.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All changes are captured by the audit trail with the fields listed above.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Submission creates the workflow instance and notifies the next approver within 5 seconds.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11827"/>
          <w:sz w:val="22"/>
          <w:szCs w:val="22"/>
        </w:rPr>
        <w:t xml:space="preserve">A submitted PR cannot be edited except through the versioned Revision mechanism.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6"/>
        <w:szCs w:val="16"/>
      </w:rPr>
      <w:t xml:space="preserve">ACC-PUR-003 · Purchase Request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ACC-PUR-003 · Purchase Request</dc:title>
  <dc:creator>HydroNexis-AI</dc:creator>
  <cp:lastModifiedBy>Un-named</cp:lastModifiedBy>
  <cp:revision>1</cp:revision>
  <dcterms:created xsi:type="dcterms:W3CDTF">2026-07-28T01:08:20.283Z</dcterms:created>
  <dcterms:modified xsi:type="dcterms:W3CDTF">2026-07-28T01:08:20.283Z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