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21.39 · 2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Lates</w:t>
      </w:r>
    </w:p>
    <w:p>
      <w:r>
        <w:t>A late after 07:00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 Harvest (Packaging and Production,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 Purchasing is built around a 3-supplier comparison: log the product, add up to three quotes with unit, specification and quantity, and the comparison is there in writing when the decision is questioned later.</w:t>
      </w:r>
    </w:p>
    <w:p>
      <w:pPr>
        <w:pStyle w:val="Heading2"/>
      </w:pPr>
      <w:r>
        <w:t>The workspace</w:t>
      </w:r>
    </w:p>
    <w:p>
      <w:r>
        <w:t>🧰 Purchasing Quick Tools carries the fuller workflow — requests, RFQs, purchase orders, receiving, invoices and the vendors behind them.</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