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20"/>
      </w:pPr>
      <w:r>
        <w:rPr>
          <w:rFonts w:ascii="Aptos" w:hAnsi="Aptos"/>
          <w:b/>
          <w:i w:val="0"/>
          <w:color w:val="00A6A6"/>
          <w:sz w:val="22"/>
        </w:rPr>
        <w:t>HYDROPRO</w:t>
      </w:r>
    </w:p>
    <w:p>
      <w:pPr>
        <w:spacing w:after="100"/>
      </w:pPr>
      <w:r>
        <w:rPr>
          <w:rFonts w:ascii="Aptos Display" w:hAnsi="Aptos Display"/>
          <w:b/>
          <w:i w:val="0"/>
          <w:color w:val="17324D"/>
          <w:sz w:val="52"/>
        </w:rPr>
        <w:t>Intelligent Warehouse Module</w:t>
      </w:r>
    </w:p>
    <w:p>
      <w:pPr>
        <w:spacing w:after="360"/>
      </w:pPr>
      <w:r>
        <w:rPr>
          <w:rFonts w:ascii="Aptos" w:hAnsi="Aptos"/>
          <w:b w:val="0"/>
          <w:i w:val="0"/>
          <w:color w:val="667788"/>
          <w:sz w:val="25"/>
        </w:rPr>
        <w:t>Reusable design brief for the Logistics → Warehouse tab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TARGET</w:t>
            </w:r>
          </w:p>
        </w:tc>
        <w:tc>
          <w:tcPr>
            <w:tcW w:type="dxa" w:w="312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RELEASE</w:t>
            </w:r>
          </w:p>
        </w:tc>
        <w:tc>
          <w:tcPr>
            <w:tcW w:type="dxa" w:w="312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120"/>
            <w:shd w:val="clear" w:fill="EA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17324D"/>
                <w:sz w:val="19"/>
              </w:rPr>
              <w:t>Logistics → 🏬 Warehouse</w:t>
            </w:r>
          </w:p>
        </w:tc>
        <w:tc>
          <w:tcPr>
            <w:tcW w:type="dxa" w:w="3120"/>
            <w:shd w:val="clear" w:fill="EA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17324D"/>
                <w:sz w:val="19"/>
              </w:rPr>
              <w:t>v13.27 (WH-1)</w:t>
            </w:r>
          </w:p>
        </w:tc>
        <w:tc>
          <w:tcPr>
            <w:tcW w:type="dxa" w:w="3120"/>
            <w:shd w:val="clear" w:fill="EA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17324D"/>
                <w:sz w:val="19"/>
              </w:rPr>
              <w:t>Design for approval</w:t>
            </w:r>
          </w:p>
        </w:tc>
      </w:tr>
    </w:tbl>
    <w:tbl>
      <w:tblPr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8F7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ptos" w:hAnsi="Aptos"/>
                <w:b/>
                <w:i w:val="0"/>
                <w:color w:val="00A6A6"/>
                <w:sz w:val="18"/>
              </w:rPr>
              <w:t xml:space="preserve">DESIGN PRINCIPLE  </w:t>
            </w:r>
            <w:r>
              <w:rPr>
                <w:rFonts w:ascii="Aptos" w:hAnsi="Aptos"/>
                <w:b/>
                <w:i w:val="0"/>
                <w:color w:val="17324D"/>
                <w:sz w:val="21"/>
              </w:rPr>
              <w:t>One shared item catalog; quantities and movement history live per warehouse.</w:t>
            </w:r>
          </w:p>
        </w:tc>
      </w:tr>
    </w:tbl>
    <w:p>
      <w:pPr>
        <w:spacing w:after="0"/>
      </w:pPr>
    </w:p>
    <w:p>
      <w:pPr>
        <w:pStyle w:val="Heading2"/>
      </w:pPr>
      <w:r>
        <w:t>1. What you asked for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4323D"/>
          <w:sz w:val="21"/>
        </w:rPr>
        <w:t xml:space="preserve">A </w:t>
      </w:r>
      <w:r>
        <w:rPr>
          <w:rFonts w:ascii="Aptos" w:hAnsi="Aptos"/>
          <w:b/>
          <w:i w:val="0"/>
          <w:color w:val="24323D"/>
          <w:sz w:val="21"/>
        </w:rPr>
        <w:t>Warehouse tab inside Logistics</w:t>
      </w:r>
      <w:r>
        <w:rPr>
          <w:rFonts w:ascii="Aptos" w:hAnsi="Aptos"/>
          <w:b w:val="0"/>
          <w:i w:val="0"/>
          <w:color w:val="24323D"/>
          <w:sz w:val="21"/>
        </w:rPr>
        <w:t xml:space="preserve"> with a </w:t>
      </w:r>
      <w:r>
        <w:rPr>
          <w:rFonts w:ascii="Aptos" w:hAnsi="Aptos"/>
          <w:b/>
          <w:i w:val="0"/>
          <w:color w:val="24323D"/>
          <w:sz w:val="21"/>
        </w:rPr>
        <w:t>dropdown of all warehouses</w:t>
      </w:r>
      <w:r>
        <w:rPr>
          <w:rFonts w:ascii="Aptos" w:hAnsi="Aptos"/>
          <w:b w:val="0"/>
          <w:i w:val="0"/>
          <w:color w:val="24323D"/>
          <w:sz w:val="21"/>
        </w:rPr>
        <w:t xml:space="preserve"> and an </w:t>
      </w:r>
      <w:r>
        <w:rPr>
          <w:rFonts w:ascii="Aptos" w:hAnsi="Aptos"/>
          <w:b/>
          <w:i w:val="0"/>
          <w:color w:val="24323D"/>
          <w:sz w:val="21"/>
        </w:rPr>
        <w:t>"+ Add warehouse"</w:t>
      </w:r>
      <w:r>
        <w:rPr>
          <w:rFonts w:ascii="Aptos" w:hAnsi="Aptos"/>
          <w:b w:val="0"/>
          <w:i w:val="0"/>
          <w:color w:val="24323D"/>
          <w:sz w:val="21"/>
        </w:rPr>
        <w:t xml:space="preserve"> option.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4323D"/>
          <w:sz w:val="21"/>
        </w:rPr>
        <w:t xml:space="preserve">The first warehouse pre-created and named </w:t>
      </w:r>
      <w:r>
        <w:rPr>
          <w:rFonts w:ascii="Aptos" w:hAnsi="Aptos"/>
          <w:b/>
          <w:i w:val="0"/>
          <w:color w:val="24323D"/>
          <w:sz w:val="21"/>
        </w:rPr>
        <w:t>"Packaging Center WH"</w:t>
      </w:r>
      <w:r>
        <w:rPr>
          <w:rFonts w:ascii="Aptos" w:hAnsi="Aptos"/>
          <w:b w:val="0"/>
          <w:i w:val="0"/>
          <w:color w:val="24323D"/>
          <w:sz w:val="21"/>
        </w:rPr>
        <w:t>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4323D"/>
          <w:sz w:val="21"/>
        </w:rPr>
        <w:t xml:space="preserve">The ability to </w:t>
      </w:r>
      <w:r>
        <w:rPr>
          <w:rFonts w:ascii="Aptos" w:hAnsi="Aptos"/>
          <w:b/>
          <w:i w:val="0"/>
          <w:color w:val="24323D"/>
          <w:sz w:val="21"/>
        </w:rPr>
        <w:t>upload the product counts</w:t>
      </w:r>
      <w:r>
        <w:rPr>
          <w:rFonts w:ascii="Aptos" w:hAnsi="Aptos"/>
          <w:b w:val="0"/>
          <w:i w:val="0"/>
          <w:color w:val="24323D"/>
          <w:sz w:val="21"/>
        </w:rPr>
        <w:t xml:space="preserve"> (the stock list you have) into that warehouse.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4323D"/>
          <w:sz w:val="21"/>
        </w:rPr>
        <w:t xml:space="preserve">Before building: a detailed plan for how the </w:t>
      </w:r>
      <w:r>
        <w:rPr>
          <w:rFonts w:ascii="Aptos" w:hAnsi="Aptos"/>
          <w:b w:val="0"/>
          <w:i/>
          <w:color w:val="24323D"/>
          <w:sz w:val="21"/>
        </w:rPr>
        <w:t>intelligent</w:t>
      </w:r>
      <w:r>
        <w:rPr>
          <w:rFonts w:ascii="Aptos" w:hAnsi="Aptos"/>
          <w:b w:val="0"/>
          <w:i w:val="0"/>
          <w:color w:val="24323D"/>
          <w:sz w:val="21"/>
        </w:rPr>
        <w:t xml:space="preserve"> warehouse module works.</w:t>
      </w:r>
    </w:p>
    <w:p>
      <w:pPr>
        <w:pStyle w:val="Heading2"/>
      </w:pPr>
      <w:r>
        <w:t>2. How it fits what already exists</w:t>
      </w:r>
    </w:p>
    <w:p>
      <w:r>
        <w:rPr>
          <w:rFonts w:ascii="Aptos" w:hAnsi="Aptos"/>
          <w:b w:val="0"/>
          <w:i w:val="0"/>
          <w:color w:val="24323D"/>
          <w:sz w:val="21"/>
        </w:rPr>
        <w:t>The app already has an Inventory module with these stores, and the warehouse module must not fight it: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200"/>
        <w:gridCol w:w="3000"/>
        <w:gridCol w:w="4160"/>
      </w:tblGrid>
      <w:tr>
        <w:tc>
          <w:tcPr>
            <w:tcW w:type="dxa" w:w="220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Existing store</w:t>
            </w:r>
          </w:p>
        </w:tc>
        <w:tc>
          <w:tcPr>
            <w:tcW w:type="dxa" w:w="300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7"/>
              </w:rPr>
              <w:t>What it holds</w:t>
            </w:r>
          </w:p>
        </w:tc>
        <w:tc>
          <w:tcPr>
            <w:tcW w:type="dxa" w:w="416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7"/>
              </w:rPr>
              <w:t>Warehouse module's relationship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hydroPro_inv_stock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Item master: </w:t>
            </w:r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{id, sku, name, category, unit, onHand, minStock, unitCost, supplier, location, notes}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We reuse the same item shape. </w:t>
            </w:r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location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today is free text — the warehouse module makes it structured.</w:t>
            </w:r>
          </w:p>
        </w:tc>
      </w:tr>
      <w:tr>
        <w:tc>
          <w:tcPr>
            <w:tcW w:type="dxa" w:w="22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hydroPro_inv_movements</w:t>
            </w:r>
          </w:p>
        </w:tc>
        <w:tc>
          <w:tcPr>
            <w:tcW w:type="dxa" w:w="30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{id, date, sku, name, type:'in'/'out'/'adjust', qty, reason, by}</w:t>
            </w:r>
          </w:p>
        </w:tc>
        <w:tc>
          <w:tcPr>
            <w:tcW w:type="dxa" w:w="416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We extend movements with </w:t>
            </w:r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warehouseId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(and </w:t>
            </w:r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toWarehouseId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for transfers).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hydroPro_log_deliveries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Deliveries CRUD (Logistics)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A delivery marked </w:t>
            </w:r>
            <w:r>
              <w:rPr>
                <w:rFonts w:ascii="Aptos" w:hAnsi="Aptos"/>
                <w:b w:val="0"/>
                <w:i/>
                <w:color w:val="24323D"/>
                <w:sz w:val="17"/>
              </w:rPr>
              <w:t>delivered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can auto-deduct stock from its source warehouse (Stage 2).</w:t>
            </w:r>
          </w:p>
        </w:tc>
      </w:tr>
      <w:tr>
        <w:tc>
          <w:tcPr>
            <w:tcW w:type="dxa" w:w="22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SOS overlay (</w:t>
            </w:r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hydroPro_inv_sos_overlay_v1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)</w:t>
            </w:r>
          </w:p>
        </w:tc>
        <w:tc>
          <w:tcPr>
            <w:tcW w:type="dxa" w:w="30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Live SOS-sourced items</w:t>
            </w:r>
          </w:p>
        </w:tc>
        <w:tc>
          <w:tcPr>
            <w:tcW w:type="dxa" w:w="416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Untouched. Warehouse quantities are our own layer.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i w:val="0"/>
          <w:color w:val="24323D"/>
          <w:sz w:val="21"/>
        </w:rPr>
        <w:t>Design rule:</w:t>
      </w:r>
      <w:r>
        <w:rPr>
          <w:rFonts w:ascii="Aptos" w:hAnsi="Aptos"/>
          <w:b w:val="0"/>
          <w:i w:val="0"/>
          <w:color w:val="24323D"/>
          <w:sz w:val="21"/>
        </w:rPr>
        <w:t xml:space="preserve"> one </w:t>
      </w:r>
      <w:r>
        <w:rPr>
          <w:rFonts w:ascii="Aptos" w:hAnsi="Aptos"/>
          <w:b/>
          <w:i w:val="0"/>
          <w:color w:val="24323D"/>
          <w:sz w:val="21"/>
        </w:rPr>
        <w:t>item catalog</w:t>
      </w:r>
      <w:r>
        <w:rPr>
          <w:rFonts w:ascii="Aptos" w:hAnsi="Aptos"/>
          <w:b w:val="0"/>
          <w:i w:val="0"/>
          <w:color w:val="24323D"/>
          <w:sz w:val="21"/>
        </w:rPr>
        <w:t xml:space="preserve"> (shared with Inventory), and </w:t>
      </w:r>
      <w:r>
        <w:rPr>
          <w:rFonts w:ascii="Aptos" w:hAnsi="Aptos"/>
          <w:b/>
          <w:i w:val="0"/>
          <w:color w:val="24323D"/>
          <w:sz w:val="21"/>
        </w:rPr>
        <w:t>per-warehouse quantities</w:t>
      </w:r>
      <w:r>
        <w:rPr>
          <w:rFonts w:ascii="Aptos" w:hAnsi="Aptos"/>
          <w:b w:val="0"/>
          <w:i w:val="0"/>
          <w:color w:val="24323D"/>
          <w:sz w:val="21"/>
        </w:rPr>
        <w:t xml:space="preserve"> kept separately. We never store the same product twice per warehouse — we store </w:t>
      </w:r>
      <w:r>
        <w:rPr>
          <w:rFonts w:ascii="Aptos" w:hAnsi="Aptos"/>
          <w:b w:val="0"/>
          <w:i/>
          <w:color w:val="24323D"/>
          <w:sz w:val="21"/>
        </w:rPr>
        <w:t>how many of it</w:t>
      </w:r>
      <w:r>
        <w:rPr>
          <w:rFonts w:ascii="Aptos" w:hAnsi="Aptos"/>
          <w:b w:val="0"/>
          <w:i w:val="0"/>
          <w:color w:val="24323D"/>
          <w:sz w:val="21"/>
        </w:rPr>
        <w:t xml:space="preserve"> sits in each warehouse.</w:t>
      </w:r>
    </w:p>
    <w:p>
      <w:pPr>
        <w:pStyle w:val="Heading2"/>
      </w:pPr>
      <w:r>
        <w:t>3. Data model (new localStorage keys, all cloud-synced via `hnxCloudSyncPush`)</w:t>
      </w:r>
    </w:p>
    <w:p>
      <w:pPr>
        <w:pStyle w:val="Heading3"/>
      </w:pPr>
      <w:r>
        <w:t>3.1 `hydroPro_wh_warehouses` — the warehouse registry</w:t>
      </w:r>
    </w:p>
    <w:tbl>
      <w:tblPr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EF2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t>[{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id: 'wh_xxxx',            // uid()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name: 'Packaging Center WH',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code: 'PCW',              // short code shown in badges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type: 'packaging',        // packaging | cold | dry | staging | other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address: '',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manager: '',              // free text or employee name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active: true,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createdAt: '2026-07-31'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}]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i w:val="0"/>
          <w:color w:val="24323D"/>
          <w:sz w:val="21"/>
        </w:rPr>
        <w:t xml:space="preserve">Seeded on first run with </w:t>
      </w:r>
      <w:r>
        <w:rPr>
          <w:rFonts w:ascii="Aptos" w:hAnsi="Aptos"/>
          <w:b/>
          <w:i w:val="0"/>
          <w:color w:val="24323D"/>
          <w:sz w:val="21"/>
        </w:rPr>
        <w:t>Packaging Center WH</w:t>
      </w:r>
      <w:r>
        <w:rPr>
          <w:rFonts w:ascii="Aptos" w:hAnsi="Aptos"/>
          <w:b w:val="0"/>
          <w:i w:val="0"/>
          <w:color w:val="24323D"/>
          <w:sz w:val="21"/>
        </w:rPr>
        <w:t xml:space="preserve"> so the dropdown is never empty.</w:t>
      </w:r>
    </w:p>
    <w:p>
      <w:pPr>
        <w:pStyle w:val="Heading3"/>
      </w:pPr>
      <w:r>
        <w:t>3.2 `hydroPro_wh_stock` — per-warehouse quantities</w:t>
      </w:r>
    </w:p>
    <w:tbl>
      <w:tblPr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EF2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t>[{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id: 'ws_xxxx',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warehouseId: 'wh_xxxx',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sku: 'CRATE-L',           // joins to the item catalog by sku (fallback: name)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name: 'Large crate',      // denormalized so rows survive catalog edits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category: 'packaging',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unit: 'pcs',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qty: 240,                 // counted quantity in THIS warehouse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minQty: 50,               // per-warehouse reorder threshold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lastCountAt: '2026-07-31',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lastCountBy: 'Eyal',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notes: ''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}]</w:t>
            </w:r>
          </w:p>
        </w:tc>
      </w:tr>
    </w:tbl>
    <w:p>
      <w:pPr>
        <w:spacing w:after="0"/>
      </w:pPr>
    </w:p>
    <w:p>
      <w:pPr>
        <w:pStyle w:val="Heading3"/>
      </w:pPr>
      <w:r>
        <w:t>3.3 `hydroPro_wh_movements` — the audit trail (intelligence feeds on this)</w:t>
      </w:r>
    </w:p>
    <w:tbl>
      <w:tblPr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EF2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t>[{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id: 'wm_xxxx',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ts: 1769871234000,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warehouseId: 'wh_xxxx',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toWarehouseId: null,      // set only for type:'transfer'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sku: 'CRATE-L', name: 'Large crate',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type: 'in' | 'out' | 'adjust' | 'transfer' | 'count',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qty: 20,                  // signed for adjust; positive otherwise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before: 240, after: 260,  // snapshot for auditability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reason: 'delivery DLV-… / manual count / CSV import / …',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 xml:space="preserve">  by: 'Eyal'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}]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i w:val="0"/>
          <w:color w:val="24323D"/>
          <w:sz w:val="21"/>
        </w:rPr>
        <w:t xml:space="preserve">Every change writes a movement. </w:t>
      </w:r>
      <w:r>
        <w:rPr>
          <w:rFonts w:ascii="Menlo" w:hAnsi="Menlo"/>
          <w:b w:val="0"/>
          <w:i w:val="0"/>
          <w:color w:val="17324D"/>
          <w:sz w:val="20"/>
        </w:rPr>
        <w:t>count</w:t>
      </w:r>
      <w:r>
        <w:rPr>
          <w:rFonts w:ascii="Aptos" w:hAnsi="Aptos"/>
          <w:b w:val="0"/>
          <w:i w:val="0"/>
          <w:color w:val="24323D"/>
          <w:sz w:val="21"/>
        </w:rPr>
        <w:t xml:space="preserve"> records a physical recount (before/after tells you shrinkage).</w:t>
      </w:r>
    </w:p>
    <w:p>
      <w:pPr>
        <w:pStyle w:val="Heading2"/>
      </w:pPr>
      <w:r>
        <w:t>4. UI — Logistics → 🏬 Warehouse</w:t>
      </w:r>
    </w:p>
    <w:p>
      <w:r>
        <w:rPr>
          <w:rFonts w:ascii="Aptos" w:hAnsi="Aptos"/>
          <w:b w:val="0"/>
          <w:i w:val="0"/>
          <w:color w:val="24323D"/>
          <w:sz w:val="21"/>
        </w:rPr>
        <w:t xml:space="preserve">One new view </w:t>
      </w:r>
      <w:r>
        <w:rPr>
          <w:rFonts w:ascii="Menlo" w:hAnsi="Menlo"/>
          <w:b w:val="0"/>
          <w:i w:val="0"/>
          <w:color w:val="17324D"/>
          <w:sz w:val="20"/>
        </w:rPr>
        <w:t>log_warehouse</w:t>
      </w:r>
      <w:r>
        <w:rPr>
          <w:rFonts w:ascii="Aptos" w:hAnsi="Aptos"/>
          <w:b w:val="0"/>
          <w:i w:val="0"/>
          <w:color w:val="24323D"/>
          <w:sz w:val="21"/>
        </w:rPr>
        <w:t xml:space="preserve">, registered exactly like </w:t>
      </w:r>
      <w:r>
        <w:rPr>
          <w:rFonts w:ascii="Menlo" w:hAnsi="Menlo"/>
          <w:b w:val="0"/>
          <w:i w:val="0"/>
          <w:color w:val="17324D"/>
          <w:sz w:val="20"/>
        </w:rPr>
        <w:t>log_deliveries</w:t>
      </w:r>
      <w:r>
        <w:rPr>
          <w:rFonts w:ascii="Aptos" w:hAnsi="Aptos"/>
          <w:b w:val="0"/>
          <w:i w:val="0"/>
          <w:color w:val="24323D"/>
          <w:sz w:val="21"/>
        </w:rPr>
        <w:t xml:space="preserve"> (wrapper around </w:t>
      </w:r>
      <w:r>
        <w:rPr>
          <w:rFonts w:ascii="Menlo" w:hAnsi="Menlo"/>
          <w:b w:val="0"/>
          <w:i w:val="0"/>
          <w:color w:val="17324D"/>
          <w:sz w:val="20"/>
        </w:rPr>
        <w:t>switchView</w:t>
      </w:r>
      <w:r>
        <w:rPr>
          <w:rFonts w:ascii="Aptos" w:hAnsi="Aptos"/>
          <w:b w:val="0"/>
          <w:i w:val="0"/>
          <w:color w:val="24323D"/>
          <w:sz w:val="21"/>
        </w:rPr>
        <w:t xml:space="preserve">, lazy </w:t>
      </w:r>
      <w:r>
        <w:rPr>
          <w:rFonts w:ascii="Menlo" w:hAnsi="Menlo"/>
          <w:b w:val="0"/>
          <w:i w:val="0"/>
          <w:color w:val="17324D"/>
          <w:sz w:val="20"/>
        </w:rPr>
        <w:t>view-log_warehouse</w:t>
      </w:r>
      <w:r>
        <w:rPr>
          <w:rFonts w:ascii="Aptos" w:hAnsi="Aptos"/>
          <w:b w:val="0"/>
          <w:i w:val="0"/>
          <w:color w:val="24323D"/>
          <w:sz w:val="21"/>
        </w:rPr>
        <w:t xml:space="preserve"> container, same fleet-table styling).</w:t>
      </w:r>
    </w:p>
    <w:tbl>
      <w:tblPr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EF2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t>┌───────────────────────────────────────────────────────────────┐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│ 🏬 Warehouse    [ Packaging Center WH ▾ ]  [＋ Add warehouse] │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│                 dropdown of all active warehouses              │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├───────────────────────────────────────────────────────────────┤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│ KPI row: Items · Total units · Low stock · Last count · Value  │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├───────────────────────────────────────────────────────────────┤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│ [➕ Add item] [📥 Import CSV / paste list] [📤 Export] [🔁 Transfer] │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│ [search box]  [category filter ▾]  [☑ low stock only]          │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├───────────────────────────────────────────────────────────────┤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│ SKU | Name | Category | Unit | Qty | Min | Last count | ⚡ | 🗑 │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│  inline-editable qty (writes a 'count' movement automatically)  │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├───────────────────────────────────────────────────────────────┤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│ 📜 Recent movements (collapsible, last 20 for this warehouse)  │</w:t>
            </w:r>
            <w:r>
              <w:rPr>
                <w:rFonts w:ascii="Menlo" w:hAnsi="Menlo"/>
                <w:b w:val="0"/>
                <w:i w:val="0"/>
                <w:color w:val="263746"/>
                <w:sz w:val="16"/>
              </w:rPr>
              <w:br/>
              <w:t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pPr>
        <w:pStyle w:val="ListBullet"/>
        <w:spacing w:after="80"/>
      </w:pPr>
      <w:r>
        <w:rPr>
          <w:rFonts w:ascii="Aptos" w:hAnsi="Aptos"/>
          <w:b/>
          <w:i w:val="0"/>
          <w:color w:val="24323D"/>
          <w:sz w:val="21"/>
        </w:rPr>
        <w:t>Warehouse dropdown</w:t>
      </w:r>
      <w:r>
        <w:rPr>
          <w:rFonts w:ascii="Aptos" w:hAnsi="Aptos"/>
          <w:b w:val="0"/>
          <w:i w:val="0"/>
          <w:color w:val="24323D"/>
          <w:sz w:val="21"/>
        </w:rPr>
        <w:t xml:space="preserve">: lists all </w:t>
      </w:r>
      <w:r>
        <w:rPr>
          <w:rFonts w:ascii="Menlo" w:hAnsi="Menlo"/>
          <w:b w:val="0"/>
          <w:i w:val="0"/>
          <w:color w:val="17324D"/>
          <w:sz w:val="20"/>
        </w:rPr>
        <w:t>active</w:t>
      </w:r>
      <w:r>
        <w:rPr>
          <w:rFonts w:ascii="Aptos" w:hAnsi="Aptos"/>
          <w:b w:val="0"/>
          <w:i w:val="0"/>
          <w:color w:val="24323D"/>
          <w:sz w:val="21"/>
        </w:rPr>
        <w:t xml:space="preserve"> warehouses + a final "＋ Add warehouse…" option that prompts for name/code/type. Selection persists in </w:t>
      </w:r>
      <w:r>
        <w:rPr>
          <w:rFonts w:ascii="Menlo" w:hAnsi="Menlo"/>
          <w:b w:val="0"/>
          <w:i w:val="0"/>
          <w:color w:val="17324D"/>
          <w:sz w:val="20"/>
        </w:rPr>
        <w:t>hydroPro_wh_selected</w:t>
      </w:r>
      <w:r>
        <w:rPr>
          <w:rFonts w:ascii="Aptos" w:hAnsi="Aptos"/>
          <w:b w:val="0"/>
          <w:i w:val="0"/>
          <w:color w:val="24323D"/>
          <w:sz w:val="21"/>
        </w:rPr>
        <w:t>.</w:t>
      </w:r>
    </w:p>
    <w:p>
      <w:pPr>
        <w:pStyle w:val="ListBullet"/>
        <w:spacing w:after="80"/>
      </w:pPr>
      <w:r>
        <w:rPr>
          <w:rFonts w:ascii="Aptos" w:hAnsi="Aptos"/>
          <w:b/>
          <w:i w:val="0"/>
          <w:color w:val="24323D"/>
          <w:sz w:val="21"/>
        </w:rPr>
        <w:t>Manage warehouses</w:t>
      </w:r>
      <w:r>
        <w:rPr>
          <w:rFonts w:ascii="Aptos" w:hAnsi="Aptos"/>
          <w:b w:val="0"/>
          <w:i w:val="0"/>
          <w:color w:val="24323D"/>
          <w:sz w:val="21"/>
        </w:rPr>
        <w:t>: small ⚙ next to the dropdown → rename / deactivate (never hard-delete a warehouse that has stock or movements — deactivate instead, so history stays intact).</w:t>
      </w:r>
    </w:p>
    <w:p>
      <w:pPr>
        <w:pStyle w:val="ListBullet"/>
        <w:spacing w:after="80"/>
      </w:pPr>
      <w:r>
        <w:rPr>
          <w:rFonts w:ascii="Aptos" w:hAnsi="Aptos"/>
          <w:b/>
          <w:i w:val="0"/>
          <w:color w:val="24323D"/>
          <w:sz w:val="21"/>
        </w:rPr>
        <w:t>⚡ column</w:t>
      </w:r>
      <w:r>
        <w:rPr>
          <w:rFonts w:ascii="Aptos" w:hAnsi="Aptos"/>
          <w:b w:val="0"/>
          <w:i w:val="0"/>
          <w:color w:val="24323D"/>
          <w:sz w:val="21"/>
        </w:rPr>
        <w:t xml:space="preserve">: per-row status dot — green OK, orange </w:t>
      </w:r>
      <w:r>
        <w:rPr>
          <w:rFonts w:ascii="Menlo" w:hAnsi="Menlo"/>
          <w:b w:val="0"/>
          <w:i w:val="0"/>
          <w:color w:val="17324D"/>
          <w:sz w:val="20"/>
        </w:rPr>
        <w:t>qty ≤ minQty</w:t>
      </w:r>
      <w:r>
        <w:rPr>
          <w:rFonts w:ascii="Aptos" w:hAnsi="Aptos"/>
          <w:b w:val="0"/>
          <w:i w:val="0"/>
          <w:color w:val="24323D"/>
          <w:sz w:val="21"/>
        </w:rPr>
        <w:t xml:space="preserve">, red </w:t>
      </w:r>
      <w:r>
        <w:rPr>
          <w:rFonts w:ascii="Menlo" w:hAnsi="Menlo"/>
          <w:b w:val="0"/>
          <w:i w:val="0"/>
          <w:color w:val="17324D"/>
          <w:sz w:val="20"/>
        </w:rPr>
        <w:t>qty = 0</w:t>
      </w:r>
      <w:r>
        <w:rPr>
          <w:rFonts w:ascii="Aptos" w:hAnsi="Aptos"/>
          <w:b w:val="0"/>
          <w:i w:val="0"/>
          <w:color w:val="24323D"/>
          <w:sz w:val="21"/>
        </w:rPr>
        <w:t>.</w:t>
      </w:r>
    </w:p>
    <w:p>
      <w:pPr>
        <w:pStyle w:val="Heading3"/>
      </w:pPr>
      <w:r>
        <w:t>4.1 Getting your product list in (the "upload all there" part)</w:t>
      </w:r>
    </w:p>
    <w:p>
      <w:r>
        <w:rPr>
          <w:rFonts w:ascii="Aptos" w:hAnsi="Aptos"/>
          <w:b w:val="0"/>
          <w:i w:val="0"/>
          <w:color w:val="24323D"/>
          <w:sz w:val="21"/>
        </w:rPr>
        <w:t xml:space="preserve">Three paths, all landing in </w:t>
      </w:r>
      <w:r>
        <w:rPr>
          <w:rFonts w:ascii="Aptos" w:hAnsi="Aptos"/>
          <w:b/>
          <w:i w:val="0"/>
          <w:color w:val="24323D"/>
          <w:sz w:val="21"/>
        </w:rPr>
        <w:t>Packaging Center WH</w:t>
      </w:r>
      <w:r>
        <w:rPr>
          <w:rFonts w:ascii="Aptos" w:hAnsi="Aptos"/>
          <w:b w:val="0"/>
          <w:i w:val="0"/>
          <w:color w:val="24323D"/>
          <w:sz w:val="21"/>
        </w:rPr>
        <w:t xml:space="preserve"> (or whichever warehouse is selected):</w:t>
      </w:r>
    </w:p>
    <w:p>
      <w:pPr>
        <w:pStyle w:val="ListNumber"/>
        <w:spacing w:after="80"/>
      </w:pPr>
      <w:r>
        <w:rPr>
          <w:rFonts w:ascii="Aptos" w:hAnsi="Aptos"/>
          <w:b/>
          <w:i w:val="0"/>
          <w:color w:val="24323D"/>
          <w:sz w:val="21"/>
        </w:rPr>
        <w:t>📥 Import — paste or CSV file.</w:t>
      </w:r>
      <w:r>
        <w:rPr>
          <w:rFonts w:ascii="Aptos" w:hAnsi="Aptos"/>
          <w:b w:val="0"/>
          <w:i w:val="0"/>
          <w:color w:val="24323D"/>
          <w:sz w:val="21"/>
        </w:rPr>
        <w:t xml:space="preserve"> A modal with a textarea + file picker. Accepts </w:t>
      </w:r>
      <w:r>
        <w:rPr>
          <w:rFonts w:ascii="Menlo" w:hAnsi="Menlo"/>
          <w:b w:val="0"/>
          <w:i w:val="0"/>
          <w:color w:val="17324D"/>
          <w:sz w:val="20"/>
        </w:rPr>
        <w:t>name, qty</w:t>
      </w:r>
      <w:r>
        <w:rPr>
          <w:rFonts w:ascii="Aptos" w:hAnsi="Aptos"/>
          <w:b w:val="0"/>
          <w:i w:val="0"/>
          <w:color w:val="24323D"/>
          <w:sz w:val="21"/>
        </w:rPr>
        <w:t xml:space="preserve"> at minimum; optional columns </w:t>
      </w:r>
      <w:r>
        <w:rPr>
          <w:rFonts w:ascii="Menlo" w:hAnsi="Menlo"/>
          <w:b w:val="0"/>
          <w:i w:val="0"/>
          <w:color w:val="17324D"/>
          <w:sz w:val="20"/>
        </w:rPr>
        <w:t>sku, category, unit, minQty, unitCost</w:t>
      </w:r>
      <w:r>
        <w:rPr>
          <w:rFonts w:ascii="Aptos" w:hAnsi="Aptos"/>
          <w:b w:val="0"/>
          <w:i w:val="0"/>
          <w:color w:val="24323D"/>
          <w:sz w:val="21"/>
        </w:rPr>
        <w:t xml:space="preserve">. Header row auto-detected; delimiter auto-detected (comma / tab / semicolon — so a straight paste from Excel/Sheets works). Preview table before commit → each committed row writes the stock record + one </w:t>
      </w:r>
      <w:r>
        <w:rPr>
          <w:rFonts w:ascii="Menlo" w:hAnsi="Menlo"/>
          <w:b w:val="0"/>
          <w:i w:val="0"/>
          <w:color w:val="17324D"/>
          <w:sz w:val="20"/>
        </w:rPr>
        <w:t>in</w:t>
      </w:r>
      <w:r>
        <w:rPr>
          <w:rFonts w:ascii="Aptos" w:hAnsi="Aptos"/>
          <w:b w:val="0"/>
          <w:i w:val="0"/>
          <w:color w:val="24323D"/>
          <w:sz w:val="21"/>
        </w:rPr>
        <w:t xml:space="preserve"> movement with reason </w:t>
      </w:r>
      <w:r>
        <w:rPr>
          <w:rFonts w:ascii="Menlo" w:hAnsi="Menlo"/>
          <w:b w:val="0"/>
          <w:i w:val="0"/>
          <w:color w:val="17324D"/>
          <w:sz w:val="20"/>
        </w:rPr>
        <w:t>CSV import</w:t>
      </w:r>
      <w:r>
        <w:rPr>
          <w:rFonts w:ascii="Aptos" w:hAnsi="Aptos"/>
          <w:b w:val="0"/>
          <w:i w:val="0"/>
          <w:color w:val="24323D"/>
          <w:sz w:val="21"/>
        </w:rPr>
        <w:t>.</w:t>
      </w:r>
    </w:p>
    <w:p>
      <w:pPr>
        <w:pStyle w:val="ListNumber"/>
        <w:spacing w:after="80"/>
      </w:pPr>
      <w:r>
        <w:rPr>
          <w:rFonts w:ascii="Aptos" w:hAnsi="Aptos"/>
          <w:b/>
          <w:i w:val="0"/>
          <w:color w:val="24323D"/>
          <w:sz w:val="21"/>
        </w:rPr>
        <w:t>➕ Add item</w:t>
      </w:r>
      <w:r>
        <w:rPr>
          <w:rFonts w:ascii="Aptos" w:hAnsi="Aptos"/>
          <w:b w:val="0"/>
          <w:i w:val="0"/>
          <w:color w:val="24323D"/>
          <w:sz w:val="21"/>
        </w:rPr>
        <w:t xml:space="preserve"> — quick inline row for one-off items.</w:t>
      </w:r>
    </w:p>
    <w:p>
      <w:pPr>
        <w:pStyle w:val="ListNumber"/>
        <w:spacing w:after="80"/>
      </w:pPr>
      <w:r>
        <w:rPr>
          <w:rFonts w:ascii="Aptos" w:hAnsi="Aptos"/>
          <w:b/>
          <w:i w:val="0"/>
          <w:color w:val="24323D"/>
          <w:sz w:val="21"/>
        </w:rPr>
        <w:t>Pull from Inventory catalog</w:t>
      </w:r>
      <w:r>
        <w:rPr>
          <w:rFonts w:ascii="Aptos" w:hAnsi="Aptos"/>
          <w:b w:val="0"/>
          <w:i w:val="0"/>
          <w:color w:val="24323D"/>
          <w:sz w:val="21"/>
        </w:rPr>
        <w:t xml:space="preserve"> — checkbox list of existing </w:t>
      </w:r>
      <w:r>
        <w:rPr>
          <w:rFonts w:ascii="Menlo" w:hAnsi="Menlo"/>
          <w:b w:val="0"/>
          <w:i w:val="0"/>
          <w:color w:val="17324D"/>
          <w:sz w:val="20"/>
        </w:rPr>
        <w:t>hydroPro_inv_stock</w:t>
      </w:r>
      <w:r>
        <w:rPr>
          <w:rFonts w:ascii="Aptos" w:hAnsi="Aptos"/>
          <w:b w:val="0"/>
          <w:i w:val="0"/>
          <w:color w:val="24323D"/>
          <w:sz w:val="21"/>
        </w:rPr>
        <w:t xml:space="preserve"> items to link into this warehouse at qty 0, ready for counting.</w:t>
      </w:r>
    </w:p>
    <w:p>
      <w:r>
        <w:rPr>
          <w:rFonts w:ascii="Aptos" w:hAnsi="Aptos"/>
          <w:b w:val="0"/>
          <w:i w:val="0"/>
          <w:color w:val="24323D"/>
          <w:sz w:val="21"/>
        </w:rPr>
        <w:t xml:space="preserve">Duplicate rule on import: match by </w:t>
      </w:r>
      <w:r>
        <w:rPr>
          <w:rFonts w:ascii="Menlo" w:hAnsi="Menlo"/>
          <w:b w:val="0"/>
          <w:i w:val="0"/>
          <w:color w:val="17324D"/>
          <w:sz w:val="20"/>
        </w:rPr>
        <w:t>sku</w:t>
      </w:r>
      <w:r>
        <w:rPr>
          <w:rFonts w:ascii="Aptos" w:hAnsi="Aptos"/>
          <w:b w:val="0"/>
          <w:i w:val="0"/>
          <w:color w:val="24323D"/>
          <w:sz w:val="21"/>
        </w:rPr>
        <w:t xml:space="preserve"> first, then case-insensitive </w:t>
      </w:r>
      <w:r>
        <w:rPr>
          <w:rFonts w:ascii="Menlo" w:hAnsi="Menlo"/>
          <w:b w:val="0"/>
          <w:i w:val="0"/>
          <w:color w:val="17324D"/>
          <w:sz w:val="20"/>
        </w:rPr>
        <w:t>name</w:t>
      </w:r>
      <w:r>
        <w:rPr>
          <w:rFonts w:ascii="Aptos" w:hAnsi="Aptos"/>
          <w:b w:val="0"/>
          <w:i w:val="0"/>
          <w:color w:val="24323D"/>
          <w:sz w:val="21"/>
        </w:rPr>
        <w:t xml:space="preserve">; matched rows </w:t>
      </w:r>
      <w:r>
        <w:rPr>
          <w:rFonts w:ascii="Aptos" w:hAnsi="Aptos"/>
          <w:b/>
          <w:i w:val="0"/>
          <w:color w:val="24323D"/>
          <w:sz w:val="21"/>
        </w:rPr>
        <w:t>update qty</w:t>
      </w:r>
      <w:r>
        <w:rPr>
          <w:rFonts w:ascii="Aptos" w:hAnsi="Aptos"/>
          <w:b w:val="0"/>
          <w:i w:val="0"/>
          <w:color w:val="24323D"/>
          <w:sz w:val="21"/>
        </w:rPr>
        <w:t xml:space="preserve"> (as a </w:t>
      </w:r>
      <w:r>
        <w:rPr>
          <w:rFonts w:ascii="Menlo" w:hAnsi="Menlo"/>
          <w:b w:val="0"/>
          <w:i w:val="0"/>
          <w:color w:val="17324D"/>
          <w:sz w:val="20"/>
        </w:rPr>
        <w:t>count</w:t>
      </w:r>
      <w:r>
        <w:rPr>
          <w:rFonts w:ascii="Aptos" w:hAnsi="Aptos"/>
          <w:b w:val="0"/>
          <w:i w:val="0"/>
          <w:color w:val="24323D"/>
          <w:sz w:val="21"/>
        </w:rPr>
        <w:t xml:space="preserve"> movement) rather than create duplicates.</w:t>
      </w:r>
    </w:p>
    <w:p>
      <w:pPr>
        <w:pStyle w:val="Heading2"/>
      </w:pPr>
      <w:r>
        <w:t>5. The "intelligent" part</w:t>
      </w:r>
    </w:p>
    <w:p>
      <w:r>
        <w:rPr>
          <w:rFonts w:ascii="Aptos" w:hAnsi="Aptos"/>
          <w:b w:val="0"/>
          <w:i w:val="0"/>
          <w:color w:val="24323D"/>
          <w:sz w:val="21"/>
        </w:rPr>
        <w:t xml:space="preserve">Stage 1 ships rule-based intelligence computed live from movements (no key, offline, same pattern as the rest of HNX). Each insight renders in an </w:t>
      </w:r>
      <w:r>
        <w:rPr>
          <w:rFonts w:ascii="Aptos" w:hAnsi="Aptos"/>
          <w:b/>
          <w:i w:val="0"/>
          <w:color w:val="24323D"/>
          <w:sz w:val="21"/>
        </w:rPr>
        <w:t>🧠 Insights strip</w:t>
      </w:r>
      <w:r>
        <w:rPr>
          <w:rFonts w:ascii="Aptos" w:hAnsi="Aptos"/>
          <w:b w:val="0"/>
          <w:i w:val="0"/>
          <w:color w:val="24323D"/>
          <w:sz w:val="21"/>
        </w:rPr>
        <w:t xml:space="preserve"> under the KPI row: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200"/>
        <w:gridCol w:w="3000"/>
        <w:gridCol w:w="4160"/>
      </w:tblGrid>
      <w:tr>
        <w:tc>
          <w:tcPr>
            <w:tcW w:type="dxa" w:w="220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Insight</w:t>
            </w:r>
          </w:p>
        </w:tc>
        <w:tc>
          <w:tcPr>
            <w:tcW w:type="dxa" w:w="300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7"/>
              </w:rPr>
              <w:t>How it's computed</w:t>
            </w:r>
          </w:p>
        </w:tc>
        <w:tc>
          <w:tcPr>
            <w:tcW w:type="dxa" w:w="416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7"/>
              </w:rPr>
              <w:t>Action offered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24323D"/>
                <w:sz w:val="17"/>
              </w:rPr>
              <w:t>Low stock / stock-out risk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qty ≤ minQty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, and </w:t>
            </w:r>
            <w:r>
              <w:rPr>
                <w:rFonts w:ascii="Aptos" w:hAnsi="Aptos"/>
                <w:b w:val="0"/>
                <w:i/>
                <w:color w:val="24323D"/>
                <w:sz w:val="17"/>
              </w:rPr>
              <w:t>days-to-empty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= qty ÷ avg daily </w:t>
            </w:r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out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qty (last 30d of movements)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"Create purchase request" → writes into </w:t>
            </w:r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hydroPro_inv_requests_v1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(existing Inventory requests store)</w:t>
            </w:r>
          </w:p>
        </w:tc>
      </w:tr>
      <w:tr>
        <w:tc>
          <w:tcPr>
            <w:tcW w:type="dxa" w:w="22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24323D"/>
                <w:sz w:val="17"/>
              </w:rPr>
              <w:t>Reorder suggestion</w:t>
            </w:r>
          </w:p>
        </w:tc>
        <w:tc>
          <w:tcPr>
            <w:tcW w:type="dxa" w:w="30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When days-to-empty &lt; lead-time guess (default 7d, editable per item) suggest order qty = 30d usage − qty</w:t>
            </w:r>
          </w:p>
        </w:tc>
        <w:tc>
          <w:tcPr>
            <w:tcW w:type="dxa" w:w="416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one-click add to request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24323D"/>
                <w:sz w:val="17"/>
              </w:rPr>
              <w:t>Dead stock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No </w:t>
            </w:r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out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movement in 60d and qty &gt; 0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flag row grey, suggest transfer or write-off</w:t>
            </w:r>
          </w:p>
        </w:tc>
      </w:tr>
      <w:tr>
        <w:tc>
          <w:tcPr>
            <w:tcW w:type="dxa" w:w="22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24323D"/>
                <w:sz w:val="17"/>
              </w:rPr>
              <w:t>Shrinkage watch</w:t>
            </w:r>
          </w:p>
        </w:tc>
        <w:tc>
          <w:tcPr>
            <w:tcW w:type="dxa" w:w="30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count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movements where after &lt; before with no matching </w:t>
            </w:r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out</w:t>
            </w:r>
          </w:p>
        </w:tc>
        <w:tc>
          <w:tcPr>
            <w:tcW w:type="dxa" w:w="416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list discrepancies with dates + who counted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24323D"/>
                <w:sz w:val="17"/>
              </w:rPr>
              <w:t>Count staleness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lastCountAt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older than 14d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"Due for cycle count" list, sorted oldest first</w:t>
            </w:r>
          </w:p>
        </w:tc>
      </w:tr>
      <w:tr>
        <w:tc>
          <w:tcPr>
            <w:tcW w:type="dxa" w:w="22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24323D"/>
                <w:sz w:val="17"/>
              </w:rPr>
              <w:t>Imbalance across warehouses</w:t>
            </w:r>
          </w:p>
        </w:tc>
        <w:tc>
          <w:tcPr>
            <w:tcW w:type="dxa" w:w="30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Same sku: one WH at 0/low while another WH holds &gt; 2× its min</w:t>
            </w:r>
          </w:p>
        </w:tc>
        <w:tc>
          <w:tcPr>
            <w:tcW w:type="dxa" w:w="416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suggest a 🔁 transfer with pre-filled qty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i w:val="0"/>
          <w:color w:val="24323D"/>
          <w:sz w:val="21"/>
        </w:rPr>
        <w:t>All thresholds (7d lead time, 60d dead stock, 14d count cycle) live in one small config object so they're tunable later without touching logic.</w:t>
      </w:r>
    </w:p>
    <w:p>
      <w:r>
        <w:rPr>
          <w:rFonts w:ascii="Aptos" w:hAnsi="Aptos"/>
          <w:b/>
          <w:i w:val="0"/>
          <w:color w:val="24323D"/>
          <w:sz w:val="21"/>
        </w:rPr>
        <w:t>Stage 2 (after Stage 1 is live and used):</w:t>
      </w:r>
    </w:p>
    <w:p>
      <w:pPr>
        <w:pStyle w:val="ListBullet"/>
        <w:spacing w:after="80"/>
      </w:pPr>
      <w:r>
        <w:rPr>
          <w:rFonts w:ascii="Aptos" w:hAnsi="Aptos"/>
          <w:b/>
          <w:i w:val="0"/>
          <w:color w:val="24323D"/>
          <w:sz w:val="21"/>
        </w:rPr>
        <w:t>Delivery link:</w:t>
      </w:r>
      <w:r>
        <w:rPr>
          <w:rFonts w:ascii="Aptos" w:hAnsi="Aptos"/>
          <w:b w:val="0"/>
          <w:i w:val="0"/>
          <w:color w:val="24323D"/>
          <w:sz w:val="21"/>
        </w:rPr>
        <w:t xml:space="preserve"> marking a delivery </w:t>
      </w:r>
      <w:r>
        <w:rPr>
          <w:rFonts w:ascii="Aptos" w:hAnsi="Aptos"/>
          <w:b w:val="0"/>
          <w:i/>
          <w:color w:val="24323D"/>
          <w:sz w:val="21"/>
        </w:rPr>
        <w:t>delivered</w:t>
      </w:r>
      <w:r>
        <w:rPr>
          <w:rFonts w:ascii="Aptos" w:hAnsi="Aptos"/>
          <w:b w:val="0"/>
          <w:i w:val="0"/>
          <w:color w:val="24323D"/>
          <w:sz w:val="21"/>
        </w:rPr>
        <w:t xml:space="preserve"> in Logistics → Deliveries deducts its items from a chosen source warehouse (delivery gains an optional </w:t>
      </w:r>
      <w:r>
        <w:rPr>
          <w:rFonts w:ascii="Menlo" w:hAnsi="Menlo"/>
          <w:b w:val="0"/>
          <w:i w:val="0"/>
          <w:color w:val="17324D"/>
          <w:sz w:val="20"/>
        </w:rPr>
        <w:t>warehouseId</w:t>
      </w:r>
      <w:r>
        <w:rPr>
          <w:rFonts w:ascii="Aptos" w:hAnsi="Aptos"/>
          <w:b w:val="0"/>
          <w:i w:val="0"/>
          <w:color w:val="24323D"/>
          <w:sz w:val="21"/>
        </w:rPr>
        <w:t xml:space="preserve"> + structured items). Kept out of Stage 1 because today's delivery </w:t>
      </w:r>
      <w:r>
        <w:rPr>
          <w:rFonts w:ascii="Menlo" w:hAnsi="Menlo"/>
          <w:b w:val="0"/>
          <w:i w:val="0"/>
          <w:color w:val="17324D"/>
          <w:sz w:val="20"/>
        </w:rPr>
        <w:t>items</w:t>
      </w:r>
      <w:r>
        <w:rPr>
          <w:rFonts w:ascii="Aptos" w:hAnsi="Aptos"/>
          <w:b w:val="0"/>
          <w:i w:val="0"/>
          <w:color w:val="24323D"/>
          <w:sz w:val="21"/>
        </w:rPr>
        <w:t xml:space="preserve"> field is free text.</w:t>
      </w:r>
    </w:p>
    <w:p>
      <w:pPr>
        <w:pStyle w:val="ListBullet"/>
        <w:spacing w:after="80"/>
      </w:pPr>
      <w:r>
        <w:rPr>
          <w:rFonts w:ascii="Aptos" w:hAnsi="Aptos"/>
          <w:b/>
          <w:i w:val="0"/>
          <w:color w:val="24323D"/>
          <w:sz w:val="21"/>
        </w:rPr>
        <w:t>Nexi awareness:</w:t>
      </w:r>
      <w:r>
        <w:rPr>
          <w:rFonts w:ascii="Aptos" w:hAnsi="Aptos"/>
          <w:b w:val="0"/>
          <w:i w:val="0"/>
          <w:color w:val="24323D"/>
          <w:sz w:val="21"/>
        </w:rPr>
        <w:t xml:space="preserve"> register warehouse data in Nexi's on-device brain ("how many large crates in packaging center?").</w:t>
      </w:r>
    </w:p>
    <w:p>
      <w:pPr>
        <w:pStyle w:val="ListBullet"/>
        <w:spacing w:after="80"/>
      </w:pPr>
      <w:r>
        <w:rPr>
          <w:rFonts w:ascii="Aptos" w:hAnsi="Aptos"/>
          <w:b/>
          <w:i w:val="0"/>
          <w:color w:val="24323D"/>
          <w:sz w:val="21"/>
        </w:rPr>
        <w:t>Logistics dashboard chip:</w:t>
      </w:r>
      <w:r>
        <w:rPr>
          <w:rFonts w:ascii="Aptos" w:hAnsi="Aptos"/>
          <w:b w:val="0"/>
          <w:i w:val="0"/>
          <w:color w:val="24323D"/>
          <w:sz w:val="21"/>
        </w:rPr>
        <w:t xml:space="preserve"> add a "WH low stock" chip to </w:t>
      </w:r>
      <w:r>
        <w:rPr>
          <w:rFonts w:ascii="Menlo" w:hAnsi="Menlo"/>
          <w:b w:val="0"/>
          <w:i w:val="0"/>
          <w:color w:val="17324D"/>
          <w:sz w:val="20"/>
        </w:rPr>
        <w:t>renderLogisticsDash</w:t>
      </w:r>
      <w:r>
        <w:rPr>
          <w:rFonts w:ascii="Aptos" w:hAnsi="Aptos"/>
          <w:b w:val="0"/>
          <w:i w:val="0"/>
          <w:color w:val="24323D"/>
          <w:sz w:val="21"/>
        </w:rPr>
        <w:t>.</w:t>
      </w:r>
    </w:p>
    <w:p>
      <w:pPr>
        <w:pStyle w:val="ListBullet"/>
        <w:spacing w:after="80"/>
      </w:pPr>
      <w:r>
        <w:rPr>
          <w:rFonts w:ascii="Aptos" w:hAnsi="Aptos"/>
          <w:b/>
          <w:i w:val="0"/>
          <w:color w:val="24323D"/>
          <w:sz w:val="21"/>
        </w:rPr>
        <w:t>Usage forecasting:</w:t>
      </w:r>
      <w:r>
        <w:rPr>
          <w:rFonts w:ascii="Aptos" w:hAnsi="Aptos"/>
          <w:b w:val="0"/>
          <w:i w:val="0"/>
          <w:color w:val="24323D"/>
          <w:sz w:val="21"/>
        </w:rPr>
        <w:t xml:space="preserve"> simple 4-week moving average per sku per warehouse to predict next week's consumption (drives smarter reorder qty).</w:t>
      </w:r>
    </w:p>
    <w:p>
      <w:pPr>
        <w:pStyle w:val="Heading2"/>
      </w:pPr>
      <w:r>
        <w:t>6. Wiring &amp; conventions (matches the codebase)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4323D"/>
          <w:sz w:val="21"/>
        </w:rPr>
        <w:t xml:space="preserve">New IIFE script block near the other Logistics modules; guard </w:t>
      </w:r>
      <w:r>
        <w:rPr>
          <w:rFonts w:ascii="Menlo" w:hAnsi="Menlo"/>
          <w:b w:val="0"/>
          <w:i w:val="0"/>
          <w:color w:val="17324D"/>
          <w:sz w:val="20"/>
        </w:rPr>
        <w:t>window._whModuleInstalled</w:t>
      </w:r>
      <w:r>
        <w:rPr>
          <w:rFonts w:ascii="Aptos" w:hAnsi="Aptos"/>
          <w:b w:val="0"/>
          <w:i w:val="0"/>
          <w:color w:val="24323D"/>
          <w:sz w:val="21"/>
        </w:rPr>
        <w:t>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4323D"/>
          <w:sz w:val="21"/>
        </w:rPr>
        <w:t xml:space="preserve">View id </w:t>
      </w:r>
      <w:r>
        <w:rPr>
          <w:rFonts w:ascii="Menlo" w:hAnsi="Menlo"/>
          <w:b w:val="0"/>
          <w:i w:val="0"/>
          <w:color w:val="17324D"/>
          <w:sz w:val="20"/>
        </w:rPr>
        <w:t>log_warehouse</w:t>
      </w:r>
      <w:r>
        <w:rPr>
          <w:rFonts w:ascii="Aptos" w:hAnsi="Aptos"/>
          <w:b w:val="0"/>
          <w:i w:val="0"/>
          <w:color w:val="24323D"/>
          <w:sz w:val="21"/>
        </w:rPr>
        <w:t xml:space="preserve">; renderer </w:t>
      </w:r>
      <w:r>
        <w:rPr>
          <w:rFonts w:ascii="Menlo" w:hAnsi="Menlo"/>
          <w:b w:val="0"/>
          <w:i w:val="0"/>
          <w:color w:val="17324D"/>
          <w:sz w:val="20"/>
        </w:rPr>
        <w:t>window.renderWhWarehouse()</w:t>
      </w:r>
      <w:r>
        <w:rPr>
          <w:rFonts w:ascii="Aptos" w:hAnsi="Aptos"/>
          <w:b w:val="0"/>
          <w:i w:val="0"/>
          <w:color w:val="24323D"/>
          <w:sz w:val="21"/>
        </w:rPr>
        <w:t xml:space="preserve">; hook into </w:t>
      </w:r>
      <w:r>
        <w:rPr>
          <w:rFonts w:ascii="Menlo" w:hAnsi="Menlo"/>
          <w:b w:val="0"/>
          <w:i w:val="0"/>
          <w:color w:val="17324D"/>
          <w:sz w:val="20"/>
        </w:rPr>
        <w:t>switchView</w:t>
      </w:r>
      <w:r>
        <w:rPr>
          <w:rFonts w:ascii="Aptos" w:hAnsi="Aptos"/>
          <w:b w:val="0"/>
          <w:i w:val="0"/>
          <w:color w:val="24323D"/>
          <w:sz w:val="21"/>
        </w:rPr>
        <w:t xml:space="preserve"> the same way </w:t>
      </w:r>
      <w:r>
        <w:rPr>
          <w:rFonts w:ascii="Menlo" w:hAnsi="Menlo"/>
          <w:b w:val="0"/>
          <w:i w:val="0"/>
          <w:color w:val="17324D"/>
          <w:sz w:val="20"/>
        </w:rPr>
        <w:t>log_deliveries</w:t>
      </w:r>
      <w:r>
        <w:rPr>
          <w:rFonts w:ascii="Aptos" w:hAnsi="Aptos"/>
          <w:b w:val="0"/>
          <w:i w:val="0"/>
          <w:color w:val="24323D"/>
          <w:sz w:val="21"/>
        </w:rPr>
        <w:t xml:space="preserve"> does; add the tab to the Logistics module's </w:t>
      </w:r>
      <w:r>
        <w:rPr>
          <w:rFonts w:ascii="Menlo" w:hAnsi="Menlo"/>
          <w:b w:val="0"/>
          <w:i w:val="0"/>
          <w:color w:val="17324D"/>
          <w:sz w:val="20"/>
        </w:rPr>
        <w:t>views</w:t>
      </w:r>
      <w:r>
        <w:rPr>
          <w:rFonts w:ascii="Aptos" w:hAnsi="Aptos"/>
          <w:b w:val="0"/>
          <w:i w:val="0"/>
          <w:color w:val="24323D"/>
          <w:sz w:val="21"/>
        </w:rPr>
        <w:t xml:space="preserve"> list so nav-hardening's </w:t>
      </w:r>
      <w:r>
        <w:rPr>
          <w:rFonts w:ascii="Menlo" w:hAnsi="Menlo"/>
          <w:b w:val="0"/>
          <w:i w:val="0"/>
          <w:color w:val="17324D"/>
          <w:sz w:val="20"/>
        </w:rPr>
        <w:t>findModuleForView</w:t>
      </w:r>
      <w:r>
        <w:rPr>
          <w:rFonts w:ascii="Aptos" w:hAnsi="Aptos"/>
          <w:b w:val="0"/>
          <w:i w:val="0"/>
          <w:color w:val="24323D"/>
          <w:sz w:val="21"/>
        </w:rPr>
        <w:t xml:space="preserve"> owns it correctly.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4323D"/>
          <w:sz w:val="21"/>
        </w:rPr>
        <w:t xml:space="preserve">ES5-style functions, </w:t>
      </w:r>
      <w:r>
        <w:rPr>
          <w:rFonts w:ascii="Menlo" w:hAnsi="Menlo"/>
          <w:b w:val="0"/>
          <w:i w:val="0"/>
          <w:color w:val="17324D"/>
          <w:sz w:val="20"/>
        </w:rPr>
        <w:t>esc()</w:t>
      </w:r>
      <w:r>
        <w:rPr>
          <w:rFonts w:ascii="Aptos" w:hAnsi="Aptos"/>
          <w:b w:val="0"/>
          <w:i w:val="0"/>
          <w:color w:val="24323D"/>
          <w:sz w:val="21"/>
        </w:rPr>
        <w:t xml:space="preserve"> for all user text, inline styles consistent with </w:t>
      </w:r>
      <w:r>
        <w:rPr>
          <w:rFonts w:ascii="Menlo" w:hAnsi="Menlo"/>
          <w:b w:val="0"/>
          <w:i w:val="0"/>
          <w:color w:val="17324D"/>
          <w:sz w:val="20"/>
        </w:rPr>
        <w:t>fleet-table</w:t>
      </w:r>
      <w:r>
        <w:rPr>
          <w:rFonts w:ascii="Aptos" w:hAnsi="Aptos"/>
          <w:b w:val="0"/>
          <w:i w:val="0"/>
          <w:color w:val="24323D"/>
          <w:sz w:val="21"/>
        </w:rPr>
        <w:t xml:space="preserve"> / </w:t>
      </w:r>
      <w:r>
        <w:rPr>
          <w:rFonts w:ascii="Menlo" w:hAnsi="Menlo"/>
          <w:b w:val="0"/>
          <w:i w:val="0"/>
          <w:color w:val="17324D"/>
          <w:sz w:val="20"/>
        </w:rPr>
        <w:t>fleet-stat-card</w:t>
      </w:r>
      <w:r>
        <w:rPr>
          <w:rFonts w:ascii="Aptos" w:hAnsi="Aptos"/>
          <w:b w:val="0"/>
          <w:i w:val="0"/>
          <w:color w:val="24323D"/>
          <w:sz w:val="21"/>
        </w:rPr>
        <w:t xml:space="preserve"> classes.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4323D"/>
          <w:sz w:val="21"/>
        </w:rPr>
        <w:t xml:space="preserve">Every save calls </w:t>
      </w:r>
      <w:r>
        <w:rPr>
          <w:rFonts w:ascii="Menlo" w:hAnsi="Menlo"/>
          <w:b w:val="0"/>
          <w:i w:val="0"/>
          <w:color w:val="17324D"/>
          <w:sz w:val="20"/>
        </w:rPr>
        <w:t>hnxCloudSyncPush()</w:t>
      </w:r>
      <w:r>
        <w:rPr>
          <w:rFonts w:ascii="Aptos" w:hAnsi="Aptos"/>
          <w:b w:val="0"/>
          <w:i w:val="0"/>
          <w:color w:val="24323D"/>
          <w:sz w:val="21"/>
        </w:rPr>
        <w:t xml:space="preserve"> if present (same as </w:t>
      </w:r>
      <w:r>
        <w:rPr>
          <w:rFonts w:ascii="Menlo" w:hAnsi="Menlo"/>
          <w:b w:val="0"/>
          <w:i w:val="0"/>
          <w:color w:val="17324D"/>
          <w:sz w:val="20"/>
        </w:rPr>
        <w:t>_invSaveCustomCats</w:t>
      </w:r>
      <w:r>
        <w:rPr>
          <w:rFonts w:ascii="Aptos" w:hAnsi="Aptos"/>
          <w:b w:val="0"/>
          <w:i w:val="0"/>
          <w:color w:val="24323D"/>
          <w:sz w:val="21"/>
        </w:rPr>
        <w:t>).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4323D"/>
          <w:sz w:val="21"/>
        </w:rPr>
        <w:t>Movements list capped at 2,000 entries (oldest trimmed) to keep localStorage safe.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4323D"/>
          <w:sz w:val="21"/>
        </w:rPr>
        <w:t xml:space="preserve">CSV export mirrors </w:t>
      </w:r>
      <w:r>
        <w:rPr>
          <w:rFonts w:ascii="Menlo" w:hAnsi="Menlo"/>
          <w:b w:val="0"/>
          <w:i w:val="0"/>
          <w:color w:val="17324D"/>
          <w:sz w:val="20"/>
        </w:rPr>
        <w:t>_dlvExport</w:t>
      </w:r>
      <w:r>
        <w:rPr>
          <w:rFonts w:ascii="Aptos" w:hAnsi="Aptos"/>
          <w:b w:val="0"/>
          <w:i w:val="0"/>
          <w:color w:val="24323D"/>
          <w:sz w:val="21"/>
        </w:rPr>
        <w:t xml:space="preserve"> (quote-escaped, dated filename).</w:t>
      </w:r>
    </w:p>
    <w:p>
      <w:pPr>
        <w:pStyle w:val="Heading2"/>
      </w:pPr>
      <w:r>
        <w:t>7. Build plan / order of work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200"/>
        <w:gridCol w:w="3000"/>
        <w:gridCol w:w="4160"/>
      </w:tblGrid>
      <w:tr>
        <w:tc>
          <w:tcPr>
            <w:tcW w:type="dxa" w:w="220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300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4160"/>
            <w:shd w:val="clear"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7"/>
              </w:rPr>
              <w:t>Size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Stores + seed "Packaging Center WH" + warehouse dropdown/add/manage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small</w:t>
            </w:r>
          </w:p>
        </w:tc>
      </w:tr>
      <w:tr>
        <w:tc>
          <w:tcPr>
            <w:tcW w:type="dxa" w:w="22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2</w:t>
            </w:r>
          </w:p>
        </w:tc>
        <w:tc>
          <w:tcPr>
            <w:tcW w:type="dxa" w:w="30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Stock table CRUD + inline qty edit → auto </w:t>
            </w:r>
            <w:r>
              <w:rPr>
                <w:rFonts w:ascii="Menlo" w:hAnsi="Menlo"/>
                <w:b w:val="0"/>
                <w:i w:val="0"/>
                <w:color w:val="17324D"/>
                <w:sz w:val="16"/>
              </w:rPr>
              <w:t>count</w:t>
            </w:r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 xml:space="preserve"> movements + KPI row</w:t>
            </w:r>
          </w:p>
        </w:tc>
        <w:tc>
          <w:tcPr>
            <w:tcW w:type="dxa" w:w="416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medium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Import modal (paste/CSV, preview, dedupe) + export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medium</w:t>
            </w:r>
          </w:p>
        </w:tc>
      </w:tr>
      <w:tr>
        <w:tc>
          <w:tcPr>
            <w:tcW w:type="dxa" w:w="22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4</w:t>
            </w:r>
          </w:p>
        </w:tc>
        <w:tc>
          <w:tcPr>
            <w:tcW w:type="dxa" w:w="30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Movements log + 🔁 transfer between warehouses</w:t>
            </w:r>
          </w:p>
        </w:tc>
        <w:tc>
          <w:tcPr>
            <w:tcW w:type="dxa" w:w="416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small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🧠 Insights strip (6 rules above) + purchase-request hook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medium</w:t>
            </w:r>
          </w:p>
        </w:tc>
      </w:tr>
      <w:tr>
        <w:tc>
          <w:tcPr>
            <w:tcW w:type="dxa" w:w="22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6</w:t>
            </w:r>
          </w:p>
        </w:tc>
        <w:tc>
          <w:tcPr>
            <w:tcW w:type="dxa" w:w="300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Stage 2 items (delivery deduction, Nexi, dashboard chip, forecast)</w:t>
            </w:r>
          </w:p>
        </w:tc>
        <w:tc>
          <w:tcPr>
            <w:tcW w:type="dxa" w:w="4160"/>
            <w:shd w:val="clear" w:fill="F3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24323D"/>
                <w:sz w:val="17"/>
              </w:rPr>
              <w:t>later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i w:val="0"/>
          <w:color w:val="24323D"/>
          <w:sz w:val="21"/>
        </w:rPr>
        <w:t>Steps 1–5 ship together as one v13.27 commit; Stage 2 as follow-ups.</w:t>
      </w:r>
    </w:p>
    <w:p>
      <w:pPr>
        <w:pStyle w:val="Heading2"/>
      </w:pPr>
      <w:r>
        <w:t>8. Open questions for you</w:t>
      </w:r>
    </w:p>
    <w:p>
      <w:pPr>
        <w:pStyle w:val="ListNumber"/>
        <w:spacing w:after="80"/>
      </w:pPr>
      <w:r>
        <w:rPr>
          <w:rFonts w:ascii="Aptos" w:hAnsi="Aptos"/>
          <w:b/>
          <w:i w:val="0"/>
          <w:color w:val="24323D"/>
          <w:sz w:val="21"/>
        </w:rPr>
        <w:t>Value KPI:</w:t>
      </w:r>
      <w:r>
        <w:rPr>
          <w:rFonts w:ascii="Aptos" w:hAnsi="Aptos"/>
          <w:b w:val="0"/>
          <w:i w:val="0"/>
          <w:color w:val="24323D"/>
          <w:sz w:val="21"/>
        </w:rPr>
        <w:t xml:space="preserve"> do you track </w:t>
      </w:r>
      <w:r>
        <w:rPr>
          <w:rFonts w:ascii="Menlo" w:hAnsi="Menlo"/>
          <w:b w:val="0"/>
          <w:i w:val="0"/>
          <w:color w:val="17324D"/>
          <w:sz w:val="20"/>
        </w:rPr>
        <w:t>unitCost</w:t>
      </w:r>
      <w:r>
        <w:rPr>
          <w:rFonts w:ascii="Aptos" w:hAnsi="Aptos"/>
          <w:b w:val="0"/>
          <w:i w:val="0"/>
          <w:color w:val="24323D"/>
          <w:sz w:val="21"/>
        </w:rPr>
        <w:t xml:space="preserve"> per item so the dashboard can show total ₱ stock value, or skip cost for now?</w:t>
      </w:r>
    </w:p>
    <w:p>
      <w:pPr>
        <w:pStyle w:val="ListNumber"/>
        <w:spacing w:after="80"/>
      </w:pPr>
      <w:r>
        <w:rPr>
          <w:rFonts w:ascii="Aptos" w:hAnsi="Aptos"/>
          <w:b/>
          <w:i w:val="0"/>
          <w:color w:val="24323D"/>
          <w:sz w:val="21"/>
        </w:rPr>
        <w:t>Who counts:</w:t>
      </w:r>
      <w:r>
        <w:rPr>
          <w:rFonts w:ascii="Aptos" w:hAnsi="Aptos"/>
          <w:b w:val="0"/>
          <w:i w:val="0"/>
          <w:color w:val="24323D"/>
          <w:sz w:val="21"/>
        </w:rPr>
        <w:t xml:space="preserve"> should </w:t>
      </w:r>
      <w:r>
        <w:rPr>
          <w:rFonts w:ascii="Menlo" w:hAnsi="Menlo"/>
          <w:b w:val="0"/>
          <w:i w:val="0"/>
          <w:color w:val="17324D"/>
          <w:sz w:val="20"/>
        </w:rPr>
        <w:t>lastCountBy</w:t>
      </w:r>
      <w:r>
        <w:rPr>
          <w:rFonts w:ascii="Aptos" w:hAnsi="Aptos"/>
          <w:b w:val="0"/>
          <w:i w:val="0"/>
          <w:color w:val="24323D"/>
          <w:sz w:val="21"/>
        </w:rPr>
        <w:t xml:space="preserve"> come from the logged-in HydroPro user automatically, or typed manually?</w:t>
      </w:r>
    </w:p>
    <w:p>
      <w:pPr>
        <w:pStyle w:val="ListNumber"/>
        <w:spacing w:after="80"/>
      </w:pPr>
      <w:r>
        <w:rPr>
          <w:rFonts w:ascii="Aptos" w:hAnsi="Aptos"/>
          <w:b/>
          <w:i w:val="0"/>
          <w:color w:val="24323D"/>
          <w:sz w:val="21"/>
        </w:rPr>
        <w:t>Your product list:</w:t>
      </w:r>
      <w:r>
        <w:rPr>
          <w:rFonts w:ascii="Aptos" w:hAnsi="Aptos"/>
          <w:b w:val="0"/>
          <w:i w:val="0"/>
          <w:color w:val="24323D"/>
          <w:sz w:val="21"/>
        </w:rPr>
        <w:t xml:space="preserve"> send it in any form (paste, CSV, Excel export, even a photo of the count sheet) — the import is built to swallow </w:t>
      </w:r>
      <w:r>
        <w:rPr>
          <w:rFonts w:ascii="Menlo" w:hAnsi="Menlo"/>
          <w:b w:val="0"/>
          <w:i w:val="0"/>
          <w:color w:val="17324D"/>
          <w:sz w:val="20"/>
        </w:rPr>
        <w:t>name, qty</w:t>
      </w:r>
      <w:r>
        <w:rPr>
          <w:rFonts w:ascii="Aptos" w:hAnsi="Aptos"/>
          <w:b w:val="0"/>
          <w:i w:val="0"/>
          <w:color w:val="24323D"/>
          <w:sz w:val="21"/>
        </w:rPr>
        <w:t xml:space="preserve"> at minimum. If you share it now I'll shape the import columns around it exactly.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788"/>
        <w:sz w:val="17"/>
      </w:rPr>
      <w:t xml:space="preserve">HydroPro • Warehouse Module Design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67788"/>
        <w:sz w:val="16"/>
      </w:rPr>
      <w:t>HYDROPRO  /  LOGISTICS DESIGN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7A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HydroPro Intelligent Warehouse Module Design Template</dc:title>
  <dc:subject>Reusable design brief for warehouse modules in the Logistics tab</dc:subject>
  <dc:creator>HydroPro / Codex</dc:creator>
  <cp:keywords>warehouse, logistics, module design, template, HydroPro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