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cs="Arial"/>
          <w:b/>
          <w:color w:val="143454"/>
          <w:sz w:val="45"/>
        </w:rPr>
        <w:t>Baseline Consistency Review v0.1</w:t>
      </w:r>
    </w:p>
    <w:p>
      <w:pPr>
        <w:pStyle w:val="Subtitle"/>
        <w:bidi/>
        <w:jc w:val="right"/>
      </w:pPr>
      <w:r>
        <w:rPr>
          <w:rFonts w:ascii="Arial" w:hAnsi="Arial" w:cs="Arial"/>
          <w:b w:val="0"/>
          <w:color w:val="4B5563"/>
          <w:sz w:val="28"/>
        </w:rPr>
        <w:t>בדיקת עקביות סופית לאחר הכרעת Telegram User-first</w:t>
      </w:r>
    </w:p>
    <w:p>
      <w:pPr>
        <w:bidi/>
        <w:jc w:val="right"/>
      </w:pPr>
      <w:r>
        <w:rPr>
          <w:rFonts w:ascii="Arial" w:hAnsi="Arial" w:cs="Arial"/>
          <w:sz w:val="20"/>
        </w:rPr>
        <w:t>תאריך: 5 ביולי 2026</w:t>
      </w:r>
    </w:p>
    <w:p>
      <w:pPr>
        <w:bidi/>
        <w:jc w:val="right"/>
      </w:pPr>
      <w:r>
        <w:rPr>
          <w:rFonts w:ascii="Arial" w:hAnsi="Arial" w:cs="Arial"/>
          <w:b/>
          <w:sz w:val="20"/>
        </w:rPr>
        <w:t>סטטוס: FINAL REVIEW - CONSISTENT FOR IMPLEMENTATION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2F0D9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מסקנה: חבילת Baseline v0.5 עקבית ומוכנה לתכנון וליישום מדורג. לא נמצאה סתירה פתוחה המונעת הקמת Repository, Contracts, PoI ותשתיות. החלטות תלויות ספק נותרו כ-Gates מפורשים ב-Proof-of-Integration Backlog. החבילה אינה אישור ל-Paper Auto או למסחר חי.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1. היקף הבדיקה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מסמך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תוצאה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Master Architecture Baseline v0.3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Decision Contract v0.8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System Functional Specification v0.7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Data Model and Retention v0.6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Integration Specification v0.6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Security and Operations v0.6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Strategy and Decision Framework v0.5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 Scope v0.6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Technology and Deployment v0.6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Policy Parameters v0.5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Multi-Model Research and Fusion v0.4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Operations Console and UX v0.4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Opportunity/Backtesting/Model Governance v0.1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Portfolio/Capital Allocation/Regime v0.1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Trust and Manipulation Controls v0.3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Traceability Matrix v0.3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Specification Pack Index v0.5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2. הכרעות שנבדקו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מערכת אוטונומית רב-מודלית; Social אינו מקור בלעדי.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WhatsApp User, Discord User ו-Telegram User הם יכולות מימוש חובה.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Telegram User באמצעות TDLib הוא המסלול העיקרי והמחייב; Bot API הוא מסלול נוסף בלבד.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חובת מימוש Adapter אינה שווה לתלות גלובלית בזמינותו בזמן מסחר.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User ו-Bot observations עוברים Dedup ואינם מגדילים קונצנזוס פעמיים.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Direct-to-Broker, Remote Trade Commands או Emergency Commands ממקור חברתי.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Risk Engine, Portfolio Engine ו-Kill Switch נשארים דטרמיניסטיים ובעלי סמכות.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Docker Compose על Oracle ARM הוא ברירת המחדל; רכיבים כושלים ב-ARM ניתנים להעברה למארח חלופי דרך Ports.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IBKR הוא Adapter ראשון בלבד; Market Data ו-Broker Execution מופרדים.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Paper/Live מבודדים; Live אינו חלק מתכנית היישום הנוכחית.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3. בדיקות סתירה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נושא</w:t>
            </w:r>
          </w:p>
        </w:tc>
        <w:tc>
          <w:tcPr>
            <w:tcW w:type="dxa" w:w="3494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סטטוס</w:t>
            </w:r>
          </w:p>
        </w:tc>
        <w:tc>
          <w:tcPr>
            <w:tcW w:type="dxa" w:w="3494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הכרעה</w:t>
            </w:r>
          </w:p>
        </w:tc>
      </w:tr>
      <w:tr>
        <w:tc>
          <w:tcPr>
            <w:tcW w:type="dxa" w:w="3494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Telegram Bot preferred מול User mandatory</w:t>
            </w:r>
          </w:p>
        </w:tc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RESOLVED</w:t>
            </w:r>
          </w:p>
        </w:tc>
        <w:tc>
          <w:tcPr>
            <w:tcW w:type="dxa" w:w="3494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User/TDLib mandatory primary; Bot supplemental.</w:t>
            </w:r>
          </w:p>
        </w:tc>
      </w:tr>
      <w:tr>
        <w:tc>
          <w:tcPr>
            <w:tcW w:type="dxa" w:w="3494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Social capability required מול Core autonomy</w:t>
            </w:r>
          </w:p>
        </w:tc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RESOLVED</w:t>
            </w:r>
          </w:p>
        </w:tc>
        <w:tc>
          <w:tcPr>
            <w:tcW w:type="dxa" w:w="3494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חובה לבנות; אין Runtime gate גלובלי.</w:t>
            </w:r>
          </w:p>
        </w:tc>
      </w:tr>
      <w:tr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WhatsApp/Discord user requirement</w:t>
            </w:r>
          </w:p>
        </w:tc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CONFIRMED</w:t>
            </w:r>
          </w:p>
        </w:tc>
        <w:tc>
          <w:tcPr>
            <w:tcW w:type="dxa" w:w="3494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נשאר ללא הפחתה או החלפה.</w:t>
            </w:r>
          </w:p>
        </w:tc>
      </w:tr>
      <w:tr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Bot/User duplicate evidence</w:t>
            </w:r>
          </w:p>
        </w:tc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RESOLVED</w:t>
            </w:r>
          </w:p>
        </w:tc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Canonical message + observations + content clustering.</w:t>
            </w:r>
          </w:p>
        </w:tc>
      </w:tr>
      <w:tr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Emergency control via Telegram</w:t>
            </w:r>
          </w:p>
        </w:tc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RESOLVED</w:t>
            </w:r>
          </w:p>
        </w:tc>
        <w:tc>
          <w:tcPr>
            <w:tcW w:type="dxa" w:w="3494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אסור ב-MVP; emergency service נפרד.</w:t>
            </w:r>
          </w:p>
        </w:tc>
      </w:tr>
      <w:tr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Docker isolation</w:t>
            </w:r>
          </w:p>
        </w:tc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CONFIRMED</w:t>
            </w:r>
          </w:p>
        </w:tc>
        <w:tc>
          <w:tcPr>
            <w:tcW w:type="dxa" w:w="3494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Social adapters ללא execution_net.</w:t>
            </w:r>
          </w:p>
        </w:tc>
      </w:tr>
      <w:tr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PoI-dependent libraries/providers</w:t>
            </w:r>
          </w:p>
        </w:tc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DEFERRED BY DESIGN</w:t>
            </w:r>
          </w:p>
        </w:tc>
        <w:tc>
          <w:tcPr>
            <w:tcW w:type="dxa" w:w="3494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מופיעים כמשימות Pass/Fail; לא כהנחות קוד.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4. ממצאים שנותרו לאחר הבדיקה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סוג</w:t>
            </w:r>
          </w:p>
        </w:tc>
        <w:tc>
          <w:tcPr>
            <w:tcW w:type="dxa" w:w="3494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כמות</w:t>
            </w:r>
          </w:p>
        </w:tc>
        <w:tc>
          <w:tcPr>
            <w:tcW w:type="dxa" w:w="3494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משמעות</w:t>
            </w:r>
          </w:p>
        </w:tc>
      </w:tr>
      <w:tr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Specification blockers</w:t>
            </w:r>
          </w:p>
        </w:tc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0</w:t>
            </w:r>
          </w:p>
        </w:tc>
        <w:tc>
          <w:tcPr>
            <w:tcW w:type="dxa" w:w="3494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אין חסם כתיבה/ארכיטקטורה פתוח.</w:t>
            </w:r>
          </w:p>
        </w:tc>
      </w:tr>
      <w:tr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 gates</w:t>
            </w:r>
          </w:p>
        </w:tc>
        <w:tc>
          <w:tcPr>
            <w:tcW w:type="dxa" w:w="3494"/>
            <w:textDirection w:val="lrTb"/>
            <w:vAlign w:val="top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15</w:t>
            </w:r>
          </w:p>
        </w:tc>
        <w:tc>
          <w:tcPr>
            <w:tcW w:type="dxa" w:w="3494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חייבים הוכחה לפני Production implementation של האינטגרציה.</w:t>
            </w:r>
          </w:p>
        </w:tc>
      </w:tr>
      <w:tr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Configuration decisions</w:t>
            </w:r>
          </w:p>
        </w:tc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7</w:t>
            </w:r>
          </w:p>
        </w:tc>
        <w:tc>
          <w:tcPr>
            <w:tcW w:type="dxa" w:w="3494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ייקבעו לאחר PoI/Benchmark ולא יוטמעו כקבועים.</w:t>
            </w:r>
          </w:p>
        </w:tc>
      </w:tr>
      <w:tr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Live readiness items</w:t>
            </w:r>
          </w:p>
        </w:tc>
        <w:tc>
          <w:tcPr>
            <w:tcW w:type="dxa" w:w="3494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Deferred</w:t>
            </w:r>
          </w:p>
        </w:tc>
        <w:tc>
          <w:tcPr>
            <w:tcW w:type="dxa" w:w="3494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אינם חלק מה-MVP או מהתכנית הנוכחית.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5. Baseline Freeze Rules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Claude Code אינו משנה Architecture Decisions, Enums, Risk formulas או Provider boundaries ללא Change Request.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PoI רשאי לבחור ספרייה/מארח, אך אינו רשאי למחוק יכולת User Adapter מחייבת.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כל שינוי Baseline מעדכן Traceability, Contract schemas ו-Acceptance tests.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משימות Phase אינן מתחילות לפני שה-Dependencies שלהן מסומנות PASS.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כישלון PoI יוצר החלטת Adapter/Host חלופית; אינו גורם לעקיפת הבקרה.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6. פסק דין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2CC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BASELINE v0.5 = CONSISTENT FOR IMPLEMENTATION. ניתן להתחיל Phase 0, Contract Pack ו-Proof-of-Integration. אין להתחיל Paper Auto, Live או חיבור חשבון מסחר אמיתי.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rial" w:hAnsi="Arial" w:cs="Arial"/>
        <w:sz w:val="16"/>
      </w:rPr>
      <w:t>Baseline Consistency Review v0.1 | מערכת מסחר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45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43454"/>
      <w:spacing w:val="5"/>
      <w:kern w:val="28"/>
      <w:sz w:val="4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B556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