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40"/>
        <w:jc w:val="left"/>
      </w:pPr>
      <w:r>
        <w:rPr>
          <w:rFonts w:ascii="Arial" w:hAnsi="Arial" w:cs="Arial"/>
          <w:b/>
          <w:sz w:val="45"/>
        </w:rPr>
        <w:t>System Functional Specification v0.7</w:t>
      </w:r>
    </w:p>
    <w:p>
      <w:pPr>
        <w:pStyle w:val="Subtitle"/>
        <w:keepNext w:val="0"/>
        <w:bidi/>
        <w:spacing w:after="160"/>
        <w:jc w:val="right"/>
      </w:pPr>
      <w:r>
        <w:rPr>
          <w:rFonts w:ascii="Arial" w:hAnsi="Arial" w:cs="Arial"/>
          <w:b w:val="0"/>
          <w:color w:val="4B5563"/>
          <w:sz w:val="28"/>
        </w:rPr>
        <w:t>אפיון פונקציונלי מלא למערכת מודיעין, החלטות וביצוע מסחר</w:t>
      </w:r>
    </w:p>
    <w:p>
      <w:pPr>
        <w:keepNext w:val="0"/>
        <w:bidi/>
        <w:spacing w:after="20"/>
        <w:jc w:val="right"/>
      </w:pPr>
      <w:r>
        <w:rPr>
          <w:rFonts w:ascii="Arial" w:hAnsi="Arial" w:cs="Arial"/>
          <w:b w:val="0"/>
          <w:sz w:val="21"/>
        </w:rPr>
        <w:t>תאריך: 5 ביולי 2026</w:t>
      </w:r>
    </w:p>
    <w:p>
      <w:pPr>
        <w:keepNext w:val="0"/>
        <w:bidi/>
        <w:spacing w:after="200"/>
        <w:jc w:val="right"/>
      </w:pPr>
      <w:r>
        <w:rPr>
          <w:rFonts w:ascii="Arial" w:hAnsi="Arial" w:cs="Arial"/>
          <w:sz w:val="20"/>
        </w:rPr>
        <w:t>סטטוס: Baseline v0.5; חיבורי משתמש ל-WhatsApp, Discord ו-Telegram הם יכולת חובה; Telegram Bot API הוא מסלול משלים; עבר בדיקת עקביות סופית ומוכן לתכנית יישום, אך טרם אושר למסחר אוטומטי.</w:t>
      </w:r>
    </w:p>
    <w:p>
      <w:pPr>
        <w:bidi/>
        <w:spacing w:after="80"/>
        <w:jc w:val="right"/>
      </w:pPr>
      <w:r>
        <w:rPr>
          <w:rFonts w:ascii="Arial" w:hAnsi="Arial" w:cs="Arial"/>
          <w:b/>
          <w:color w:val="783714"/>
          <w:sz w:val="20"/>
        </w:rPr>
        <w:t>המסמך שלפניך הוא מסמך מלא, לא מסמך Patch. כל תיקוני CAR שולבו בגוף ובנספח הקנוני. במקרה של סתירה שנותרה, ההגדרות הקנוניות וה-State Machines שבגרסה זו גוברות.</w:t>
      </w:r>
    </w:p>
    <w:p>
      <w:r>
        <w:br w:type="page"/>
      </w:r>
    </w:p>
    <w:p>
      <w:pPr>
        <w:pStyle w:val="Heading1"/>
        <w:keepNext w:val="0"/>
        <w:bidi/>
        <w:spacing w:after="60"/>
        <w:jc w:val="right"/>
      </w:pPr>
      <w:r>
        <w:rPr>
          <w:rFonts w:ascii="Arial" w:hAnsi="Arial" w:cs="Arial"/>
          <w:b w:val="0"/>
          <w:sz w:val="21"/>
        </w:rPr>
        <w:t>תקציר מנהלים</w:t>
      </w:r>
    </w:p>
    <w:tbl>
      <w:tblPr>
        <w:tblStyle w:val="TableGrid"/>
        <w:tblW w:type="auto" w:w="0"/>
        <w:jc w:val="center"/>
        <w:tblLook w:firstColumn="1" w:firstRow="1" w:lastColumn="0" w:lastRow="0" w:noHBand="0" w:noVBand="1" w:val="04A0"/>
      </w:tblPr>
      <w:tblGrid>
        <w:gridCol w:w="10370"/>
      </w:tblGrid>
      <w:tr>
        <w:tc>
          <w:tcPr>
            <w:tcW w:type="dxa" w:w="10370"/>
            <w:shd w:fill="EEF4F8"/>
            <w:textDirection w:val="rtl"/>
          </w:tcPr>
          <w:p>
            <w:pPr>
              <w:bidi/>
              <w:jc w:val="right"/>
            </w:pPr>
            <w:r>
              <w:rPr>
                <w:rFonts w:ascii="Arial" w:hAnsi="Arial" w:cs="Arial"/>
                <w:b/>
                <w:sz w:val="21"/>
              </w:rPr>
              <w:t>המערכת קולטת מידע ממקורות חברתיים, InvestingPro, חדשות, דיווחים ונתוני שוק; מזהה מניות ואירועי מסחר; מעשירה ומנתחת אותם; מפעילה אסטרטגיות גרסאיות; מקבלת החלטה מתועדת; מפעילה ניהול סיכונים; ומבצעת ב-Interactive Brokers Paper. המערכת תיבנה מראש כך שהחלפת מודל, מקור נתונים, חוקים או ברוקר לא תחייב כתיבה מחדש.</w:t>
            </w:r>
          </w:p>
        </w:tc>
      </w:tr>
    </w:tbl>
    <w:p>
      <w:pPr>
        <w:spacing w:after="20"/>
      </w:pPr>
    </w:p>
    <w:p>
      <w:pPr>
        <w:pStyle w:val="Heading1"/>
        <w:keepNext w:val="0"/>
        <w:bidi/>
        <w:spacing w:after="60"/>
        <w:jc w:val="right"/>
      </w:pPr>
      <w:r>
        <w:rPr>
          <w:rFonts w:ascii="Arial" w:hAnsi="Arial" w:cs="Arial"/>
          <w:b w:val="0"/>
          <w:sz w:val="21"/>
        </w:rPr>
        <w:t>1. מטרות המוצר</w:t>
      </w:r>
    </w:p>
    <w:p>
      <w:pPr>
        <w:bidi/>
        <w:spacing w:after="30"/>
        <w:ind w:left="283" w:hanging="198"/>
        <w:jc w:val="right"/>
      </w:pPr>
      <w:r>
        <w:rPr>
          <w:rFonts w:ascii="Arial" w:hAnsi="Arial" w:cs="Arial"/>
          <w:b/>
          <w:sz w:val="21"/>
        </w:rPr>
        <w:t xml:space="preserve">• </w:t>
      </w:r>
      <w:r>
        <w:rPr>
          <w:rFonts w:ascii="Arial" w:hAnsi="Arial" w:cs="Arial"/>
          <w:sz w:val="21"/>
        </w:rPr>
        <w:t>ליצור תמונת מודיעין מאוחדת ממקורות רבים ולאתר הזדמנויות וסיכונים בזמן.</w:t>
      </w:r>
    </w:p>
    <w:p>
      <w:pPr>
        <w:bidi/>
        <w:spacing w:after="30"/>
        <w:ind w:left="283" w:hanging="198"/>
        <w:jc w:val="right"/>
      </w:pPr>
      <w:r>
        <w:rPr>
          <w:rFonts w:ascii="Arial" w:hAnsi="Arial" w:cs="Arial"/>
          <w:b/>
          <w:sz w:val="21"/>
        </w:rPr>
        <w:t xml:space="preserve">• </w:t>
      </w:r>
      <w:r>
        <w:rPr>
          <w:rFonts w:ascii="Arial" w:hAnsi="Arial" w:cs="Arial"/>
          <w:sz w:val="21"/>
        </w:rPr>
        <w:t>להפריד בין גילוי רעיון מסחר לבין החלטה, ניהול סיכונים וביצוע.</w:t>
      </w:r>
    </w:p>
    <w:p>
      <w:pPr>
        <w:bidi/>
        <w:spacing w:after="30"/>
        <w:ind w:left="283" w:hanging="198"/>
        <w:jc w:val="right"/>
      </w:pPr>
      <w:r>
        <w:rPr>
          <w:rFonts w:ascii="Arial" w:hAnsi="Arial" w:cs="Arial"/>
          <w:b/>
          <w:sz w:val="21"/>
        </w:rPr>
        <w:t xml:space="preserve">• </w:t>
      </w:r>
      <w:r>
        <w:rPr>
          <w:rFonts w:ascii="Arial" w:hAnsi="Arial" w:cs="Arial"/>
          <w:sz w:val="21"/>
        </w:rPr>
        <w:t>למדוד ביצועי מקורות, אסטרטגיות, החלטות וביצועים בפועל.</w:t>
      </w:r>
    </w:p>
    <w:p>
      <w:pPr>
        <w:bidi/>
        <w:spacing w:after="30"/>
        <w:ind w:left="283" w:hanging="198"/>
        <w:jc w:val="right"/>
      </w:pPr>
      <w:r>
        <w:rPr>
          <w:rFonts w:ascii="Arial" w:hAnsi="Arial" w:cs="Arial"/>
          <w:b/>
          <w:sz w:val="21"/>
        </w:rPr>
        <w:t xml:space="preserve">• </w:t>
      </w:r>
      <w:r>
        <w:rPr>
          <w:rFonts w:ascii="Arial" w:hAnsi="Arial" w:cs="Arial"/>
          <w:sz w:val="21"/>
        </w:rPr>
        <w:t>לאפשר Replay, Shadow ו-Paper Trading לפני כל שימוש בכסף אמיתי.</w:t>
      </w:r>
    </w:p>
    <w:p>
      <w:pPr>
        <w:bidi/>
        <w:spacing w:after="30"/>
        <w:ind w:left="283" w:hanging="198"/>
        <w:jc w:val="right"/>
      </w:pPr>
      <w:r>
        <w:rPr>
          <w:rFonts w:ascii="Arial" w:hAnsi="Arial" w:cs="Arial"/>
          <w:b/>
          <w:sz w:val="21"/>
        </w:rPr>
        <w:t xml:space="preserve">• </w:t>
      </w:r>
      <w:r>
        <w:rPr>
          <w:rFonts w:ascii="Arial" w:hAnsi="Arial" w:cs="Arial"/>
          <w:sz w:val="21"/>
        </w:rPr>
        <w:t>ללמוד מהיסטוריה באמצעות הצעות לשינוי גרסאיות, לא באמצעות שינוי עצמי בלתי מבוקר.</w:t>
      </w:r>
    </w:p>
    <w:p>
      <w:pPr>
        <w:bidi/>
        <w:spacing w:after="30"/>
        <w:ind w:left="283" w:hanging="198"/>
        <w:jc w:val="right"/>
      </w:pPr>
      <w:r>
        <w:rPr>
          <w:rFonts w:ascii="Arial" w:hAnsi="Arial" w:cs="Arial"/>
          <w:b/>
          <w:sz w:val="21"/>
        </w:rPr>
        <w:t xml:space="preserve">• </w:t>
      </w:r>
      <w:r>
        <w:rPr>
          <w:rFonts w:ascii="Arial" w:hAnsi="Arial" w:cs="Arial"/>
          <w:sz w:val="21"/>
        </w:rPr>
        <w:t>לאפשר מעבר עתידי בין ברוקרים וספקי נתונים.</w:t>
      </w:r>
    </w:p>
    <w:p>
      <w:pPr>
        <w:pStyle w:val="Heading1"/>
        <w:keepNext w:val="0"/>
        <w:bidi/>
        <w:spacing w:after="60"/>
        <w:jc w:val="right"/>
      </w:pPr>
      <w:r>
        <w:rPr>
          <w:rFonts w:ascii="Arial" w:hAnsi="Arial" w:cs="Arial"/>
          <w:b w:val="0"/>
          <w:sz w:val="21"/>
        </w:rPr>
        <w:t>2. גבולות הגרסה</w:t>
      </w:r>
    </w:p>
    <w:p>
      <w:pPr>
        <w:pStyle w:val="Heading2"/>
        <w:keepNext w:val="0"/>
        <w:bidi/>
        <w:spacing w:after="60"/>
        <w:jc w:val="right"/>
      </w:pPr>
      <w:r>
        <w:rPr>
          <w:rFonts w:ascii="Arial" w:hAnsi="Arial" w:cs="Arial"/>
          <w:b w:val="0"/>
          <w:sz w:val="21"/>
        </w:rPr>
        <w:t>2.1 כלול</w:t>
      </w:r>
    </w:p>
    <w:p>
      <w:pPr>
        <w:bidi/>
        <w:spacing w:after="30"/>
        <w:ind w:left="283" w:hanging="198"/>
        <w:jc w:val="right"/>
      </w:pPr>
      <w:r>
        <w:rPr>
          <w:rFonts w:ascii="Arial" w:hAnsi="Arial" w:cs="Arial"/>
          <w:b/>
          <w:sz w:val="21"/>
        </w:rPr>
        <w:t xml:space="preserve">• </w:t>
      </w:r>
      <w:r>
        <w:rPr>
          <w:rFonts w:ascii="Arial" w:hAnsi="Arial" w:cs="Arial"/>
          <w:sz w:val="21"/>
        </w:rPr>
        <w:t>מניות ו-ETF בארה״ב כמסגרת ברירת מחדל; נכסים נוספים יוגדרו בהחלטה נפרדת.</w:t>
      </w:r>
    </w:p>
    <w:p>
      <w:pPr>
        <w:bidi/>
        <w:spacing w:after="30"/>
        <w:ind w:left="283" w:hanging="198"/>
        <w:jc w:val="right"/>
      </w:pPr>
      <w:r>
        <w:rPr>
          <w:rFonts w:ascii="Arial" w:hAnsi="Arial" w:cs="Arial"/>
          <w:b/>
          <w:sz w:val="21"/>
        </w:rPr>
        <w:t xml:space="preserve">• </w:t>
      </w:r>
      <w:r>
        <w:rPr>
          <w:rFonts w:ascii="Arial" w:hAnsi="Arial" w:cs="Arial"/>
          <w:sz w:val="21"/>
        </w:rPr>
        <w:t>קליטה בזמן אמת או קרוב לזמן אמת ממקורות שהוגדרו.</w:t>
      </w:r>
    </w:p>
    <w:p>
      <w:pPr>
        <w:bidi/>
        <w:spacing w:after="30"/>
        <w:ind w:left="283" w:hanging="198"/>
        <w:jc w:val="right"/>
      </w:pPr>
      <w:r>
        <w:rPr>
          <w:rFonts w:ascii="Arial" w:hAnsi="Arial" w:cs="Arial"/>
          <w:sz w:val="20"/>
        </w:rPr>
        <w:t>• נתוני שוק, סריקות טכניות ופונדמנטליות, חדשות ודיווחים רשמיים, InvestingPro ו-TradingView/External Signals; בנוסף, User Adapters מחייבים ל-WhatsApp, Discord ו-Telegram שאינם Gate גלובלי בזמן ריצה.</w:t>
      </w:r>
    </w:p>
    <w:p>
      <w:pPr>
        <w:bidi/>
        <w:spacing w:after="30"/>
        <w:ind w:left="283" w:hanging="198"/>
        <w:jc w:val="right"/>
      </w:pPr>
      <w:r>
        <w:rPr>
          <w:rFonts w:ascii="Arial" w:hAnsi="Arial" w:cs="Arial"/>
          <w:b/>
          <w:sz w:val="21"/>
        </w:rPr>
        <w:t xml:space="preserve">• </w:t>
      </w:r>
      <w:r>
        <w:rPr>
          <w:rFonts w:ascii="Arial" w:hAnsi="Arial" w:cs="Arial"/>
          <w:sz w:val="21"/>
        </w:rPr>
        <w:t>IBKR Paper ובניית תשתית ל-Live.</w:t>
      </w:r>
    </w:p>
    <w:p>
      <w:pPr>
        <w:bidi/>
        <w:spacing w:after="30"/>
        <w:ind w:left="283" w:hanging="198"/>
        <w:jc w:val="right"/>
      </w:pPr>
      <w:r>
        <w:rPr>
          <w:rFonts w:ascii="Arial" w:hAnsi="Arial" w:cs="Arial"/>
          <w:b/>
          <w:sz w:val="21"/>
        </w:rPr>
        <w:t xml:space="preserve">• </w:t>
      </w:r>
      <w:r>
        <w:rPr>
          <w:rFonts w:ascii="Arial" w:hAnsi="Arial" w:cs="Arial"/>
          <w:sz w:val="21"/>
        </w:rPr>
        <w:t>מסכי Dashboard, אישור, מעקב, ניהול גרסאות ותחקור.</w:t>
      </w:r>
    </w:p>
    <w:p>
      <w:pPr>
        <w:pStyle w:val="Heading2"/>
        <w:keepNext w:val="0"/>
        <w:bidi/>
        <w:spacing w:after="60"/>
        <w:jc w:val="right"/>
      </w:pPr>
      <w:r>
        <w:rPr>
          <w:rFonts w:ascii="Arial" w:hAnsi="Arial" w:cs="Arial"/>
          <w:b w:val="0"/>
          <w:sz w:val="21"/>
        </w:rPr>
        <w:t>2.2 לא כלול כעת</w:t>
      </w:r>
    </w:p>
    <w:p>
      <w:pPr>
        <w:bidi/>
        <w:spacing w:after="30"/>
        <w:ind w:left="283" w:hanging="198"/>
        <w:jc w:val="right"/>
      </w:pPr>
      <w:r>
        <w:rPr>
          <w:rFonts w:ascii="Arial" w:hAnsi="Arial" w:cs="Arial"/>
          <w:b/>
          <w:sz w:val="21"/>
        </w:rPr>
        <w:t xml:space="preserve">• </w:t>
      </w:r>
      <w:r>
        <w:rPr>
          <w:rFonts w:ascii="Arial" w:hAnsi="Arial" w:cs="Arial"/>
          <w:sz w:val="21"/>
        </w:rPr>
        <w:t>High-Frequency Trading.</w:t>
      </w:r>
    </w:p>
    <w:p>
      <w:pPr>
        <w:bidi/>
        <w:spacing w:after="30"/>
        <w:ind w:left="283" w:hanging="198"/>
        <w:jc w:val="right"/>
      </w:pPr>
      <w:r>
        <w:rPr>
          <w:rFonts w:ascii="Arial" w:hAnsi="Arial" w:cs="Arial"/>
          <w:b/>
          <w:sz w:val="21"/>
        </w:rPr>
        <w:t xml:space="preserve">• </w:t>
      </w:r>
      <w:r>
        <w:rPr>
          <w:rFonts w:ascii="Arial" w:hAnsi="Arial" w:cs="Arial"/>
          <w:sz w:val="21"/>
        </w:rPr>
        <w:t>מסחר אוטומטי בלתי מוגבל ב-Live.</w:t>
      </w:r>
    </w:p>
    <w:p>
      <w:pPr>
        <w:bidi/>
        <w:spacing w:after="30"/>
        <w:ind w:left="283" w:hanging="198"/>
        <w:jc w:val="right"/>
      </w:pPr>
      <w:r>
        <w:rPr>
          <w:rFonts w:ascii="Arial" w:hAnsi="Arial" w:cs="Arial"/>
          <w:b/>
          <w:sz w:val="21"/>
        </w:rPr>
        <w:t xml:space="preserve">• </w:t>
      </w:r>
      <w:r>
        <w:rPr>
          <w:rFonts w:ascii="Arial" w:hAnsi="Arial" w:cs="Arial"/>
          <w:sz w:val="21"/>
        </w:rPr>
        <w:t>שינוי אסטרטגיה פעילה ללא גרסה ואישור.</w:t>
      </w:r>
    </w:p>
    <w:p>
      <w:pPr>
        <w:bidi/>
        <w:spacing w:after="30"/>
        <w:ind w:left="283" w:hanging="198"/>
        <w:jc w:val="right"/>
      </w:pPr>
      <w:r>
        <w:rPr>
          <w:rFonts w:ascii="Arial" w:hAnsi="Arial" w:cs="Arial"/>
          <w:b/>
          <w:sz w:val="21"/>
        </w:rPr>
        <w:t xml:space="preserve">• </w:t>
      </w:r>
      <w:r>
        <w:rPr>
          <w:rFonts w:ascii="Arial" w:hAnsi="Arial" w:cs="Arial"/>
          <w:sz w:val="21"/>
        </w:rPr>
        <w:t>ניהול כספים של לקוחות חיצוניים.</w:t>
      </w:r>
    </w:p>
    <w:p>
      <w:pPr>
        <w:pStyle w:val="Heading1"/>
        <w:keepNext w:val="0"/>
        <w:bidi/>
        <w:spacing w:after="60"/>
        <w:jc w:val="right"/>
      </w:pPr>
      <w:r>
        <w:rPr>
          <w:rFonts w:ascii="Arial" w:hAnsi="Arial" w:cs="Arial"/>
          <w:b w:val="0"/>
          <w:sz w:val="21"/>
        </w:rPr>
        <w:t>3. משתמשים ותפקידים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438"/>
            <w:shd w:fill="D9EAF7"/>
            <w:textDirection w:val="rtl"/>
            <w:vAlign w:val="center"/>
          </w:tcPr>
          <w:p>
            <w:pPr>
              <w:bidi/>
              <w:jc w:val="right"/>
            </w:pPr>
            <w:r>
              <w:rPr>
                <w:rFonts w:ascii="Arial" w:hAnsi="Arial" w:cs="Arial"/>
                <w:b/>
                <w:sz w:val="17"/>
              </w:rPr>
              <w:t>תפקיד</w:t>
            </w:r>
          </w:p>
        </w:tc>
        <w:tc>
          <w:tcPr>
            <w:tcW w:type="dxa" w:w="7370"/>
            <w:shd w:fill="D9EAF7"/>
            <w:textDirection w:val="rtl"/>
            <w:vAlign w:val="center"/>
          </w:tcPr>
          <w:p>
            <w:pPr>
              <w:bidi/>
              <w:jc w:val="right"/>
            </w:pPr>
            <w:r>
              <w:rPr>
                <w:rFonts w:ascii="Arial" w:hAnsi="Arial" w:cs="Arial"/>
                <w:b/>
                <w:sz w:val="17"/>
              </w:rPr>
              <w:t>הרשאות עיקריות</w:t>
            </w:r>
          </w:p>
        </w:tc>
      </w:tr>
      <w:tr>
        <w:tc>
          <w:tcPr>
            <w:tcW w:type="dxa" w:w="2438"/>
            <w:vAlign w:val="top"/>
            <w:textDirection w:val="lrTb"/>
          </w:tcPr>
          <w:p>
            <w:pPr>
              <w:jc w:val="left"/>
            </w:pPr>
            <w:r>
              <w:rPr>
                <w:rFonts w:ascii="DejaVu Sans Mono" w:hAnsi="DejaVu Sans Mono" w:cs="DejaVu Sans Mono"/>
                <w:sz w:val="17"/>
              </w:rPr>
              <w:t>OWNER</w:t>
            </w:r>
          </w:p>
        </w:tc>
        <w:tc>
          <w:tcPr>
            <w:tcW w:type="dxa" w:w="7370"/>
            <w:vAlign w:val="top"/>
            <w:textDirection w:val="rtl"/>
          </w:tcPr>
          <w:p>
            <w:pPr>
              <w:bidi/>
              <w:jc w:val="right"/>
            </w:pPr>
            <w:r>
              <w:rPr>
                <w:rFonts w:ascii="Arial" w:hAnsi="Arial" w:cs="Arial"/>
                <w:sz w:val="17"/>
              </w:rPr>
              <w:t>שליטה מלאה, הגדרות, קידום גרסאות, הפעלת Live בעתיד.</w:t>
            </w:r>
          </w:p>
        </w:tc>
      </w:tr>
      <w:tr>
        <w:tc>
          <w:tcPr>
            <w:tcW w:type="dxa" w:w="2438"/>
            <w:vAlign w:val="top"/>
            <w:textDirection w:val="lrTb"/>
          </w:tcPr>
          <w:p>
            <w:pPr>
              <w:jc w:val="left"/>
            </w:pPr>
            <w:r>
              <w:rPr>
                <w:rFonts w:ascii="DejaVu Sans Mono" w:hAnsi="DejaVu Sans Mono" w:cs="DejaVu Sans Mono"/>
                <w:sz w:val="17"/>
              </w:rPr>
              <w:t>TRADER_APPROVER</w:t>
            </w:r>
          </w:p>
        </w:tc>
        <w:tc>
          <w:tcPr>
            <w:tcW w:type="dxa" w:w="7370"/>
            <w:vAlign w:val="top"/>
            <w:textDirection w:val="rtl"/>
          </w:tcPr>
          <w:p>
            <w:pPr>
              <w:bidi/>
              <w:jc w:val="right"/>
            </w:pPr>
            <w:r>
              <w:rPr>
                <w:rFonts w:ascii="Arial" w:hAnsi="Arial" w:cs="Arial"/>
                <w:sz w:val="17"/>
              </w:rPr>
              <w:t>אישור/דחיית הצעות במצב ידני, צפייה בתיק ובהחלטות.</w:t>
            </w:r>
          </w:p>
        </w:tc>
      </w:tr>
      <w:tr>
        <w:tc>
          <w:tcPr>
            <w:tcW w:type="dxa" w:w="2438"/>
            <w:vAlign w:val="top"/>
            <w:textDirection w:val="lrTb"/>
          </w:tcPr>
          <w:p>
            <w:pPr>
              <w:jc w:val="left"/>
            </w:pPr>
            <w:r>
              <w:rPr>
                <w:rFonts w:ascii="DejaVu Sans Mono" w:hAnsi="DejaVu Sans Mono" w:cs="DejaVu Sans Mono"/>
                <w:sz w:val="17"/>
              </w:rPr>
              <w:t>REVIEWER</w:t>
            </w:r>
          </w:p>
        </w:tc>
        <w:tc>
          <w:tcPr>
            <w:tcW w:type="dxa" w:w="7370"/>
            <w:vAlign w:val="top"/>
            <w:textDirection w:val="rtl"/>
          </w:tcPr>
          <w:p>
            <w:pPr>
              <w:bidi/>
              <w:jc w:val="right"/>
            </w:pPr>
            <w:r>
              <w:rPr>
                <w:rFonts w:ascii="Arial" w:hAnsi="Arial" w:cs="Arial"/>
                <w:sz w:val="17"/>
              </w:rPr>
              <w:t>תחקור עסקאות, סימון שגיאות, יצירת תוויות אמת.</w:t>
            </w:r>
          </w:p>
        </w:tc>
      </w:tr>
      <w:tr>
        <w:tc>
          <w:tcPr>
            <w:tcW w:type="dxa" w:w="2438"/>
            <w:vAlign w:val="top"/>
            <w:textDirection w:val="lrTb"/>
          </w:tcPr>
          <w:p>
            <w:pPr>
              <w:jc w:val="left"/>
            </w:pPr>
            <w:r>
              <w:rPr>
                <w:rFonts w:ascii="DejaVu Sans Mono" w:hAnsi="DejaVu Sans Mono" w:cs="DejaVu Sans Mono"/>
                <w:sz w:val="17"/>
              </w:rPr>
              <w:t>SYSTEM_SERVICE</w:t>
            </w:r>
          </w:p>
        </w:tc>
        <w:tc>
          <w:tcPr>
            <w:tcW w:type="dxa" w:w="7370"/>
            <w:vAlign w:val="top"/>
            <w:textDirection w:val="rtl"/>
          </w:tcPr>
          <w:p>
            <w:pPr>
              <w:bidi/>
              <w:jc w:val="right"/>
            </w:pPr>
            <w:r>
              <w:rPr>
                <w:rFonts w:ascii="Arial" w:hAnsi="Arial" w:cs="Arial"/>
                <w:sz w:val="17"/>
              </w:rPr>
              <w:t>שירותים פנימיים עם הרשאות מצומצמות לפי תפקיד.</w:t>
            </w:r>
          </w:p>
        </w:tc>
      </w:tr>
      <w:tr>
        <w:tc>
          <w:tcPr>
            <w:tcW w:type="dxa" w:w="2438"/>
            <w:vAlign w:val="top"/>
            <w:textDirection w:val="lrTb"/>
          </w:tcPr>
          <w:p>
            <w:pPr>
              <w:jc w:val="left"/>
            </w:pPr>
            <w:r>
              <w:rPr>
                <w:rFonts w:ascii="DejaVu Sans Mono" w:hAnsi="DejaVu Sans Mono" w:cs="DejaVu Sans Mono"/>
                <w:sz w:val="17"/>
              </w:rPr>
              <w:t>READ_ONLY</w:t>
            </w:r>
          </w:p>
        </w:tc>
        <w:tc>
          <w:tcPr>
            <w:tcW w:type="dxa" w:w="7370"/>
            <w:vAlign w:val="top"/>
            <w:textDirection w:val="rtl"/>
          </w:tcPr>
          <w:p>
            <w:pPr>
              <w:bidi/>
              <w:jc w:val="right"/>
            </w:pPr>
            <w:r>
              <w:rPr>
                <w:rFonts w:ascii="Arial" w:hAnsi="Arial" w:cs="Arial"/>
                <w:sz w:val="17"/>
              </w:rPr>
              <w:t>צפייה בדוחות ללא שינוי או ביצוע.</w:t>
            </w:r>
          </w:p>
        </w:tc>
      </w:tr>
    </w:tbl>
    <w:p>
      <w:pPr>
        <w:spacing w:after="20"/>
      </w:pPr>
    </w:p>
    <w:p>
      <w:pPr>
        <w:pStyle w:val="Heading1"/>
        <w:keepNext w:val="0"/>
        <w:bidi/>
        <w:spacing w:after="60"/>
        <w:jc w:val="right"/>
      </w:pPr>
      <w:r>
        <w:rPr>
          <w:rFonts w:ascii="Arial" w:hAnsi="Arial" w:cs="Arial"/>
          <w:b w:val="0"/>
          <w:sz w:val="21"/>
        </w:rPr>
        <w:t>4. מצבי הפעלה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551"/>
            <w:shd w:fill="D9EAF7"/>
            <w:textDirection w:val="rtl"/>
            <w:vAlign w:val="center"/>
          </w:tcPr>
          <w:p>
            <w:pPr>
              <w:bidi/>
              <w:jc w:val="right"/>
            </w:pPr>
            <w:r>
              <w:rPr>
                <w:rFonts w:ascii="Arial" w:hAnsi="Arial" w:cs="Arial"/>
                <w:b/>
                <w:sz w:val="17"/>
              </w:rPr>
              <w:t>מצב</w:t>
            </w:r>
          </w:p>
        </w:tc>
        <w:tc>
          <w:tcPr>
            <w:tcW w:type="dxa" w:w="7257"/>
            <w:shd w:fill="D9EAF7"/>
            <w:textDirection w:val="rtl"/>
            <w:vAlign w:val="center"/>
          </w:tcPr>
          <w:p>
            <w:pPr>
              <w:bidi/>
              <w:jc w:val="right"/>
            </w:pPr>
            <w:r>
              <w:rPr>
                <w:rFonts w:ascii="Arial" w:hAnsi="Arial" w:cs="Arial"/>
                <w:b/>
                <w:sz w:val="17"/>
              </w:rPr>
              <w:t>התנהגות</w:t>
            </w:r>
          </w:p>
        </w:tc>
      </w:tr>
      <w:tr>
        <w:tc>
          <w:tcPr>
            <w:tcW w:type="dxa" w:w="2551"/>
            <w:vAlign w:val="top"/>
            <w:textDirection w:val="lrTb"/>
          </w:tcPr>
          <w:p>
            <w:pPr>
              <w:jc w:val="left"/>
            </w:pPr>
            <w:r>
              <w:rPr>
                <w:rFonts w:ascii="DejaVu Sans Mono" w:hAnsi="DejaVu Sans Mono" w:cs="DejaVu Sans Mono"/>
                <w:sz w:val="17"/>
              </w:rPr>
              <w:t>RESEARCH</w:t>
            </w:r>
          </w:p>
        </w:tc>
        <w:tc>
          <w:tcPr>
            <w:tcW w:type="dxa" w:w="7257"/>
            <w:vAlign w:val="top"/>
            <w:textDirection w:val="rtl"/>
          </w:tcPr>
          <w:p>
            <w:pPr>
              <w:bidi/>
              <w:jc w:val="right"/>
            </w:pPr>
            <w:r>
              <w:rPr>
                <w:rFonts w:ascii="Arial" w:hAnsi="Arial" w:cs="Arial"/>
                <w:sz w:val="17"/>
              </w:rPr>
              <w:t>איסוף, ניתוח ודוחות; ללא החלטות מסחר.</w:t>
            </w:r>
          </w:p>
        </w:tc>
      </w:tr>
      <w:tr>
        <w:tc>
          <w:tcPr>
            <w:tcW w:type="dxa" w:w="2551"/>
            <w:vAlign w:val="top"/>
            <w:textDirection w:val="lrTb"/>
          </w:tcPr>
          <w:p>
            <w:pPr>
              <w:jc w:val="left"/>
            </w:pPr>
            <w:r>
              <w:rPr>
                <w:rFonts w:ascii="DejaVu Sans Mono" w:hAnsi="DejaVu Sans Mono" w:cs="DejaVu Sans Mono"/>
                <w:sz w:val="17"/>
              </w:rPr>
              <w:t>REPLAY</w:t>
            </w:r>
          </w:p>
        </w:tc>
        <w:tc>
          <w:tcPr>
            <w:tcW w:type="dxa" w:w="7257"/>
            <w:vAlign w:val="top"/>
            <w:textDirection w:val="rtl"/>
          </w:tcPr>
          <w:p>
            <w:pPr>
              <w:bidi/>
              <w:jc w:val="right"/>
            </w:pPr>
            <w:r>
              <w:rPr>
                <w:rFonts w:ascii="Arial" w:hAnsi="Arial" w:cs="Arial"/>
                <w:sz w:val="17"/>
              </w:rPr>
              <w:t>הרצת נתוני עבר על גרסה נבחרת.</w:t>
            </w:r>
          </w:p>
        </w:tc>
      </w:tr>
      <w:tr>
        <w:tc>
          <w:tcPr>
            <w:tcW w:type="dxa" w:w="2551"/>
            <w:vAlign w:val="top"/>
            <w:textDirection w:val="lrTb"/>
          </w:tcPr>
          <w:p>
            <w:pPr>
              <w:jc w:val="left"/>
            </w:pPr>
            <w:r>
              <w:rPr>
                <w:rFonts w:ascii="DejaVu Sans Mono" w:hAnsi="DejaVu Sans Mono" w:cs="DejaVu Sans Mono"/>
                <w:sz w:val="17"/>
              </w:rPr>
              <w:t>SHADOW</w:t>
            </w:r>
          </w:p>
        </w:tc>
        <w:tc>
          <w:tcPr>
            <w:tcW w:type="dxa" w:w="7257"/>
            <w:vAlign w:val="top"/>
            <w:textDirection w:val="rtl"/>
          </w:tcPr>
          <w:p>
            <w:pPr>
              <w:bidi/>
              <w:jc w:val="right"/>
            </w:pPr>
            <w:r>
              <w:rPr>
                <w:rFonts w:ascii="Arial" w:hAnsi="Arial" w:cs="Arial"/>
                <w:sz w:val="17"/>
              </w:rPr>
              <w:t>החלטות בזמן אמת ללא פקודות.</w:t>
            </w:r>
          </w:p>
        </w:tc>
      </w:tr>
      <w:tr>
        <w:tc>
          <w:tcPr>
            <w:tcW w:type="dxa" w:w="2551"/>
            <w:vAlign w:val="top"/>
            <w:textDirection w:val="lrTb"/>
          </w:tcPr>
          <w:p>
            <w:pPr>
              <w:jc w:val="left"/>
            </w:pPr>
            <w:r>
              <w:rPr>
                <w:rFonts w:ascii="DejaVu Sans Mono" w:hAnsi="DejaVu Sans Mono" w:cs="DejaVu Sans Mono"/>
                <w:sz w:val="17"/>
              </w:rPr>
              <w:t>PAPER_MANUAL</w:t>
            </w:r>
          </w:p>
        </w:tc>
        <w:tc>
          <w:tcPr>
            <w:tcW w:type="dxa" w:w="7257"/>
            <w:vAlign w:val="top"/>
            <w:textDirection w:val="rtl"/>
          </w:tcPr>
          <w:p>
            <w:pPr>
              <w:bidi/>
              <w:jc w:val="right"/>
            </w:pPr>
            <w:r>
              <w:rPr>
                <w:rFonts w:ascii="Arial" w:hAnsi="Arial" w:cs="Arial"/>
                <w:sz w:val="17"/>
              </w:rPr>
              <w:t>הצעת עסקה ואישור אנושי לפני IBKR Paper.</w:t>
            </w:r>
          </w:p>
        </w:tc>
      </w:tr>
      <w:tr>
        <w:tc>
          <w:tcPr>
            <w:tcW w:type="dxa" w:w="2551"/>
            <w:vAlign w:val="top"/>
            <w:textDirection w:val="lrTb"/>
          </w:tcPr>
          <w:p>
            <w:pPr>
              <w:jc w:val="left"/>
            </w:pPr>
            <w:r>
              <w:rPr>
                <w:rFonts w:ascii="DejaVu Sans Mono" w:hAnsi="DejaVu Sans Mono" w:cs="DejaVu Sans Mono"/>
                <w:sz w:val="17"/>
              </w:rPr>
              <w:t>PAPER_AUTO</w:t>
            </w:r>
          </w:p>
        </w:tc>
        <w:tc>
          <w:tcPr>
            <w:tcW w:type="dxa" w:w="7257"/>
            <w:vAlign w:val="top"/>
            <w:textDirection w:val="rtl"/>
          </w:tcPr>
          <w:p>
            <w:pPr>
              <w:bidi/>
              <w:jc w:val="right"/>
            </w:pPr>
            <w:r>
              <w:rPr>
                <w:rFonts w:ascii="Arial" w:hAnsi="Arial" w:cs="Arial"/>
                <w:sz w:val="17"/>
              </w:rPr>
              <w:t>ביצוע אוטומטי ב-Paper תחת Policy.</w:t>
            </w:r>
          </w:p>
        </w:tc>
      </w:tr>
      <w:tr>
        <w:tc>
          <w:tcPr>
            <w:tcW w:type="dxa" w:w="2551"/>
            <w:vAlign w:val="top"/>
            <w:textDirection w:val="lrTb"/>
          </w:tcPr>
          <w:p>
            <w:pPr>
              <w:jc w:val="left"/>
            </w:pPr>
            <w:r>
              <w:rPr>
                <w:rFonts w:ascii="DejaVu Sans Mono" w:hAnsi="DejaVu Sans Mono" w:cs="DejaVu Sans Mono"/>
                <w:sz w:val="17"/>
              </w:rPr>
              <w:t>LIVE_MANUAL</w:t>
            </w:r>
          </w:p>
        </w:tc>
        <w:tc>
          <w:tcPr>
            <w:tcW w:type="dxa" w:w="7257"/>
            <w:vAlign w:val="top"/>
            <w:textDirection w:val="rtl"/>
          </w:tcPr>
          <w:p>
            <w:pPr>
              <w:bidi/>
              <w:jc w:val="right"/>
            </w:pPr>
            <w:r>
              <w:rPr>
                <w:rFonts w:ascii="Arial" w:hAnsi="Arial" w:cs="Arial"/>
                <w:sz w:val="17"/>
              </w:rPr>
              <w:t>עסקה אמיתית רק לאחר אישור אנושי.</w:t>
            </w:r>
          </w:p>
        </w:tc>
      </w:tr>
      <w:tr>
        <w:tc>
          <w:tcPr>
            <w:tcW w:type="dxa" w:w="2551"/>
            <w:vAlign w:val="top"/>
            <w:textDirection w:val="lrTb"/>
          </w:tcPr>
          <w:p>
            <w:pPr>
              <w:jc w:val="left"/>
            </w:pPr>
            <w:r>
              <w:rPr>
                <w:rFonts w:ascii="DejaVu Sans Mono" w:hAnsi="DejaVu Sans Mono" w:cs="DejaVu Sans Mono"/>
                <w:sz w:val="17"/>
              </w:rPr>
              <w:t>LIVE_LIMITED_AUTO</w:t>
            </w:r>
          </w:p>
        </w:tc>
        <w:tc>
          <w:tcPr>
            <w:tcW w:type="dxa" w:w="7257"/>
            <w:vAlign w:val="top"/>
            <w:textDirection w:val="rtl"/>
          </w:tcPr>
          <w:p>
            <w:pPr>
              <w:bidi/>
              <w:jc w:val="right"/>
            </w:pPr>
            <w:r>
              <w:rPr>
                <w:rFonts w:ascii="Arial" w:hAnsi="Arial" w:cs="Arial"/>
                <w:sz w:val="17"/>
              </w:rPr>
              <w:t>אוטומציה מוגבלת לפי Allowlist ומגבלות.</w:t>
            </w:r>
          </w:p>
        </w:tc>
      </w:tr>
      <w:tr>
        <w:tc>
          <w:tcPr>
            <w:tcW w:type="dxa" w:w="2551"/>
            <w:vAlign w:val="top"/>
            <w:textDirection w:val="lrTb"/>
          </w:tcPr>
          <w:p>
            <w:pPr>
              <w:jc w:val="left"/>
            </w:pPr>
            <w:r>
              <w:rPr>
                <w:rFonts w:ascii="DejaVu Sans Mono" w:hAnsi="DejaVu Sans Mono" w:cs="DejaVu Sans Mono"/>
                <w:sz w:val="17"/>
              </w:rPr>
              <w:t>MAINTENANCE</w:t>
            </w:r>
          </w:p>
        </w:tc>
        <w:tc>
          <w:tcPr>
            <w:tcW w:type="dxa" w:w="7257"/>
            <w:vAlign w:val="top"/>
            <w:textDirection w:val="rtl"/>
          </w:tcPr>
          <w:p>
            <w:pPr>
              <w:bidi/>
              <w:jc w:val="right"/>
            </w:pPr>
            <w:r>
              <w:rPr>
                <w:rFonts w:ascii="Arial" w:hAnsi="Arial" w:cs="Arial"/>
                <w:sz w:val="17"/>
              </w:rPr>
              <w:t>אין החלטות חדשות; אפשר סנכרון ותחקור.</w:t>
            </w:r>
          </w:p>
        </w:tc>
      </w:tr>
      <w:tr>
        <w:tc>
          <w:tcPr>
            <w:tcW w:type="dxa" w:w="2551"/>
            <w:vAlign w:val="top"/>
            <w:textDirection w:val="lrTb"/>
          </w:tcPr>
          <w:p>
            <w:pPr>
              <w:jc w:val="left"/>
            </w:pPr>
            <w:r>
              <w:rPr>
                <w:rFonts w:ascii="DejaVu Sans Mono" w:hAnsi="DejaVu Sans Mono" w:cs="DejaVu Sans Mono"/>
                <w:sz w:val="17"/>
              </w:rPr>
              <w:t>EMERGENCY_STOP</w:t>
            </w:r>
          </w:p>
        </w:tc>
        <w:tc>
          <w:tcPr>
            <w:tcW w:type="dxa" w:w="7257"/>
            <w:vAlign w:val="top"/>
            <w:textDirection w:val="rtl"/>
          </w:tcPr>
          <w:p>
            <w:pPr>
              <w:bidi/>
              <w:jc w:val="right"/>
            </w:pPr>
            <w:r>
              <w:rPr>
                <w:rFonts w:ascii="Arial" w:hAnsi="Arial" w:cs="Arial"/>
                <w:sz w:val="17"/>
              </w:rPr>
              <w:t>עצירת פקודות חדשות וביטול/ניהול בהתאם ל-Runbook.</w:t>
            </w:r>
          </w:p>
        </w:tc>
      </w:tr>
    </w:tbl>
    <w:p>
      <w:pPr>
        <w:spacing w:after="20"/>
      </w:pPr>
    </w:p>
    <w:p>
      <w:pPr>
        <w:pStyle w:val="Heading1"/>
        <w:keepNext w:val="0"/>
        <w:bidi/>
        <w:spacing w:after="60"/>
        <w:jc w:val="right"/>
      </w:pPr>
      <w:r>
        <w:rPr>
          <w:rFonts w:ascii="Arial" w:hAnsi="Arial" w:cs="Arial"/>
          <w:b w:val="0"/>
          <w:sz w:val="21"/>
        </w:rPr>
        <w:t>5. מפת רכיבי המערכת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35"/>
            <w:shd w:fill="D9EAF7"/>
            <w:textDirection w:val="rtl"/>
            <w:vAlign w:val="center"/>
          </w:tcPr>
          <w:p>
            <w:pPr>
              <w:bidi/>
              <w:jc w:val="right"/>
            </w:pPr>
            <w:r>
              <w:rPr>
                <w:rFonts w:ascii="Arial" w:hAnsi="Arial" w:cs="Arial"/>
                <w:b/>
                <w:sz w:val="16"/>
              </w:rPr>
              <w:t>רכיב</w:t>
            </w:r>
          </w:p>
        </w:tc>
        <w:tc>
          <w:tcPr>
            <w:tcW w:type="dxa" w:w="6973"/>
            <w:shd w:fill="D9EAF7"/>
            <w:textDirection w:val="rtl"/>
            <w:vAlign w:val="center"/>
          </w:tcPr>
          <w:p>
            <w:pPr>
              <w:bidi/>
              <w:jc w:val="right"/>
            </w:pPr>
            <w:r>
              <w:rPr>
                <w:rFonts w:ascii="Arial" w:hAnsi="Arial" w:cs="Arial"/>
                <w:b/>
                <w:sz w:val="16"/>
              </w:rPr>
              <w:t>אחריות</w:t>
            </w:r>
          </w:p>
        </w:tc>
      </w:tr>
      <w:tr>
        <w:tc>
          <w:tcPr>
            <w:tcW w:type="dxa" w:w="2835"/>
            <w:vAlign w:val="top"/>
            <w:textDirection w:val="lrTb"/>
          </w:tcPr>
          <w:p>
            <w:pPr>
              <w:jc w:val="left"/>
            </w:pPr>
            <w:r>
              <w:rPr>
                <w:rFonts w:ascii="DejaVu Sans Mono" w:hAnsi="DejaVu Sans Mono" w:cs="DejaVu Sans Mono"/>
                <w:sz w:val="16"/>
              </w:rPr>
              <w:t>Source Adapters</w:t>
            </w:r>
          </w:p>
        </w:tc>
        <w:tc>
          <w:tcPr>
            <w:tcW w:type="dxa" w:w="6973"/>
            <w:vAlign w:val="top"/>
            <w:textDirection w:val="lrTb"/>
          </w:tcPr>
          <w:p>
            <w:pPr>
              <w:jc w:val="right"/>
              <w:bidi/>
            </w:pPr>
            <w:r>
              <w:rPr>
                <w:rFonts w:ascii="Arial" w:hAnsi="Arial" w:cs="Arial"/>
                <w:sz w:val="16"/>
              </w:rPr>
              <w:t>WhatsApp, Discord, Telegram, InvestingPro, News, Filings, Watchlists.</w:t>
            </w:r>
          </w:p>
        </w:tc>
      </w:tr>
      <w:tr>
        <w:tc>
          <w:tcPr>
            <w:tcW w:type="dxa" w:w="2835"/>
            <w:vAlign w:val="top"/>
            <w:textDirection w:val="rtl"/>
          </w:tcPr>
          <w:p>
            <w:pPr>
              <w:bidi/>
              <w:jc w:val="right"/>
            </w:pPr>
            <w:r>
              <w:rPr>
                <w:rFonts w:ascii="Arial" w:hAnsi="Arial" w:cs="Arial"/>
                <w:sz w:val="16"/>
              </w:rPr>
              <w:t>Ingestion &amp; Normalization</w:t>
            </w:r>
          </w:p>
        </w:tc>
        <w:tc>
          <w:tcPr>
            <w:tcW w:type="dxa" w:w="6973"/>
            <w:vAlign w:val="top"/>
            <w:textDirection w:val="rtl"/>
          </w:tcPr>
          <w:p>
            <w:pPr>
              <w:bidi/>
              <w:jc w:val="right"/>
            </w:pPr>
            <w:r>
              <w:rPr>
                <w:rFonts w:ascii="Arial" w:hAnsi="Arial" w:cs="Arial"/>
                <w:sz w:val="16"/>
              </w:rPr>
              <w:t>קליטה, מניעת כפילויות, חותמות זמן, Raw Store.</w:t>
            </w:r>
          </w:p>
        </w:tc>
      </w:tr>
      <w:tr>
        <w:tc>
          <w:tcPr>
            <w:tcW w:type="dxa" w:w="2835"/>
            <w:vAlign w:val="top"/>
            <w:textDirection w:val="lrTb"/>
          </w:tcPr>
          <w:p>
            <w:pPr>
              <w:jc w:val="left"/>
            </w:pPr>
            <w:r>
              <w:rPr>
                <w:rFonts w:ascii="DejaVu Sans Mono" w:hAnsi="DejaVu Sans Mono" w:cs="DejaVu Sans Mono"/>
                <w:sz w:val="16"/>
              </w:rPr>
              <w:t>Entity Resolver</w:t>
            </w:r>
          </w:p>
        </w:tc>
        <w:tc>
          <w:tcPr>
            <w:tcW w:type="dxa" w:w="6973"/>
            <w:vAlign w:val="top"/>
            <w:textDirection w:val="rtl"/>
          </w:tcPr>
          <w:p>
            <w:pPr>
              <w:bidi/>
              <w:jc w:val="right"/>
            </w:pPr>
            <w:r>
              <w:rPr>
                <w:rFonts w:ascii="Arial" w:hAnsi="Arial" w:cs="Arial"/>
                <w:sz w:val="16"/>
              </w:rPr>
              <w:t>זיהוי טיקר, נכס, כיוון, כוונה ואופק זמן.</w:t>
            </w:r>
          </w:p>
        </w:tc>
      </w:tr>
      <w:tr>
        <w:tc>
          <w:tcPr>
            <w:tcW w:type="dxa" w:w="2835"/>
            <w:vAlign w:val="top"/>
            <w:textDirection w:val="lrTb"/>
          </w:tcPr>
          <w:p>
            <w:pPr>
              <w:jc w:val="left"/>
            </w:pPr>
            <w:r>
              <w:rPr>
                <w:rFonts w:ascii="DejaVu Sans Mono" w:hAnsi="DejaVu Sans Mono" w:cs="DejaVu Sans Mono"/>
                <w:sz w:val="16"/>
              </w:rPr>
              <w:t>Candidate Discovery</w:t>
            </w:r>
          </w:p>
        </w:tc>
        <w:tc>
          <w:tcPr>
            <w:tcW w:type="dxa" w:w="6973"/>
            <w:vAlign w:val="top"/>
            <w:textDirection w:val="rtl"/>
          </w:tcPr>
          <w:p>
            <w:pPr>
              <w:bidi/>
              <w:jc w:val="right"/>
            </w:pPr>
            <w:r>
              <w:rPr>
                <w:rFonts w:ascii="Arial" w:hAnsi="Arial" w:cs="Arial"/>
                <w:sz w:val="16"/>
              </w:rPr>
              <w:t>יצירת מועמד מסחר מכל מקור או סורק.</w:t>
            </w:r>
          </w:p>
        </w:tc>
      </w:tr>
      <w:tr>
        <w:tc>
          <w:tcPr>
            <w:tcW w:type="dxa" w:w="2835"/>
            <w:vAlign w:val="top"/>
            <w:textDirection w:val="lrTb"/>
          </w:tcPr>
          <w:p>
            <w:pPr>
              <w:jc w:val="left"/>
            </w:pPr>
            <w:r>
              <w:rPr>
                <w:rFonts w:ascii="DejaVu Sans Mono" w:hAnsi="DejaVu Sans Mono" w:cs="DejaVu Sans Mono"/>
                <w:sz w:val="16"/>
              </w:rPr>
              <w:t>Enrichment</w:t>
            </w:r>
          </w:p>
        </w:tc>
        <w:tc>
          <w:tcPr>
            <w:tcW w:type="dxa" w:w="6973"/>
            <w:vAlign w:val="top"/>
            <w:textDirection w:val="rtl"/>
          </w:tcPr>
          <w:p>
            <w:pPr>
              <w:bidi/>
              <w:jc w:val="right"/>
            </w:pPr>
            <w:r>
              <w:rPr>
                <w:rFonts w:ascii="Arial" w:hAnsi="Arial" w:cs="Arial"/>
                <w:sz w:val="16"/>
              </w:rPr>
              <w:t>נתוני שוק, חדשות, פונדמנטל, מקור ואמינות.</w:t>
            </w:r>
          </w:p>
        </w:tc>
      </w:tr>
      <w:tr>
        <w:tc>
          <w:tcPr>
            <w:tcW w:type="dxa" w:w="2835"/>
            <w:vAlign w:val="top"/>
            <w:textDirection w:val="lrTb"/>
          </w:tcPr>
          <w:p>
            <w:pPr>
              <w:jc w:val="left"/>
            </w:pPr>
            <w:r>
              <w:rPr>
                <w:rFonts w:ascii="DejaVu Sans Mono" w:hAnsi="DejaVu Sans Mono" w:cs="DejaVu Sans Mono"/>
                <w:sz w:val="16"/>
              </w:rPr>
              <w:t>Feature Engine</w:t>
            </w:r>
          </w:p>
        </w:tc>
        <w:tc>
          <w:tcPr>
            <w:tcW w:type="dxa" w:w="6973"/>
            <w:vAlign w:val="top"/>
            <w:textDirection w:val="rtl"/>
          </w:tcPr>
          <w:p>
            <w:pPr>
              <w:bidi/>
              <w:jc w:val="right"/>
            </w:pPr>
            <w:r>
              <w:rPr>
                <w:rFonts w:ascii="Arial" w:hAnsi="Arial" w:cs="Arial"/>
                <w:sz w:val="16"/>
              </w:rPr>
              <w:t>המרת המידע ל-Features גרסאיים.</w:t>
            </w:r>
          </w:p>
        </w:tc>
      </w:tr>
      <w:tr>
        <w:tc>
          <w:tcPr>
            <w:tcW w:type="dxa" w:w="2835"/>
            <w:vAlign w:val="top"/>
            <w:textDirection w:val="lrTb"/>
          </w:tcPr>
          <w:p>
            <w:pPr>
              <w:jc w:val="left"/>
            </w:pPr>
            <w:r>
              <w:rPr>
                <w:rFonts w:ascii="DejaVu Sans Mono" w:hAnsi="DejaVu Sans Mono" w:cs="DejaVu Sans Mono"/>
                <w:sz w:val="16"/>
              </w:rPr>
              <w:t>Strategy Engine</w:t>
            </w:r>
          </w:p>
        </w:tc>
        <w:tc>
          <w:tcPr>
            <w:tcW w:type="dxa" w:w="6973"/>
            <w:vAlign w:val="top"/>
            <w:textDirection w:val="rtl"/>
          </w:tcPr>
          <w:p>
            <w:pPr>
              <w:bidi/>
              <w:jc w:val="right"/>
            </w:pPr>
            <w:r>
              <w:rPr>
                <w:rFonts w:ascii="Arial" w:hAnsi="Arial" w:cs="Arial"/>
                <w:sz w:val="16"/>
              </w:rPr>
              <w:t>בדיקת מועמד מול אסטרטגיות.</w:t>
            </w:r>
          </w:p>
        </w:tc>
      </w:tr>
      <w:tr>
        <w:tc>
          <w:tcPr>
            <w:tcW w:type="dxa" w:w="2835"/>
            <w:vAlign w:val="top"/>
            <w:textDirection w:val="lrTb"/>
          </w:tcPr>
          <w:p>
            <w:pPr>
              <w:jc w:val="left"/>
            </w:pPr>
            <w:r>
              <w:rPr>
                <w:rFonts w:ascii="DejaVu Sans Mono" w:hAnsi="DejaVu Sans Mono" w:cs="DejaVu Sans Mono"/>
                <w:sz w:val="16"/>
              </w:rPr>
              <w:t>Decision Engine</w:t>
            </w:r>
          </w:p>
        </w:tc>
        <w:tc>
          <w:tcPr>
            <w:tcW w:type="dxa" w:w="6973"/>
            <w:vAlign w:val="top"/>
            <w:textDirection w:val="lrTb"/>
          </w:tcPr>
          <w:p>
            <w:pPr>
              <w:jc w:val="left"/>
            </w:pPr>
            <w:r>
              <w:rPr>
                <w:rFonts w:ascii="DejaVu Sans Mono" w:hAnsi="DejaVu Sans Mono" w:cs="DejaVu Sans Mono"/>
                <w:sz w:val="16"/>
              </w:rPr>
              <w:t>REJECT/WATCH/SHADOW/APPROVE/NEEDS_REVIEW.</w:t>
            </w:r>
          </w:p>
        </w:tc>
      </w:tr>
      <w:tr>
        <w:tc>
          <w:tcPr>
            <w:tcW w:type="dxa" w:w="2835"/>
            <w:vAlign w:val="top"/>
            <w:textDirection w:val="lrTb"/>
          </w:tcPr>
          <w:p>
            <w:pPr>
              <w:jc w:val="left"/>
            </w:pPr>
            <w:r>
              <w:rPr>
                <w:rFonts w:ascii="DejaVu Sans Mono" w:hAnsi="DejaVu Sans Mono" w:cs="DejaVu Sans Mono"/>
                <w:sz w:val="16"/>
              </w:rPr>
              <w:t>Risk Engine</w:t>
            </w:r>
          </w:p>
        </w:tc>
        <w:tc>
          <w:tcPr>
            <w:tcW w:type="dxa" w:w="6973"/>
            <w:vAlign w:val="top"/>
            <w:textDirection w:val="rtl"/>
          </w:tcPr>
          <w:p>
            <w:pPr>
              <w:bidi/>
              <w:jc w:val="right"/>
            </w:pPr>
            <w:r>
              <w:rPr>
                <w:rFonts w:ascii="Arial" w:hAnsi="Arial" w:cs="Arial"/>
                <w:sz w:val="16"/>
              </w:rPr>
              <w:t>כמות, Stop, חשיפה, מגבלות ו-Veto.</w:t>
            </w:r>
          </w:p>
        </w:tc>
      </w:tr>
      <w:tr>
        <w:tc>
          <w:tcPr>
            <w:tcW w:type="dxa" w:w="2835"/>
            <w:vAlign w:val="top"/>
            <w:textDirection w:val="lrTb"/>
          </w:tcPr>
          <w:p>
            <w:pPr>
              <w:jc w:val="left"/>
            </w:pPr>
            <w:r>
              <w:rPr>
                <w:rFonts w:ascii="DejaVu Sans Mono" w:hAnsi="DejaVu Sans Mono" w:cs="DejaVu Sans Mono"/>
                <w:sz w:val="16"/>
              </w:rPr>
              <w:t>Approval Workflow</w:t>
            </w:r>
          </w:p>
        </w:tc>
        <w:tc>
          <w:tcPr>
            <w:tcW w:type="dxa" w:w="6973"/>
            <w:vAlign w:val="top"/>
            <w:textDirection w:val="rtl"/>
          </w:tcPr>
          <w:p>
            <w:pPr>
              <w:bidi/>
              <w:jc w:val="right"/>
            </w:pPr>
            <w:r>
              <w:rPr>
                <w:rFonts w:ascii="Arial" w:hAnsi="Arial" w:cs="Arial"/>
                <w:sz w:val="16"/>
              </w:rPr>
              <w:t>אישור משתמש כאשר נדרש.</w:t>
            </w:r>
          </w:p>
        </w:tc>
      </w:tr>
      <w:tr>
        <w:tc>
          <w:tcPr>
            <w:tcW w:type="dxa" w:w="2835"/>
            <w:vAlign w:val="top"/>
            <w:textDirection w:val="rtl"/>
          </w:tcPr>
          <w:p>
            <w:pPr>
              <w:bidi/>
              <w:jc w:val="right"/>
            </w:pPr>
            <w:r>
              <w:rPr>
                <w:rFonts w:ascii="Arial" w:hAnsi="Arial" w:cs="Arial"/>
                <w:sz w:val="16"/>
              </w:rPr>
              <w:t>Order &amp; Broker Layer</w:t>
            </w:r>
          </w:p>
        </w:tc>
        <w:tc>
          <w:tcPr>
            <w:tcW w:type="dxa" w:w="6973"/>
            <w:vAlign w:val="top"/>
            <w:textDirection w:val="lrTb"/>
          </w:tcPr>
          <w:p>
            <w:pPr>
              <w:jc w:val="left"/>
            </w:pPr>
            <w:r>
              <w:rPr>
                <w:rFonts w:ascii="DejaVu Sans Mono" w:hAnsi="DejaVu Sans Mono" w:cs="DejaVu Sans Mono"/>
                <w:sz w:val="16"/>
              </w:rPr>
              <w:t>OrderIntent, IBKR Adapter, Broker Reconciliation.</w:t>
            </w:r>
          </w:p>
        </w:tc>
      </w:tr>
      <w:tr>
        <w:tc>
          <w:tcPr>
            <w:tcW w:type="dxa" w:w="2835"/>
            <w:vAlign w:val="top"/>
            <w:textDirection w:val="lrTb"/>
          </w:tcPr>
          <w:p>
            <w:pPr>
              <w:jc w:val="left"/>
            </w:pPr>
            <w:r>
              <w:rPr>
                <w:rFonts w:ascii="DejaVu Sans Mono" w:hAnsi="DejaVu Sans Mono" w:cs="DejaVu Sans Mono"/>
                <w:sz w:val="16"/>
              </w:rPr>
              <w:t>Position Manager</w:t>
            </w:r>
          </w:p>
        </w:tc>
        <w:tc>
          <w:tcPr>
            <w:tcW w:type="dxa" w:w="6973"/>
            <w:vAlign w:val="top"/>
            <w:textDirection w:val="rtl"/>
          </w:tcPr>
          <w:p>
            <w:pPr>
              <w:bidi/>
              <w:jc w:val="right"/>
            </w:pPr>
            <w:r>
              <w:rPr>
                <w:rFonts w:ascii="Arial" w:hAnsi="Arial" w:cs="Arial"/>
                <w:sz w:val="16"/>
              </w:rPr>
              <w:t>מעקב, יציאות, התאמות וחריגות.</w:t>
            </w:r>
          </w:p>
        </w:tc>
      </w:tr>
      <w:tr>
        <w:tc>
          <w:tcPr>
            <w:tcW w:type="dxa" w:w="2835"/>
            <w:vAlign w:val="top"/>
            <w:textDirection w:val="lrTb"/>
          </w:tcPr>
          <w:p>
            <w:pPr>
              <w:jc w:val="left"/>
            </w:pPr>
            <w:r>
              <w:rPr>
                <w:rFonts w:ascii="DejaVu Sans Mono" w:hAnsi="DejaVu Sans Mono" w:cs="DejaVu Sans Mono"/>
                <w:sz w:val="16"/>
              </w:rPr>
              <w:t>Post-Trade Review</w:t>
            </w:r>
          </w:p>
        </w:tc>
        <w:tc>
          <w:tcPr>
            <w:tcW w:type="dxa" w:w="6973"/>
            <w:vAlign w:val="top"/>
            <w:textDirection w:val="rtl"/>
          </w:tcPr>
          <w:p>
            <w:pPr>
              <w:bidi/>
              <w:jc w:val="right"/>
            </w:pPr>
            <w:r>
              <w:rPr>
                <w:rFonts w:ascii="Arial" w:hAnsi="Arial" w:cs="Arial"/>
                <w:sz w:val="16"/>
              </w:rPr>
              <w:t>תחקור, תיוג שגיאות ומדדי ביצוע.</w:t>
            </w:r>
          </w:p>
        </w:tc>
      </w:tr>
      <w:tr>
        <w:tc>
          <w:tcPr>
            <w:tcW w:type="dxa" w:w="2835"/>
            <w:vAlign w:val="top"/>
            <w:textDirection w:val="rtl"/>
          </w:tcPr>
          <w:p>
            <w:pPr>
              <w:bidi/>
              <w:jc w:val="right"/>
            </w:pPr>
            <w:r>
              <w:rPr>
                <w:rFonts w:ascii="Arial" w:hAnsi="Arial" w:cs="Arial"/>
                <w:sz w:val="16"/>
              </w:rPr>
              <w:t>Configuration &amp; Experiments</w:t>
            </w:r>
          </w:p>
        </w:tc>
        <w:tc>
          <w:tcPr>
            <w:tcW w:type="dxa" w:w="6973"/>
            <w:vAlign w:val="top"/>
            <w:textDirection w:val="rtl"/>
          </w:tcPr>
          <w:p>
            <w:pPr>
              <w:bidi/>
              <w:jc w:val="right"/>
            </w:pPr>
            <w:r>
              <w:rPr>
                <w:rFonts w:ascii="Arial" w:hAnsi="Arial" w:cs="Arial"/>
                <w:sz w:val="16"/>
              </w:rPr>
              <w:t>גרסאות, Replay, Champion/Challenger, Rollback.</w:t>
            </w:r>
          </w:p>
        </w:tc>
      </w:tr>
      <w:tr>
        <w:tc>
          <w:tcPr>
            <w:tcW w:type="dxa" w:w="2835"/>
            <w:vAlign w:val="top"/>
            <w:textDirection w:val="rtl"/>
          </w:tcPr>
          <w:p>
            <w:pPr>
              <w:bidi/>
              <w:jc w:val="right"/>
            </w:pPr>
            <w:r>
              <w:rPr>
                <w:rFonts w:ascii="Arial" w:hAnsi="Arial" w:cs="Arial"/>
                <w:sz w:val="16"/>
              </w:rPr>
              <w:t>Dashboard &amp; Alerts</w:t>
            </w:r>
          </w:p>
        </w:tc>
        <w:tc>
          <w:tcPr>
            <w:tcW w:type="dxa" w:w="6973"/>
            <w:vAlign w:val="top"/>
            <w:textDirection w:val="rtl"/>
          </w:tcPr>
          <w:p>
            <w:pPr>
              <w:bidi/>
              <w:jc w:val="right"/>
            </w:pPr>
            <w:r>
              <w:rPr>
                <w:rFonts w:ascii="Arial" w:hAnsi="Arial" w:cs="Arial"/>
                <w:sz w:val="16"/>
              </w:rPr>
              <w:t>תצוגה, אישורים, בריאות מערכת והתראות.</w:t>
            </w:r>
          </w:p>
        </w:tc>
      </w:tr>
      <w:tr>
        <w:tc>
          <w:tcPr>
            <w:tcW w:type="dxa" w:w="5185"/>
          </w:tcPr>
          <w:p>
            <w:pPr>
              <w:bidi/>
              <w:jc w:val="right"/>
            </w:pPr>
            <w:r>
              <w:rPr>
                <w:rFonts w:ascii="Arial" w:hAnsi="Arial" w:cs="Arial"/>
                <w:sz w:val="15"/>
              </w:rPr>
              <w:t>Technical Scanner &amp; Engine</w:t>
            </w:r>
          </w:p>
        </w:tc>
        <w:tc>
          <w:tcPr>
            <w:tcW w:type="dxa" w:w="5185"/>
          </w:tcPr>
          <w:p>
            <w:pPr>
              <w:bidi/>
              <w:jc w:val="right"/>
            </w:pPr>
            <w:r>
              <w:rPr>
                <w:rFonts w:ascii="Arial" w:hAnsi="Arial" w:cs="Arial"/>
                <w:sz w:val="15"/>
              </w:rPr>
              <w:t>סריקות מחיר/מחזור, Indicators, Triggers ו-Technical Assessments.</w:t>
            </w:r>
          </w:p>
        </w:tc>
      </w:tr>
      <w:tr>
        <w:tc>
          <w:tcPr>
            <w:tcW w:type="dxa" w:w="5185"/>
          </w:tcPr>
          <w:p>
            <w:pPr>
              <w:bidi/>
              <w:jc w:val="right"/>
            </w:pPr>
            <w:r>
              <w:rPr>
                <w:rFonts w:ascii="Arial" w:hAnsi="Arial" w:cs="Arial"/>
                <w:sz w:val="15"/>
              </w:rPr>
              <w:t>Fundamental Engine</w:t>
            </w:r>
          </w:p>
        </w:tc>
        <w:tc>
          <w:tcPr>
            <w:tcW w:type="dxa" w:w="5185"/>
          </w:tcPr>
          <w:p>
            <w:pPr>
              <w:bidi/>
              <w:jc w:val="right"/>
            </w:pPr>
            <w:r>
              <w:rPr>
                <w:rFonts w:ascii="Arial" w:hAnsi="Arial" w:cs="Arial"/>
                <w:sz w:val="15"/>
              </w:rPr>
              <w:t>Watchlists, Quality/Growth/Valuation ו-Fundamental Assessments.</w:t>
            </w:r>
          </w:p>
        </w:tc>
      </w:tr>
      <w:tr>
        <w:tc>
          <w:tcPr>
            <w:tcW w:type="dxa" w:w="5185"/>
          </w:tcPr>
          <w:p>
            <w:pPr>
              <w:bidi/>
              <w:jc w:val="right"/>
            </w:pPr>
            <w:r>
              <w:rPr>
                <w:rFonts w:ascii="Arial" w:hAnsi="Arial" w:cs="Arial"/>
                <w:sz w:val="15"/>
              </w:rPr>
              <w:t>News/NLP &amp; Event Engine</w:t>
            </w:r>
          </w:p>
        </w:tc>
        <w:tc>
          <w:tcPr>
            <w:tcW w:type="dxa" w:w="5185"/>
          </w:tcPr>
          <w:p>
            <w:pPr>
              <w:bidi/>
              <w:jc w:val="right"/>
            </w:pPr>
            <w:r>
              <w:rPr>
                <w:rFonts w:ascii="Arial" w:hAnsi="Arial" w:cs="Arial"/>
                <w:sz w:val="15"/>
              </w:rPr>
              <w:t>חדשות, SEC/IR, Catalyst, Sentiment ו-News Veto.</w:t>
            </w:r>
          </w:p>
        </w:tc>
      </w:tr>
      <w:tr>
        <w:tc>
          <w:tcPr>
            <w:tcW w:type="dxa" w:w="5185"/>
          </w:tcPr>
          <w:p>
            <w:pPr>
              <w:bidi/>
              <w:jc w:val="right"/>
            </w:pPr>
            <w:r>
              <w:rPr>
                <w:rFonts w:ascii="Arial" w:hAnsi="Arial" w:cs="Arial"/>
                <w:sz w:val="15"/>
              </w:rPr>
              <w:t>Quant/ML Engine</w:t>
            </w:r>
          </w:p>
        </w:tc>
        <w:tc>
          <w:tcPr>
            <w:tcW w:type="dxa" w:w="5185"/>
          </w:tcPr>
          <w:p>
            <w:pPr>
              <w:bidi/>
              <w:jc w:val="right"/>
            </w:pPr>
            <w:r>
              <w:rPr>
                <w:rFonts w:ascii="Arial" w:hAnsi="Arial" w:cs="Arial"/>
                <w:sz w:val="15"/>
              </w:rPr>
              <w:t>Regime, Ranking ו-Calibrated Probabilities.</w:t>
            </w:r>
          </w:p>
        </w:tc>
      </w:tr>
      <w:tr>
        <w:tc>
          <w:tcPr>
            <w:tcW w:type="dxa" w:w="5185"/>
          </w:tcPr>
          <w:p>
            <w:pPr>
              <w:bidi/>
              <w:jc w:val="right"/>
            </w:pPr>
            <w:r>
              <w:rPr>
                <w:rFonts w:ascii="Arial" w:hAnsi="Arial" w:cs="Arial"/>
                <w:sz w:val="15"/>
              </w:rPr>
              <w:t>Signal Fusion Engine</w:t>
            </w:r>
          </w:p>
        </w:tc>
        <w:tc>
          <w:tcPr>
            <w:tcW w:type="dxa" w:w="5185"/>
          </w:tcPr>
          <w:p>
            <w:pPr>
              <w:bidi/>
              <w:jc w:val="right"/>
            </w:pPr>
            <w:r>
              <w:rPr>
                <w:rFonts w:ascii="Arial" w:hAnsi="Arial" w:cs="Arial"/>
                <w:sz w:val="15"/>
              </w:rPr>
              <w:t>שילוב Required/Optional/Veto assessments לפי Strategy Manifest.</w:t>
            </w:r>
          </w:p>
        </w:tc>
      </w:tr>
    </w:tbl>
    <w:p>
      <w:pPr>
        <w:spacing w:after="20"/>
      </w:pPr>
    </w:p>
    <w:p>
      <w:pPr>
        <w:pStyle w:val="Heading1"/>
        <w:keepNext w:val="0"/>
        <w:bidi/>
        <w:spacing w:after="60"/>
        <w:jc w:val="right"/>
      </w:pPr>
      <w:r>
        <w:rPr>
          <w:rFonts w:ascii="Arial" w:hAnsi="Arial" w:cs="Arial"/>
          <w:b w:val="0"/>
          <w:sz w:val="21"/>
        </w:rPr>
        <w:t>6. מקורות מידע וקליטה</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494"/>
            <w:shd w:fill="D9EAF7"/>
            <w:textDirection w:val="rtl"/>
            <w:vAlign w:val="center"/>
          </w:tcPr>
          <w:p>
            <w:pPr>
              <w:bidi/>
              <w:jc w:val="right"/>
            </w:pPr>
            <w:r>
              <w:rPr>
                <w:rFonts w:ascii="Arial" w:hAnsi="Arial" w:cs="Arial"/>
                <w:b/>
                <w:sz w:val="16"/>
              </w:rPr>
              <w:t>מקור</w:t>
            </w:r>
          </w:p>
        </w:tc>
        <w:tc>
          <w:tcPr>
            <w:tcW w:type="dxa" w:w="5386"/>
            <w:shd w:fill="D9EAF7"/>
            <w:textDirection w:val="rtl"/>
            <w:vAlign w:val="center"/>
          </w:tcPr>
          <w:p>
            <w:pPr>
              <w:bidi/>
              <w:jc w:val="right"/>
            </w:pPr>
            <w:r>
              <w:rPr>
                <w:rFonts w:ascii="Arial" w:hAnsi="Arial" w:cs="Arial"/>
                <w:b/>
                <w:sz w:val="16"/>
              </w:rPr>
              <w:t>מה נקלט</w:t>
            </w:r>
          </w:p>
        </w:tc>
        <w:tc>
          <w:tcPr>
            <w:tcW w:type="dxa" w:w="1928"/>
            <w:shd w:fill="D9EAF7"/>
            <w:textDirection w:val="rtl"/>
            <w:vAlign w:val="center"/>
          </w:tcPr>
          <w:p>
            <w:pPr>
              <w:bidi/>
              <w:jc w:val="right"/>
            </w:pPr>
            <w:r>
              <w:rPr>
                <w:rFonts w:ascii="Arial" w:hAnsi="Arial" w:cs="Arial"/>
                <w:b/>
                <w:sz w:val="16"/>
              </w:rPr>
              <w:t>פלט</w:t>
            </w:r>
          </w:p>
        </w:tc>
      </w:tr>
      <w:tr>
        <w:tc>
          <w:tcPr>
            <w:tcW w:type="dxa" w:w="2494"/>
            <w:vAlign w:val="top"/>
            <w:textDirection w:val="lrTb"/>
          </w:tcPr>
          <w:p>
            <w:pPr>
              <w:jc w:val="left"/>
            </w:pPr>
            <w:r>
              <w:rPr>
                <w:rFonts w:ascii="DejaVu Sans Mono" w:hAnsi="DejaVu Sans Mono" w:cs="DejaVu Sans Mono"/>
                <w:sz w:val="16"/>
              </w:rPr>
              <w:t>WhatsApp User Adapter</w:t>
            </w:r>
          </w:p>
        </w:tc>
        <w:tc>
          <w:tcPr>
            <w:tcW w:type="dxa" w:w="5386"/>
            <w:vAlign w:val="top"/>
            <w:textDirection w:val="rtl"/>
          </w:tcPr>
          <w:p>
            <w:pPr>
              <w:bidi/>
              <w:jc w:val="right"/>
            </w:pPr>
            <w:r>
              <w:rPr>
                <w:rFonts w:ascii="Arial" w:hAnsi="Arial" w:cs="Arial"/>
                <w:sz w:val="16"/>
              </w:rPr>
              <w:t>קליטת הודעות, מחבר, קבוצה, זמן, Reply Context וקבצים לפי יכולת החיבור.</w:t>
            </w:r>
          </w:p>
        </w:tc>
        <w:tc>
          <w:tcPr>
            <w:tcW w:type="dxa" w:w="1928"/>
            <w:vAlign w:val="top"/>
            <w:textDirection w:val="lrTb"/>
          </w:tcPr>
          <w:p>
            <w:pPr>
              <w:jc w:val="left"/>
            </w:pPr>
            <w:r>
              <w:rPr>
                <w:rFonts w:ascii="DejaVu Sans Mono" w:hAnsi="DejaVu Sans Mono" w:cs="DejaVu Sans Mono"/>
                <w:sz w:val="16"/>
              </w:rPr>
              <w:t>SourceEvent</w:t>
            </w:r>
          </w:p>
        </w:tc>
      </w:tr>
      <w:tr>
        <w:tc>
          <w:tcPr>
            <w:tcW w:type="dxa" w:w="2494"/>
            <w:vAlign w:val="top"/>
            <w:textDirection w:val="lrTb"/>
          </w:tcPr>
          <w:p>
            <w:pPr>
              <w:jc w:val="left"/>
            </w:pPr>
            <w:r>
              <w:rPr>
                <w:rFonts w:ascii="DejaVu Sans Mono" w:hAnsi="DejaVu Sans Mono" w:cs="DejaVu Sans Mono"/>
                <w:sz w:val="16"/>
              </w:rPr>
              <w:t>Discord User Adapter</w:t>
            </w:r>
          </w:p>
        </w:tc>
        <w:tc>
          <w:tcPr>
            <w:tcW w:type="dxa" w:w="5386"/>
            <w:vAlign w:val="top"/>
            <w:textDirection w:val="rtl"/>
          </w:tcPr>
          <w:p>
            <w:pPr>
              <w:bidi/>
              <w:jc w:val="right"/>
            </w:pPr>
            <w:r>
              <w:rPr>
                <w:rFonts w:ascii="Arial" w:hAnsi="Arial" w:cs="Arial"/>
                <w:sz w:val="16"/>
              </w:rPr>
              <w:t>ערוץ, שרת, מחבר, הודעה, Thread/Reply, עריכות וקבצים.</w:t>
            </w:r>
          </w:p>
        </w:tc>
        <w:tc>
          <w:tcPr>
            <w:tcW w:type="dxa" w:w="1928"/>
            <w:vAlign w:val="top"/>
            <w:textDirection w:val="lrTb"/>
          </w:tcPr>
          <w:p>
            <w:pPr>
              <w:jc w:val="left"/>
            </w:pPr>
            <w:r>
              <w:rPr>
                <w:rFonts w:ascii="DejaVu Sans Mono" w:hAnsi="DejaVu Sans Mono" w:cs="DejaVu Sans Mono"/>
                <w:sz w:val="16"/>
              </w:rPr>
              <w:t>SourceEvent</w:t>
            </w:r>
          </w:p>
        </w:tc>
      </w:tr>
      <w:tr>
        <w:tc>
          <w:tcPr>
            <w:tcW w:type="dxa" w:w="2494"/>
            <w:vAlign w:val="top"/>
            <w:textDirection w:val="lrTb"/>
          </w:tcPr>
          <w:p>
            <w:pPr>
              <w:jc w:val="left"/>
            </w:pPr>
            <w:r>
              <w:rPr>
                <w:rFonts w:ascii="DejaVu Sans Mono" w:hAnsi="DejaVu Sans Mono" w:cs="DejaVu Sans Mono"/>
                <w:sz w:val="16"/>
              </w:rPr>
              <w:t>InvestingPro Scraper</w:t>
            </w:r>
          </w:p>
        </w:tc>
        <w:tc>
          <w:tcPr>
            <w:tcW w:type="dxa" w:w="5386"/>
            <w:vAlign w:val="top"/>
            <w:textDirection w:val="rtl"/>
          </w:tcPr>
          <w:p>
            <w:pPr>
              <w:bidi/>
              <w:jc w:val="right"/>
            </w:pPr>
            <w:r>
              <w:rPr>
                <w:rFonts w:ascii="Arial" w:hAnsi="Arial" w:cs="Arial"/>
                <w:sz w:val="16"/>
              </w:rPr>
              <w:t>נתוני חברה, דירוגים, Fair Value, Health, Screener ועמודים שהוגדרו.</w:t>
            </w:r>
          </w:p>
        </w:tc>
        <w:tc>
          <w:tcPr>
            <w:tcW w:type="dxa" w:w="1928"/>
            <w:vAlign w:val="top"/>
            <w:textDirection w:val="lrTb"/>
          </w:tcPr>
          <w:p>
            <w:pPr>
              <w:jc w:val="left"/>
            </w:pPr>
            <w:r>
              <w:rPr>
                <w:rFonts w:ascii="DejaVu Sans Mono" w:hAnsi="DejaVu Sans Mono" w:cs="DejaVu Sans Mono"/>
                <w:sz w:val="16"/>
              </w:rPr>
              <w:t>SourceEvent</w:t>
            </w:r>
          </w:p>
        </w:tc>
      </w:tr>
      <w:tr>
        <w:tc>
          <w:tcPr>
            <w:tcW w:type="dxa" w:w="2494"/>
            <w:vAlign w:val="top"/>
            <w:textDirection w:val="lrTb"/>
          </w:tcPr>
          <w:p>
            <w:pPr>
              <w:jc w:val="left"/>
            </w:pPr>
            <w:r>
              <w:rPr>
                <w:rFonts w:ascii="DejaVu Sans Mono" w:hAnsi="DejaVu Sans Mono" w:cs="DejaVu Sans Mono"/>
                <w:sz w:val="16"/>
              </w:rPr>
              <w:t>News Adapter</w:t>
            </w:r>
          </w:p>
        </w:tc>
        <w:tc>
          <w:tcPr>
            <w:tcW w:type="dxa" w:w="5386"/>
            <w:vAlign w:val="top"/>
            <w:textDirection w:val="rtl"/>
          </w:tcPr>
          <w:p>
            <w:pPr>
              <w:bidi/>
              <w:jc w:val="right"/>
            </w:pPr>
            <w:r>
              <w:rPr>
                <w:rFonts w:ascii="Arial" w:hAnsi="Arial" w:cs="Arial"/>
                <w:sz w:val="16"/>
              </w:rPr>
              <w:t>כותרות, גוף, מקור, זמן, טיקרים ואירוע.</w:t>
            </w:r>
          </w:p>
        </w:tc>
        <w:tc>
          <w:tcPr>
            <w:tcW w:type="dxa" w:w="1928"/>
            <w:vAlign w:val="top"/>
            <w:textDirection w:val="lrTb"/>
          </w:tcPr>
          <w:p>
            <w:pPr>
              <w:jc w:val="left"/>
            </w:pPr>
            <w:r>
              <w:rPr>
                <w:rFonts w:ascii="DejaVu Sans Mono" w:hAnsi="DejaVu Sans Mono" w:cs="DejaVu Sans Mono"/>
                <w:sz w:val="16"/>
              </w:rPr>
              <w:t>SourceEvent</w:t>
            </w:r>
          </w:p>
        </w:tc>
      </w:tr>
      <w:tr>
        <w:tc>
          <w:tcPr>
            <w:tcW w:type="dxa" w:w="2494"/>
            <w:vAlign w:val="top"/>
            <w:textDirection w:val="lrTb"/>
          </w:tcPr>
          <w:p>
            <w:pPr>
              <w:jc w:val="left"/>
            </w:pPr>
            <w:r>
              <w:rPr>
                <w:rFonts w:ascii="DejaVu Sans Mono" w:hAnsi="DejaVu Sans Mono" w:cs="DejaVu Sans Mono"/>
                <w:sz w:val="16"/>
              </w:rPr>
              <w:t>Filings Adapter</w:t>
            </w:r>
          </w:p>
        </w:tc>
        <w:tc>
          <w:tcPr>
            <w:tcW w:type="dxa" w:w="5386"/>
            <w:vAlign w:val="top"/>
            <w:textDirection w:val="rtl"/>
          </w:tcPr>
          <w:p>
            <w:pPr>
              <w:bidi/>
              <w:jc w:val="right"/>
            </w:pPr>
            <w:r>
              <w:rPr>
                <w:rFonts w:ascii="Arial" w:hAnsi="Arial" w:cs="Arial"/>
                <w:sz w:val="16"/>
              </w:rPr>
              <w:t>SEC/IR/דיווחים רשמיים וקבצים.</w:t>
            </w:r>
          </w:p>
        </w:tc>
        <w:tc>
          <w:tcPr>
            <w:tcW w:type="dxa" w:w="1928"/>
            <w:vAlign w:val="top"/>
            <w:textDirection w:val="lrTb"/>
          </w:tcPr>
          <w:p>
            <w:pPr>
              <w:jc w:val="left"/>
            </w:pPr>
            <w:r>
              <w:rPr>
                <w:rFonts w:ascii="DejaVu Sans Mono" w:hAnsi="DejaVu Sans Mono" w:cs="DejaVu Sans Mono"/>
                <w:sz w:val="16"/>
              </w:rPr>
              <w:t>SourceEvent</w:t>
            </w:r>
          </w:p>
        </w:tc>
      </w:tr>
      <w:tr>
        <w:tc>
          <w:tcPr>
            <w:tcW w:type="dxa" w:w="2494"/>
            <w:vAlign w:val="top"/>
            <w:textDirection w:val="lrTb"/>
          </w:tcPr>
          <w:p>
            <w:pPr>
              <w:jc w:val="left"/>
            </w:pPr>
            <w:r>
              <w:rPr>
                <w:rFonts w:ascii="DejaVu Sans Mono" w:hAnsi="DejaVu Sans Mono" w:cs="DejaVu Sans Mono"/>
                <w:sz w:val="16"/>
              </w:rPr>
              <w:t>InvestingPro Screener / Manual Watchlist</w:t>
            </w:r>
          </w:p>
        </w:tc>
        <w:tc>
          <w:tcPr>
            <w:tcW w:type="dxa" w:w="5386"/>
            <w:vAlign w:val="top"/>
            <w:textDirection w:val="rtl"/>
          </w:tcPr>
          <w:p>
            <w:pPr>
              <w:bidi/>
              <w:jc w:val="right"/>
            </w:pPr>
            <w:r>
              <w:rPr>
                <w:rFonts w:ascii="Arial" w:hAnsi="Arial" w:cs="Arial"/>
                <w:sz w:val="16"/>
              </w:rPr>
              <w:t>מניות שעומדות בתנאי סריקה גרסאיים.</w:t>
            </w:r>
          </w:p>
        </w:tc>
        <w:tc>
          <w:tcPr>
            <w:tcW w:type="dxa" w:w="1928"/>
            <w:vAlign w:val="top"/>
            <w:textDirection w:val="lrTb"/>
          </w:tcPr>
          <w:p>
            <w:pPr>
              <w:jc w:val="left"/>
            </w:pPr>
            <w:r>
              <w:rPr>
                <w:rFonts w:ascii="DejaVu Sans Mono" w:hAnsi="DejaVu Sans Mono" w:cs="DejaVu Sans Mono"/>
                <w:sz w:val="16"/>
              </w:rPr>
              <w:t>CandidateTrigger</w:t>
            </w:r>
          </w:p>
        </w:tc>
      </w:tr>
      <w:tr>
        <w:tc>
          <w:tcPr>
            <w:tcW w:type="dxa" w:w="2494"/>
            <w:vAlign w:val="top"/>
            <w:textDirection w:val="lrTb"/>
          </w:tcPr>
          <w:p>
            <w:pPr>
              <w:jc w:val="left"/>
            </w:pPr>
            <w:r>
              <w:rPr>
                <w:rFonts w:ascii="DejaVu Sans Mono" w:hAnsi="DejaVu Sans Mono" w:cs="DejaVu Sans Mono"/>
                <w:sz w:val="16"/>
              </w:rPr>
              <w:t>Watchlist Monitor</w:t>
            </w:r>
          </w:p>
        </w:tc>
        <w:tc>
          <w:tcPr>
            <w:tcW w:type="dxa" w:w="5386"/>
            <w:vAlign w:val="top"/>
            <w:textDirection w:val="rtl"/>
          </w:tcPr>
          <w:p>
            <w:pPr>
              <w:bidi/>
              <w:jc w:val="right"/>
            </w:pPr>
            <w:r>
              <w:rPr>
                <w:rFonts w:ascii="Arial" w:hAnsi="Arial" w:cs="Arial"/>
                <w:sz w:val="16"/>
              </w:rPr>
              <w:t>שינויי מחיר/מחזור/אירוע במניות שהוגדרו.</w:t>
            </w:r>
          </w:p>
        </w:tc>
        <w:tc>
          <w:tcPr>
            <w:tcW w:type="dxa" w:w="1928"/>
            <w:vAlign w:val="top"/>
            <w:textDirection w:val="lrTb"/>
          </w:tcPr>
          <w:p>
            <w:pPr>
              <w:jc w:val="left"/>
            </w:pPr>
            <w:r>
              <w:rPr>
                <w:rFonts w:ascii="DejaVu Sans Mono" w:hAnsi="DejaVu Sans Mono" w:cs="DejaVu Sans Mono"/>
                <w:sz w:val="16"/>
              </w:rPr>
              <w:t>CandidateTrigger</w:t>
            </w:r>
          </w:p>
        </w:tc>
      </w:tr>
      <w:tr>
        <w:tc>
          <w:tcPr>
            <w:tcW w:type="dxa" w:w="2494"/>
            <w:vAlign w:val="top"/>
            <w:textDirection w:val="lrTb"/>
          </w:tcPr>
          <w:p>
            <w:pPr>
              <w:jc w:val="left"/>
            </w:pPr>
            <w:r>
              <w:rPr>
                <w:rFonts w:ascii="DejaVu Sans Mono" w:hAnsi="DejaVu Sans Mono" w:cs="DejaVu Sans Mono"/>
                <w:sz w:val="16"/>
              </w:rPr>
              <w:t>Position Monitor</w:t>
            </w:r>
          </w:p>
        </w:tc>
        <w:tc>
          <w:tcPr>
            <w:tcW w:type="dxa" w:w="5386"/>
            <w:vAlign w:val="top"/>
            <w:textDirection w:val="rtl"/>
          </w:tcPr>
          <w:p>
            <w:pPr>
              <w:bidi/>
              <w:jc w:val="right"/>
            </w:pPr>
            <w:r>
              <w:rPr>
                <w:rFonts w:ascii="Arial" w:hAnsi="Arial" w:cs="Arial"/>
                <w:sz w:val="16"/>
              </w:rPr>
              <w:t>אירועים המשפיעים על פוזיציות פתוחות.</w:t>
            </w:r>
          </w:p>
        </w:tc>
        <w:tc>
          <w:tcPr>
            <w:tcW w:type="dxa" w:w="1928"/>
            <w:vAlign w:val="top"/>
            <w:textDirection w:val="lrTb"/>
          </w:tcPr>
          <w:p>
            <w:pPr>
              <w:jc w:val="left"/>
            </w:pPr>
            <w:r>
              <w:rPr>
                <w:rFonts w:ascii="DejaVu Sans Mono" w:hAnsi="DejaVu Sans Mono" w:cs="DejaVu Sans Mono"/>
                <w:sz w:val="16"/>
              </w:rPr>
              <w:t>ExitTrigger</w:t>
            </w:r>
          </w:p>
        </w:tc>
      </w:tr>
      <w:tr>
        <w:tc>
          <w:tcPr>
            <w:tcW w:type="dxa" w:w="3457"/>
          </w:tcPr>
          <w:p>
            <w:pPr>
              <w:bidi/>
              <w:jc w:val="right"/>
            </w:pPr>
            <w:r>
              <w:rPr>
                <w:rFonts w:ascii="Arial" w:hAnsi="Arial" w:cs="Arial"/>
                <w:sz w:val="15"/>
              </w:rPr>
              <w:t>Technical Scanner</w:t>
            </w:r>
          </w:p>
        </w:tc>
        <w:tc>
          <w:tcPr>
            <w:tcW w:type="dxa" w:w="3457"/>
          </w:tcPr>
          <w:p>
            <w:pPr>
              <w:bidi/>
              <w:jc w:val="right"/>
            </w:pPr>
            <w:r>
              <w:rPr>
                <w:rFonts w:ascii="Arial" w:hAnsi="Arial" w:cs="Arial"/>
                <w:sz w:val="15"/>
              </w:rPr>
              <w:t>Bars/Quotes/Volume -&gt; Technical SignalAssessment</w:t>
            </w:r>
          </w:p>
        </w:tc>
        <w:tc>
          <w:tcPr>
            <w:tcW w:type="dxa" w:w="3457"/>
          </w:tcPr>
          <w:p/>
        </w:tc>
      </w:tr>
      <w:tr>
        <w:tc>
          <w:tcPr>
            <w:tcW w:type="dxa" w:w="3457"/>
          </w:tcPr>
          <w:p>
            <w:pPr>
              <w:bidi/>
              <w:jc w:val="right"/>
            </w:pPr>
            <w:r>
              <w:rPr>
                <w:rFonts w:ascii="Arial" w:hAnsi="Arial" w:cs="Arial"/>
                <w:sz w:val="15"/>
              </w:rPr>
              <w:t>Fundamental Scanner</w:t>
            </w:r>
          </w:p>
        </w:tc>
        <w:tc>
          <w:tcPr>
            <w:tcW w:type="dxa" w:w="3457"/>
          </w:tcPr>
          <w:p>
            <w:pPr>
              <w:bidi/>
              <w:jc w:val="right"/>
            </w:pPr>
            <w:r>
              <w:rPr>
                <w:rFonts w:ascii="Arial" w:hAnsi="Arial" w:cs="Arial"/>
                <w:sz w:val="15"/>
              </w:rPr>
              <w:t>Financial statements/ratios/estimates -&gt; Watchlist/Fundamental Assessment</w:t>
            </w:r>
          </w:p>
        </w:tc>
        <w:tc>
          <w:tcPr>
            <w:tcW w:type="dxa" w:w="3457"/>
          </w:tcPr>
          <w:p/>
        </w:tc>
      </w:tr>
      <w:tr>
        <w:tc>
          <w:tcPr>
            <w:tcW w:type="dxa" w:w="3457"/>
          </w:tcPr>
          <w:p>
            <w:pPr>
              <w:bidi/>
              <w:jc w:val="right"/>
            </w:pPr>
            <w:r>
              <w:rPr>
                <w:rFonts w:ascii="Arial" w:hAnsi="Arial" w:cs="Arial"/>
                <w:sz w:val="15"/>
              </w:rPr>
              <w:t>TradingView Adapter</w:t>
            </w:r>
          </w:p>
        </w:tc>
        <w:tc>
          <w:tcPr>
            <w:tcW w:type="dxa" w:w="3457"/>
          </w:tcPr>
          <w:p>
            <w:pPr>
              <w:bidi/>
              <w:jc w:val="right"/>
            </w:pPr>
            <w:r>
              <w:rPr>
                <w:rFonts w:ascii="Arial" w:hAnsi="Arial" w:cs="Arial"/>
                <w:sz w:val="15"/>
              </w:rPr>
              <w:t>Webhook alert -&gt; External Signal; revalidated internally</w:t>
            </w:r>
          </w:p>
        </w:tc>
        <w:tc>
          <w:tcPr>
            <w:tcW w:type="dxa" w:w="3457"/>
          </w:tcPr>
          <w:p/>
        </w:tc>
      </w:tr>
      <w:tr>
        <w:tc>
          <w:tcPr>
            <w:tcW w:type="dxa" w:w="3457"/>
          </w:tcPr>
          <w:p>
            <w:pPr>
              <w:bidi/>
              <w:jc w:val="right"/>
            </w:pPr>
            <w:r>
              <w:rPr>
                <w:rFonts w:ascii="Arial" w:hAnsi="Arial" w:cs="Arial"/>
                <w:sz w:val="15"/>
              </w:rPr>
              <w:t>Internet/Official Sources</w:t>
            </w:r>
          </w:p>
        </w:tc>
        <w:tc>
          <w:tcPr>
            <w:tcW w:type="dxa" w:w="3457"/>
          </w:tcPr>
          <w:p>
            <w:pPr>
              <w:bidi/>
              <w:jc w:val="right"/>
            </w:pPr>
            <w:r>
              <w:rPr>
                <w:rFonts w:ascii="Arial" w:hAnsi="Arial" w:cs="Arial"/>
                <w:sz w:val="15"/>
              </w:rPr>
              <w:t>News, SEC, IR and public web evidence subject to licensing</w:t>
            </w:r>
          </w:p>
        </w:tc>
        <w:tc>
          <w:tcPr>
            <w:tcW w:type="dxa" w:w="3457"/>
          </w:tcPr>
          <w:p/>
        </w:tc>
      </w:tr>
    </w:tbl>
    <w:p>
      <w:pPr>
        <w:spacing w:after="20"/>
      </w:pPr>
    </w:p>
    <w:p>
      <w:pPr>
        <w:pStyle w:val="Heading2"/>
        <w:keepNext w:val="0"/>
        <w:bidi/>
        <w:spacing w:after="60"/>
        <w:jc w:val="right"/>
      </w:pPr>
      <w:r>
        <w:rPr>
          <w:rFonts w:ascii="Arial" w:hAnsi="Arial" w:cs="Arial"/>
          <w:b w:val="0"/>
          <w:sz w:val="21"/>
        </w:rPr>
        <w:t>6.1 דרישות קליטה משותפות</w:t>
      </w:r>
    </w:p>
    <w:p>
      <w:pPr>
        <w:bidi/>
        <w:spacing w:after="30"/>
        <w:ind w:left="283" w:hanging="198"/>
        <w:jc w:val="right"/>
      </w:pPr>
      <w:r>
        <w:rPr>
          <w:rFonts w:ascii="Arial" w:hAnsi="Arial" w:cs="Arial"/>
          <w:b/>
          <w:sz w:val="21"/>
        </w:rPr>
        <w:t xml:space="preserve">• </w:t>
      </w:r>
      <w:r>
        <w:rPr>
          <w:rFonts w:ascii="Arial" w:hAnsi="Arial" w:cs="Arial"/>
          <w:sz w:val="21"/>
        </w:rPr>
        <w:t>שמירת observed_at, ingested_at, source_id, external_id ו-content_hash.</w:t>
      </w:r>
    </w:p>
    <w:p>
      <w:pPr>
        <w:bidi/>
        <w:spacing w:after="30"/>
        <w:ind w:left="283" w:hanging="198"/>
        <w:jc w:val="right"/>
      </w:pPr>
      <w:r>
        <w:rPr>
          <w:rFonts w:ascii="Arial" w:hAnsi="Arial" w:cs="Arial"/>
          <w:b/>
          <w:sz w:val="21"/>
        </w:rPr>
        <w:t xml:space="preserve">• </w:t>
      </w:r>
      <w:r>
        <w:rPr>
          <w:rFonts w:ascii="Arial" w:hAnsi="Arial" w:cs="Arial"/>
          <w:sz w:val="21"/>
        </w:rPr>
        <w:t>מניעת כפילויות תוך שמירת Revision/Edition כאשר המקור השתנה.</w:t>
      </w:r>
    </w:p>
    <w:p>
      <w:pPr>
        <w:bidi/>
        <w:spacing w:after="30"/>
        <w:ind w:left="283" w:hanging="198"/>
        <w:jc w:val="right"/>
      </w:pPr>
      <w:r>
        <w:rPr>
          <w:rFonts w:ascii="Arial" w:hAnsi="Arial" w:cs="Arial"/>
          <w:b/>
          <w:sz w:val="21"/>
        </w:rPr>
        <w:t xml:space="preserve">• </w:t>
      </w:r>
      <w:r>
        <w:rPr>
          <w:rFonts w:ascii="Arial" w:hAnsi="Arial" w:cs="Arial"/>
          <w:sz w:val="21"/>
        </w:rPr>
        <w:t>Raw Payload נשמר או מופנה ל-Object Storage.</w:t>
      </w:r>
    </w:p>
    <w:p>
      <w:pPr>
        <w:bidi/>
        <w:spacing w:after="30"/>
        <w:ind w:left="283" w:hanging="198"/>
        <w:jc w:val="right"/>
      </w:pPr>
      <w:r>
        <w:rPr>
          <w:rFonts w:ascii="Arial" w:hAnsi="Arial" w:cs="Arial"/>
          <w:b/>
          <w:sz w:val="21"/>
        </w:rPr>
        <w:t xml:space="preserve">• </w:t>
      </w:r>
      <w:r>
        <w:rPr>
          <w:rFonts w:ascii="Arial" w:hAnsi="Arial" w:cs="Arial"/>
          <w:sz w:val="21"/>
        </w:rPr>
        <w:t>כל Adapter מפרסם Health, Lag, Error Rate ו-Last Success.</w:t>
      </w:r>
    </w:p>
    <w:p>
      <w:pPr>
        <w:bidi/>
        <w:spacing w:after="30"/>
        <w:ind w:left="283" w:hanging="198"/>
        <w:jc w:val="right"/>
      </w:pPr>
      <w:r>
        <w:rPr>
          <w:rFonts w:ascii="Arial" w:hAnsi="Arial" w:cs="Arial"/>
          <w:b/>
          <w:sz w:val="21"/>
        </w:rPr>
        <w:t xml:space="preserve">• </w:t>
      </w:r>
      <w:r>
        <w:rPr>
          <w:rFonts w:ascii="Arial" w:hAnsi="Arial" w:cs="Arial"/>
          <w:sz w:val="21"/>
        </w:rPr>
        <w:t>קליטה אינה שולחת עסקה ואינה משנה החלטה.</w:t>
      </w:r>
    </w:p>
    <w:p>
      <w:pPr>
        <w:pStyle w:val="Heading1"/>
        <w:keepNext w:val="0"/>
        <w:bidi/>
        <w:spacing w:after="60"/>
        <w:jc w:val="right"/>
      </w:pPr>
      <w:r>
        <w:rPr>
          <w:rFonts w:ascii="Arial" w:hAnsi="Arial" w:cs="Arial"/>
          <w:b w:val="0"/>
          <w:sz w:val="21"/>
        </w:rPr>
        <w:t>7. נרמול, זיהוי ישויות וכוונת מסחר</w:t>
      </w:r>
    </w:p>
    <w:p>
      <w:pPr>
        <w:bidi/>
        <w:spacing w:after="30"/>
        <w:ind w:left="283" w:hanging="198"/>
        <w:jc w:val="right"/>
      </w:pPr>
      <w:r>
        <w:rPr>
          <w:rFonts w:ascii="Arial" w:hAnsi="Arial" w:cs="Arial"/>
          <w:b/>
          <w:sz w:val="21"/>
        </w:rPr>
        <w:t xml:space="preserve">• </w:t>
      </w:r>
      <w:r>
        <w:rPr>
          <w:rFonts w:ascii="Arial" w:hAnsi="Arial" w:cs="Arial"/>
          <w:sz w:val="21"/>
        </w:rPr>
        <w:t>זיהוי טיקר וסוג נכס.</w:t>
      </w:r>
    </w:p>
    <w:p>
      <w:pPr>
        <w:bidi/>
        <w:spacing w:after="30"/>
        <w:ind w:left="283" w:hanging="198"/>
        <w:jc w:val="right"/>
      </w:pPr>
      <w:r>
        <w:rPr>
          <w:rFonts w:ascii="Arial" w:hAnsi="Arial" w:cs="Arial"/>
          <w:b/>
          <w:sz w:val="21"/>
        </w:rPr>
        <w:t xml:space="preserve">• </w:t>
      </w:r>
      <w:r>
        <w:rPr>
          <w:rFonts w:ascii="Arial" w:hAnsi="Arial" w:cs="Arial"/>
          <w:sz w:val="21"/>
        </w:rPr>
        <w:t>זיהוי שם חברה כאשר אין טיקר.</w:t>
      </w:r>
    </w:p>
    <w:p>
      <w:pPr>
        <w:bidi/>
        <w:spacing w:after="30"/>
        <w:ind w:left="283" w:hanging="198"/>
        <w:jc w:val="right"/>
      </w:pPr>
      <w:r>
        <w:rPr>
          <w:rFonts w:ascii="Arial" w:hAnsi="Arial" w:cs="Arial"/>
          <w:b/>
          <w:sz w:val="21"/>
        </w:rPr>
        <w:t xml:space="preserve">• </w:t>
      </w:r>
      <w:r>
        <w:rPr>
          <w:rFonts w:ascii="Arial" w:hAnsi="Arial" w:cs="Arial"/>
          <w:sz w:val="21"/>
        </w:rPr>
        <w:t>זיהוי אם ההודעה היא כניסה, יציאה, עדכון, דיון, שמועה או חדשות.</w:t>
      </w:r>
    </w:p>
    <w:p>
      <w:pPr>
        <w:bidi/>
        <w:spacing w:after="30"/>
        <w:ind w:left="283" w:hanging="198"/>
        <w:jc w:val="right"/>
      </w:pPr>
      <w:r>
        <w:rPr>
          <w:rFonts w:ascii="Arial" w:hAnsi="Arial" w:cs="Arial"/>
          <w:b/>
          <w:sz w:val="21"/>
        </w:rPr>
        <w:t xml:space="preserve">• </w:t>
      </w:r>
      <w:r>
        <w:rPr>
          <w:rFonts w:ascii="Arial" w:hAnsi="Arial" w:cs="Arial"/>
          <w:sz w:val="21"/>
        </w:rPr>
        <w:t>זיהוי כיוון LONG/SHORT/NEUTRAL.</w:t>
      </w:r>
    </w:p>
    <w:p>
      <w:pPr>
        <w:bidi/>
        <w:spacing w:after="30"/>
        <w:ind w:left="283" w:hanging="198"/>
        <w:jc w:val="right"/>
      </w:pPr>
      <w:r>
        <w:rPr>
          <w:rFonts w:ascii="Arial" w:hAnsi="Arial" w:cs="Arial"/>
          <w:b/>
          <w:sz w:val="21"/>
        </w:rPr>
        <w:t xml:space="preserve">• </w:t>
      </w:r>
      <w:r>
        <w:rPr>
          <w:rFonts w:ascii="Arial" w:hAnsi="Arial" w:cs="Arial"/>
          <w:sz w:val="21"/>
        </w:rPr>
        <w:t>חילוץ מחיר, טווח כניסה, יעד, Stop, אופק זמן וביטויי ודאות.</w:t>
      </w:r>
    </w:p>
    <w:p>
      <w:pPr>
        <w:bidi/>
        <w:spacing w:after="30"/>
        <w:ind w:left="283" w:hanging="198"/>
        <w:jc w:val="right"/>
      </w:pPr>
      <w:r>
        <w:rPr>
          <w:rFonts w:ascii="Arial" w:hAnsi="Arial" w:cs="Arial"/>
          <w:b/>
          <w:sz w:val="21"/>
        </w:rPr>
        <w:t xml:space="preserve">• </w:t>
      </w:r>
      <w:r>
        <w:rPr>
          <w:rFonts w:ascii="Arial" w:hAnsi="Arial" w:cs="Arial"/>
          <w:sz w:val="21"/>
        </w:rPr>
        <w:t>בדיקת Context של Reply/Thread כדי למנוע פירוש משפט מנותק.</w:t>
      </w:r>
    </w:p>
    <w:p>
      <w:pPr>
        <w:bidi/>
        <w:spacing w:after="30"/>
        <w:ind w:left="283" w:hanging="198"/>
        <w:jc w:val="right"/>
      </w:pPr>
      <w:r>
        <w:rPr>
          <w:rFonts w:ascii="Arial" w:hAnsi="Arial" w:cs="Arial"/>
          <w:b/>
          <w:sz w:val="21"/>
        </w:rPr>
        <w:t xml:space="preserve">• </w:t>
      </w:r>
      <w:r>
        <w:rPr>
          <w:rFonts w:ascii="Arial" w:hAnsi="Arial" w:cs="Arial"/>
          <w:sz w:val="21"/>
        </w:rPr>
        <w:t>העברה ל-NEEDS_REVIEW כאשר יש מספר נכסים אפשריים או כוונה לא ברורה.</w:t>
      </w:r>
    </w:p>
    <w:p>
      <w:pPr>
        <w:pStyle w:val="Heading1"/>
        <w:keepNext w:val="0"/>
        <w:bidi/>
        <w:spacing w:after="60"/>
        <w:jc w:val="right"/>
      </w:pPr>
      <w:r>
        <w:rPr>
          <w:rFonts w:ascii="Arial" w:hAnsi="Arial" w:cs="Arial"/>
          <w:b w:val="0"/>
          <w:sz w:val="21"/>
        </w:rPr>
        <w:t>8. גילוי מועמדי מסחר</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551"/>
            <w:shd w:fill="D9EAF7"/>
            <w:textDirection w:val="rtl"/>
            <w:vAlign w:val="center"/>
          </w:tcPr>
          <w:p>
            <w:pPr>
              <w:bidi/>
              <w:jc w:val="right"/>
            </w:pPr>
            <w:r>
              <w:rPr>
                <w:rFonts w:ascii="Arial" w:hAnsi="Arial" w:cs="Arial"/>
                <w:b/>
                <w:sz w:val="17"/>
              </w:rPr>
              <w:t>סוג</w:t>
            </w:r>
          </w:p>
        </w:tc>
        <w:tc>
          <w:tcPr>
            <w:tcW w:type="dxa" w:w="7257"/>
            <w:shd w:fill="D9EAF7"/>
            <w:textDirection w:val="rtl"/>
            <w:vAlign w:val="center"/>
          </w:tcPr>
          <w:p>
            <w:pPr>
              <w:bidi/>
              <w:jc w:val="right"/>
            </w:pPr>
            <w:r>
              <w:rPr>
                <w:rFonts w:ascii="Arial" w:hAnsi="Arial" w:cs="Arial"/>
                <w:b/>
                <w:sz w:val="17"/>
              </w:rPr>
              <w:t>תנאי יצירה</w:t>
            </w:r>
          </w:p>
        </w:tc>
      </w:tr>
      <w:tr>
        <w:tc>
          <w:tcPr>
            <w:tcW w:type="dxa" w:w="2551"/>
            <w:vAlign w:val="top"/>
            <w:textDirection w:val="lrTb"/>
          </w:tcPr>
          <w:p>
            <w:pPr>
              <w:jc w:val="left"/>
            </w:pPr>
            <w:r>
              <w:rPr>
                <w:rFonts w:ascii="DejaVu Sans Mono" w:hAnsi="DejaVu Sans Mono" w:cs="DejaVu Sans Mono"/>
                <w:sz w:val="17"/>
              </w:rPr>
              <w:t>SOCIAL_TRIGGER</w:t>
            </w:r>
          </w:p>
        </w:tc>
        <w:tc>
          <w:tcPr>
            <w:tcW w:type="dxa" w:w="7257"/>
            <w:vAlign w:val="top"/>
            <w:textDirection w:val="rtl"/>
          </w:tcPr>
          <w:p>
            <w:pPr>
              <w:bidi/>
              <w:jc w:val="right"/>
            </w:pPr>
            <w:r>
              <w:rPr>
                <w:rFonts w:ascii="Arial" w:hAnsi="Arial" w:cs="Arial"/>
                <w:sz w:val="17"/>
              </w:rPr>
              <w:t>טיקר/חברה הופיעו בהודעה בעלת משמעות מסחרית.</w:t>
            </w:r>
          </w:p>
        </w:tc>
      </w:tr>
      <w:tr>
        <w:tc>
          <w:tcPr>
            <w:tcW w:type="dxa" w:w="2551"/>
            <w:vAlign w:val="top"/>
            <w:textDirection w:val="lrTb"/>
          </w:tcPr>
          <w:p>
            <w:pPr>
              <w:jc w:val="left"/>
            </w:pPr>
            <w:r>
              <w:rPr>
                <w:rFonts w:ascii="DejaVu Sans Mono" w:hAnsi="DejaVu Sans Mono" w:cs="DejaVu Sans Mono"/>
                <w:sz w:val="17"/>
              </w:rPr>
              <w:t>NEWS_TRIGGER</w:t>
            </w:r>
          </w:p>
        </w:tc>
        <w:tc>
          <w:tcPr>
            <w:tcW w:type="dxa" w:w="7257"/>
            <w:vAlign w:val="top"/>
            <w:textDirection w:val="rtl"/>
          </w:tcPr>
          <w:p>
            <w:pPr>
              <w:bidi/>
              <w:jc w:val="right"/>
            </w:pPr>
            <w:r>
              <w:rPr>
                <w:rFonts w:ascii="Arial" w:hAnsi="Arial" w:cs="Arial"/>
                <w:sz w:val="17"/>
              </w:rPr>
              <w:t>אירוע חדשותי או דיווח רשמי.</w:t>
            </w:r>
          </w:p>
        </w:tc>
      </w:tr>
      <w:tr>
        <w:tc>
          <w:tcPr>
            <w:tcW w:type="dxa" w:w="2551"/>
            <w:vAlign w:val="top"/>
            <w:textDirection w:val="lrTb"/>
          </w:tcPr>
          <w:p>
            <w:pPr>
              <w:jc w:val="left"/>
            </w:pPr>
            <w:r>
              <w:rPr>
                <w:rFonts w:ascii="DejaVu Sans Mono" w:hAnsi="DejaVu Sans Mono" w:cs="DejaVu Sans Mono"/>
                <w:sz w:val="17"/>
              </w:rPr>
              <w:t>SCANNER_TRIGGER</w:t>
            </w:r>
          </w:p>
        </w:tc>
        <w:tc>
          <w:tcPr>
            <w:tcW w:type="dxa" w:w="7257"/>
            <w:vAlign w:val="top"/>
            <w:textDirection w:val="rtl"/>
          </w:tcPr>
          <w:p>
            <w:pPr>
              <w:bidi/>
              <w:jc w:val="right"/>
            </w:pPr>
            <w:r>
              <w:rPr>
                <w:rFonts w:ascii="Arial" w:hAnsi="Arial" w:cs="Arial"/>
                <w:sz w:val="17"/>
              </w:rPr>
              <w:t>חריגה במחיר, מחזור, Gap, תנודתיות או Feature אחר.</w:t>
            </w:r>
          </w:p>
        </w:tc>
      </w:tr>
      <w:tr>
        <w:tc>
          <w:tcPr>
            <w:tcW w:type="dxa" w:w="2551"/>
            <w:vAlign w:val="top"/>
            <w:textDirection w:val="lrTb"/>
          </w:tcPr>
          <w:p>
            <w:pPr>
              <w:jc w:val="left"/>
            </w:pPr>
            <w:r>
              <w:rPr>
                <w:rFonts w:ascii="DejaVu Sans Mono" w:hAnsi="DejaVu Sans Mono" w:cs="DejaVu Sans Mono"/>
                <w:sz w:val="17"/>
              </w:rPr>
              <w:t>WATCHLIST_TRIGGER</w:t>
            </w:r>
          </w:p>
        </w:tc>
        <w:tc>
          <w:tcPr>
            <w:tcW w:type="dxa" w:w="7257"/>
            <w:vAlign w:val="top"/>
            <w:textDirection w:val="rtl"/>
          </w:tcPr>
          <w:p>
            <w:pPr>
              <w:bidi/>
              <w:jc w:val="right"/>
            </w:pPr>
            <w:r>
              <w:rPr>
                <w:rFonts w:ascii="Arial" w:hAnsi="Arial" w:cs="Arial"/>
                <w:sz w:val="17"/>
              </w:rPr>
              <w:t>תנאי שנקבע ברשימת מעקב התממש.</w:t>
            </w:r>
          </w:p>
        </w:tc>
      </w:tr>
      <w:tr>
        <w:tc>
          <w:tcPr>
            <w:tcW w:type="dxa" w:w="2551"/>
            <w:vAlign w:val="top"/>
            <w:textDirection w:val="lrTb"/>
          </w:tcPr>
          <w:p>
            <w:pPr>
              <w:jc w:val="left"/>
            </w:pPr>
            <w:r>
              <w:rPr>
                <w:rFonts w:ascii="DejaVu Sans Mono" w:hAnsi="DejaVu Sans Mono" w:cs="DejaVu Sans Mono"/>
                <w:sz w:val="17"/>
              </w:rPr>
              <w:t>SCHEDULED_EVENT</w:t>
            </w:r>
          </w:p>
        </w:tc>
        <w:tc>
          <w:tcPr>
            <w:tcW w:type="dxa" w:w="7257"/>
            <w:vAlign w:val="top"/>
            <w:textDirection w:val="rtl"/>
          </w:tcPr>
          <w:p>
            <w:pPr>
              <w:bidi/>
              <w:jc w:val="right"/>
            </w:pPr>
            <w:r>
              <w:rPr>
                <w:rFonts w:ascii="Arial" w:hAnsi="Arial" w:cs="Arial"/>
                <w:sz w:val="17"/>
              </w:rPr>
              <w:t>דוח, החלטה רגולטורית או אירוע מתוזמן.</w:t>
            </w:r>
          </w:p>
        </w:tc>
      </w:tr>
      <w:tr>
        <w:tc>
          <w:tcPr>
            <w:tcW w:type="dxa" w:w="2551"/>
            <w:vAlign w:val="top"/>
            <w:textDirection w:val="lrTb"/>
          </w:tcPr>
          <w:p>
            <w:pPr>
              <w:jc w:val="left"/>
            </w:pPr>
            <w:r>
              <w:rPr>
                <w:rFonts w:ascii="DejaVu Sans Mono" w:hAnsi="DejaVu Sans Mono" w:cs="DejaVu Sans Mono"/>
                <w:sz w:val="17"/>
              </w:rPr>
              <w:t>POSITION_TRIGGER</w:t>
            </w:r>
          </w:p>
        </w:tc>
        <w:tc>
          <w:tcPr>
            <w:tcW w:type="dxa" w:w="7257"/>
            <w:vAlign w:val="top"/>
            <w:textDirection w:val="rtl"/>
          </w:tcPr>
          <w:p>
            <w:pPr>
              <w:bidi/>
              <w:jc w:val="right"/>
            </w:pPr>
            <w:r>
              <w:rPr>
                <w:rFonts w:ascii="Arial" w:hAnsi="Arial" w:cs="Arial"/>
                <w:sz w:val="17"/>
              </w:rPr>
              <w:t>שינוי המשפיע על פוזיציה קיימת.</w:t>
            </w:r>
          </w:p>
        </w:tc>
      </w:tr>
      <w:tr>
        <w:tc>
          <w:tcPr>
            <w:tcW w:type="dxa" w:w="2551"/>
            <w:vAlign w:val="top"/>
            <w:textDirection w:val="lrTb"/>
          </w:tcPr>
          <w:p>
            <w:pPr>
              <w:jc w:val="left"/>
            </w:pPr>
            <w:r>
              <w:rPr>
                <w:rFonts w:ascii="DejaVu Sans Mono" w:hAnsi="DejaVu Sans Mono" w:cs="DejaVu Sans Mono"/>
                <w:sz w:val="17"/>
              </w:rPr>
              <w:t>MANUAL_TRIGGER</w:t>
            </w:r>
          </w:p>
        </w:tc>
        <w:tc>
          <w:tcPr>
            <w:tcW w:type="dxa" w:w="7257"/>
            <w:vAlign w:val="top"/>
            <w:textDirection w:val="rtl"/>
          </w:tcPr>
          <w:p>
            <w:pPr>
              <w:bidi/>
              <w:jc w:val="right"/>
            </w:pPr>
            <w:r>
              <w:rPr>
                <w:rFonts w:ascii="Arial" w:hAnsi="Arial" w:cs="Arial"/>
                <w:sz w:val="17"/>
              </w:rPr>
              <w:t>משתמש יצר מועמד ידנית.</w:t>
            </w:r>
          </w:p>
        </w:tc>
      </w:tr>
    </w:tbl>
    <w:p>
      <w:pPr>
        <w:spacing w:after="20"/>
      </w:pPr>
    </w:p>
    <w:p>
      <w:pPr>
        <w:pStyle w:val="Heading2"/>
        <w:keepNext w:val="0"/>
        <w:bidi/>
        <w:spacing w:after="60"/>
        <w:jc w:val="right"/>
      </w:pPr>
      <w:r>
        <w:rPr>
          <w:rFonts w:ascii="Arial" w:hAnsi="Arial" w:cs="Arial"/>
          <w:b/>
          <w:sz w:val="25"/>
        </w:rPr>
        <w:t>8.1 רשומת מועמד (Candidate Record)</w:t>
      </w:r>
    </w:p>
    <w:p>
      <w:pPr>
        <w:spacing w:after="0"/>
        <w:ind w:left="369" w:right="369"/>
        <w:jc w:val="left"/>
      </w:pPr>
      <w:r>
        <w:rPr>
          <w:rFonts w:ascii="DejaVu Sans Mono" w:hAnsi="DejaVu Sans Mono" w:cs="DejaVu Sans Mono"/>
          <w:sz w:val="16"/>
        </w:rPr>
        <w:t>{</w:t>
      </w:r>
    </w:p>
    <w:p>
      <w:pPr>
        <w:spacing w:after="0"/>
        <w:ind w:left="369" w:right="369"/>
        <w:jc w:val="left"/>
      </w:pPr>
      <w:r>
        <w:rPr>
          <w:rFonts w:ascii="DejaVu Sans Mono" w:hAnsi="DejaVu Sans Mono" w:cs="DejaVu Sans Mono"/>
          <w:sz w:val="16"/>
        </w:rPr>
        <w:t xml:space="preserve">  "candidate_id": "cand_...",</w:t>
      </w:r>
    </w:p>
    <w:p>
      <w:pPr>
        <w:spacing w:after="0"/>
        <w:ind w:left="369" w:right="369"/>
        <w:jc w:val="left"/>
      </w:pPr>
      <w:r>
        <w:rPr>
          <w:rFonts w:ascii="DejaVu Sans Mono" w:hAnsi="DejaVu Sans Mono" w:cs="DejaVu Sans Mono"/>
          <w:sz w:val="16"/>
        </w:rPr>
        <w:t xml:space="preserve">  "instrument_id": "inst_...",</w:t>
      </w:r>
    </w:p>
    <w:p>
      <w:pPr>
        <w:spacing w:after="0"/>
        <w:ind w:left="369" w:right="369"/>
        <w:jc w:val="left"/>
      </w:pPr>
      <w:r>
        <w:rPr>
          <w:rFonts w:ascii="DejaVu Sans Mono" w:hAnsi="DejaVu Sans Mono" w:cs="DejaVu Sans Mono"/>
          <w:sz w:val="16"/>
        </w:rPr>
        <w:t xml:space="preserve">  "trigger_type": "SOCIAL_TRIGGER",</w:t>
      </w:r>
    </w:p>
    <w:p>
      <w:pPr>
        <w:spacing w:after="0"/>
        <w:ind w:left="369" w:right="369"/>
        <w:jc w:val="left"/>
      </w:pPr>
      <w:r>
        <w:rPr>
          <w:rFonts w:ascii="DejaVu Sans Mono" w:hAnsi="DejaVu Sans Mono" w:cs="DejaVu Sans Mono"/>
          <w:sz w:val="16"/>
        </w:rPr>
        <w:t xml:space="preserve">  "trigger_event_ids": [],</w:t>
      </w:r>
    </w:p>
    <w:p>
      <w:pPr>
        <w:spacing w:after="0"/>
        <w:ind w:left="369" w:right="369"/>
        <w:jc w:val="left"/>
      </w:pPr>
      <w:r>
        <w:rPr>
          <w:rFonts w:ascii="DejaVu Sans Mono" w:hAnsi="DejaVu Sans Mono" w:cs="DejaVu Sans Mono"/>
          <w:sz w:val="16"/>
        </w:rPr>
        <w:t xml:space="preserve">  "observed_at": "...",</w:t>
      </w:r>
    </w:p>
    <w:p>
      <w:pPr>
        <w:spacing w:after="0"/>
        <w:ind w:left="369" w:right="369"/>
        <w:jc w:val="left"/>
      </w:pPr>
      <w:r>
        <w:rPr>
          <w:rFonts w:ascii="DejaVu Sans Mono" w:hAnsi="DejaVu Sans Mono" w:cs="DejaVu Sans Mono"/>
          <w:sz w:val="16"/>
        </w:rPr>
        <w:t xml:space="preserve">  "priority": "URGENT|HIGH|NORMAL|LOW",</w:t>
      </w:r>
    </w:p>
    <w:p>
      <w:pPr>
        <w:spacing w:after="0"/>
        <w:ind w:left="369" w:right="369"/>
        <w:jc w:val="left"/>
      </w:pPr>
      <w:r>
        <w:rPr>
          <w:rFonts w:ascii="DejaVu Sans Mono" w:hAnsi="DejaVu Sans Mono" w:cs="DejaVu Sans Mono"/>
          <w:sz w:val="16"/>
        </w:rPr>
        <w:t xml:space="preserve">  "processing_profile": "FAST|STANDARD|DEEP",</w:t>
      </w:r>
    </w:p>
    <w:p>
      <w:pPr>
        <w:spacing w:after="0"/>
        <w:ind w:left="369" w:right="369"/>
        <w:jc w:val="left"/>
      </w:pPr>
      <w:r>
        <w:rPr>
          <w:rFonts w:ascii="DejaVu Sans Mono" w:hAnsi="DejaVu Sans Mono" w:cs="DejaVu Sans Mono"/>
          <w:sz w:val="16"/>
        </w:rPr>
        <w:t xml:space="preserve">  "expires_at": "...",</w:t>
      </w:r>
    </w:p>
    <w:p>
      <w:pPr>
        <w:spacing w:after="0"/>
        <w:ind w:left="369" w:right="369"/>
        <w:jc w:val="left"/>
      </w:pPr>
      <w:r>
        <w:rPr>
          <w:rFonts w:ascii="DejaVu Sans Mono" w:hAnsi="DejaVu Sans Mono" w:cs="DejaVu Sans Mono"/>
          <w:sz w:val="16"/>
        </w:rPr>
        <w:t xml:space="preserve">  "status": "NEW|PROCESSING|WATCH|DECIDED|EXPIRED|INVALID"</w:t>
      </w:r>
    </w:p>
    <w:p>
      <w:pPr>
        <w:spacing w:after="0"/>
        <w:ind w:left="369" w:right="369"/>
        <w:jc w:val="left"/>
      </w:pPr>
      <w:r>
        <w:rPr>
          <w:rFonts w:ascii="DejaVu Sans Mono" w:hAnsi="DejaVu Sans Mono" w:cs="DejaVu Sans Mono"/>
          <w:sz w:val="16"/>
        </w:rPr>
        <w:t>}</w:t>
      </w:r>
    </w:p>
    <w:p>
      <w:pPr>
        <w:pStyle w:val="Heading1"/>
        <w:keepNext w:val="0"/>
        <w:bidi/>
        <w:spacing w:after="60"/>
        <w:jc w:val="right"/>
      </w:pPr>
      <w:r>
        <w:rPr>
          <w:rFonts w:ascii="Arial" w:hAnsi="Arial" w:cs="Arial"/>
          <w:b w:val="0"/>
          <w:sz w:val="21"/>
        </w:rPr>
        <w:t>9. העשרת מידע</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381"/>
            <w:shd w:fill="D9EAF7"/>
            <w:textDirection w:val="rtl"/>
            <w:vAlign w:val="center"/>
          </w:tcPr>
          <w:p>
            <w:pPr>
              <w:bidi/>
              <w:jc w:val="right"/>
            </w:pPr>
            <w:r>
              <w:rPr>
                <w:rFonts w:ascii="Arial" w:hAnsi="Arial" w:cs="Arial"/>
                <w:b/>
                <w:sz w:val="17"/>
              </w:rPr>
              <w:t>תחום</w:t>
            </w:r>
          </w:p>
        </w:tc>
        <w:tc>
          <w:tcPr>
            <w:tcW w:type="dxa" w:w="7427"/>
            <w:shd w:fill="D9EAF7"/>
            <w:textDirection w:val="rtl"/>
            <w:vAlign w:val="center"/>
          </w:tcPr>
          <w:p>
            <w:pPr>
              <w:bidi/>
              <w:jc w:val="right"/>
            </w:pPr>
            <w:r>
              <w:rPr>
                <w:rFonts w:ascii="Arial" w:hAnsi="Arial" w:cs="Arial"/>
                <w:b/>
                <w:sz w:val="17"/>
              </w:rPr>
              <w:t>נתונים</w:t>
            </w:r>
          </w:p>
        </w:tc>
      </w:tr>
      <w:tr>
        <w:tc>
          <w:tcPr>
            <w:tcW w:type="dxa" w:w="2381"/>
            <w:vAlign w:val="top"/>
            <w:textDirection w:val="lrTb"/>
          </w:tcPr>
          <w:p>
            <w:pPr>
              <w:jc w:val="left"/>
            </w:pPr>
            <w:r>
              <w:rPr>
                <w:rFonts w:ascii="DejaVu Sans Mono" w:hAnsi="DejaVu Sans Mono" w:cs="DejaVu Sans Mono"/>
                <w:sz w:val="17"/>
              </w:rPr>
              <w:t>Market Context</w:t>
            </w:r>
          </w:p>
        </w:tc>
        <w:tc>
          <w:tcPr>
            <w:tcW w:type="dxa" w:w="7427"/>
            <w:vAlign w:val="top"/>
            <w:textDirection w:val="rtl"/>
          </w:tcPr>
          <w:p>
            <w:pPr>
              <w:bidi/>
              <w:jc w:val="right"/>
            </w:pPr>
            <w:r>
              <w:rPr>
                <w:rFonts w:ascii="Arial" w:hAnsi="Arial" w:cs="Arial"/>
                <w:sz w:val="17"/>
              </w:rPr>
              <w:t>מחיר, Bid/Ask, Volume, Relative Volume, Bars, ATR, Gap, Session.</w:t>
            </w:r>
          </w:p>
        </w:tc>
      </w:tr>
      <w:tr>
        <w:tc>
          <w:tcPr>
            <w:tcW w:type="dxa" w:w="2381"/>
            <w:vAlign w:val="top"/>
            <w:textDirection w:val="lrTb"/>
          </w:tcPr>
          <w:p>
            <w:pPr>
              <w:jc w:val="left"/>
            </w:pPr>
            <w:r>
              <w:rPr>
                <w:rFonts w:ascii="DejaVu Sans Mono" w:hAnsi="DejaVu Sans Mono" w:cs="DejaVu Sans Mono"/>
                <w:sz w:val="17"/>
              </w:rPr>
              <w:t>Broad Market</w:t>
            </w:r>
          </w:p>
        </w:tc>
        <w:tc>
          <w:tcPr>
            <w:tcW w:type="dxa" w:w="7427"/>
            <w:vAlign w:val="top"/>
            <w:textDirection w:val="rtl"/>
          </w:tcPr>
          <w:p>
            <w:pPr>
              <w:bidi/>
              <w:jc w:val="right"/>
            </w:pPr>
            <w:r>
              <w:rPr>
                <w:rFonts w:ascii="Arial" w:hAnsi="Arial" w:cs="Arial"/>
                <w:sz w:val="17"/>
              </w:rPr>
              <w:t>מדדים, סקטור, תנודתיות שוק ומשטר שוק.</w:t>
            </w:r>
          </w:p>
        </w:tc>
      </w:tr>
      <w:tr>
        <w:tc>
          <w:tcPr>
            <w:tcW w:type="dxa" w:w="2381"/>
            <w:vAlign w:val="top"/>
            <w:textDirection w:val="lrTb"/>
          </w:tcPr>
          <w:p>
            <w:pPr>
              <w:jc w:val="left"/>
            </w:pPr>
            <w:r>
              <w:rPr>
                <w:rFonts w:ascii="DejaVu Sans Mono" w:hAnsi="DejaVu Sans Mono" w:cs="DejaVu Sans Mono"/>
                <w:sz w:val="17"/>
              </w:rPr>
              <w:t>Fundamental</w:t>
            </w:r>
          </w:p>
        </w:tc>
        <w:tc>
          <w:tcPr>
            <w:tcW w:type="dxa" w:w="7427"/>
            <w:vAlign w:val="top"/>
            <w:textDirection w:val="rtl"/>
          </w:tcPr>
          <w:p>
            <w:pPr>
              <w:bidi/>
              <w:jc w:val="right"/>
            </w:pPr>
            <w:r>
              <w:rPr>
                <w:rFonts w:ascii="Arial" w:hAnsi="Arial" w:cs="Arial"/>
                <w:sz w:val="17"/>
              </w:rPr>
              <w:t>הכנסות, רווחיות, חוב, מכפילים, נתוני InvestingPro לפי זמינות.</w:t>
            </w:r>
          </w:p>
        </w:tc>
      </w:tr>
      <w:tr>
        <w:tc>
          <w:tcPr>
            <w:tcW w:type="dxa" w:w="2381"/>
            <w:vAlign w:val="top"/>
            <w:textDirection w:val="lrTb"/>
          </w:tcPr>
          <w:p>
            <w:pPr>
              <w:jc w:val="left"/>
            </w:pPr>
            <w:r>
              <w:rPr>
                <w:rFonts w:ascii="DejaVu Sans Mono" w:hAnsi="DejaVu Sans Mono" w:cs="DejaVu Sans Mono"/>
                <w:sz w:val="17"/>
              </w:rPr>
              <w:t>Catalyst</w:t>
            </w:r>
          </w:p>
        </w:tc>
        <w:tc>
          <w:tcPr>
            <w:tcW w:type="dxa" w:w="7427"/>
            <w:vAlign w:val="top"/>
            <w:textDirection w:val="rtl"/>
          </w:tcPr>
          <w:p>
            <w:pPr>
              <w:bidi/>
              <w:jc w:val="right"/>
            </w:pPr>
            <w:r>
              <w:rPr>
                <w:rFonts w:ascii="Arial" w:hAnsi="Arial" w:cs="Arial"/>
                <w:sz w:val="17"/>
              </w:rPr>
              <w:t>סוג אירוע, חומרה, מקור רשמי, זמן וחדשות קשורות.</w:t>
            </w:r>
          </w:p>
        </w:tc>
      </w:tr>
      <w:tr>
        <w:tc>
          <w:tcPr>
            <w:tcW w:type="dxa" w:w="2381"/>
            <w:vAlign w:val="top"/>
            <w:textDirection w:val="lrTb"/>
          </w:tcPr>
          <w:p>
            <w:pPr>
              <w:jc w:val="left"/>
            </w:pPr>
            <w:r>
              <w:rPr>
                <w:rFonts w:ascii="DejaVu Sans Mono" w:hAnsi="DejaVu Sans Mono" w:cs="DejaVu Sans Mono"/>
                <w:sz w:val="17"/>
              </w:rPr>
              <w:t>Source Profile</w:t>
            </w:r>
          </w:p>
        </w:tc>
        <w:tc>
          <w:tcPr>
            <w:tcW w:type="dxa" w:w="7427"/>
            <w:vAlign w:val="top"/>
            <w:textDirection w:val="rtl"/>
          </w:tcPr>
          <w:p>
            <w:pPr>
              <w:bidi/>
              <w:jc w:val="right"/>
            </w:pPr>
            <w:r>
              <w:rPr>
                <w:rFonts w:ascii="Arial" w:hAnsi="Arial" w:cs="Arial"/>
                <w:sz w:val="17"/>
              </w:rPr>
              <w:t>אמינות מחבר/ערוץ לפי אסטרטגיה, סקטור ואופק.</w:t>
            </w:r>
          </w:p>
        </w:tc>
      </w:tr>
      <w:tr>
        <w:tc>
          <w:tcPr>
            <w:tcW w:type="dxa" w:w="2381"/>
            <w:vAlign w:val="top"/>
            <w:textDirection w:val="lrTb"/>
          </w:tcPr>
          <w:p>
            <w:pPr>
              <w:jc w:val="left"/>
            </w:pPr>
            <w:r>
              <w:rPr>
                <w:rFonts w:ascii="DejaVu Sans Mono" w:hAnsi="DejaVu Sans Mono" w:cs="DejaVu Sans Mono"/>
                <w:sz w:val="17"/>
              </w:rPr>
              <w:t>Portfolio Context</w:t>
            </w:r>
          </w:p>
        </w:tc>
        <w:tc>
          <w:tcPr>
            <w:tcW w:type="dxa" w:w="7427"/>
            <w:vAlign w:val="top"/>
            <w:textDirection w:val="rtl"/>
          </w:tcPr>
          <w:p>
            <w:pPr>
              <w:bidi/>
              <w:jc w:val="right"/>
            </w:pPr>
            <w:r>
              <w:rPr>
                <w:rFonts w:ascii="Arial" w:hAnsi="Arial" w:cs="Arial"/>
                <w:sz w:val="17"/>
              </w:rPr>
              <w:t>פוזיציות, קורלציה, חשיפת סקטור ו-Buying Power.</w:t>
            </w:r>
          </w:p>
        </w:tc>
      </w:tr>
    </w:tbl>
    <w:p>
      <w:pPr>
        <w:spacing w:after="20"/>
      </w:pPr>
    </w:p>
    <w:p>
      <w:pPr>
        <w:pStyle w:val="Heading1"/>
        <w:keepNext w:val="0"/>
        <w:bidi/>
        <w:spacing w:after="60"/>
        <w:jc w:val="right"/>
      </w:pPr>
      <w:r>
        <w:rPr>
          <w:rFonts w:ascii="Arial" w:hAnsi="Arial" w:cs="Arial"/>
          <w:b/>
          <w:sz w:val="32"/>
        </w:rPr>
        <w:t>10. מנוע תכונות (Feature Engine)</w:t>
      </w:r>
    </w:p>
    <w:p>
      <w:pPr>
        <w:keepNext w:val="0"/>
        <w:bidi/>
        <w:spacing w:after="60"/>
        <w:jc w:val="right"/>
      </w:pPr>
      <w:r>
        <w:rPr>
          <w:rFonts w:ascii="Arial" w:hAnsi="Arial" w:cs="Arial"/>
          <w:b w:val="0"/>
          <w:sz w:val="21"/>
        </w:rPr>
        <w:t>Feature הוא ערך מחושב, גרסאי וניתן לשחזור. אסטרטגיות אינן קוראות ישירות דפי HTML, הודעות או APIs.</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948"/>
            <w:shd w:fill="D9EAF7"/>
            <w:textDirection w:val="rtl"/>
            <w:vAlign w:val="center"/>
          </w:tcPr>
          <w:p>
            <w:pPr>
              <w:bidi/>
              <w:jc w:val="right"/>
            </w:pPr>
            <w:r>
              <w:rPr>
                <w:rFonts w:ascii="Arial" w:hAnsi="Arial" w:cs="Arial"/>
                <w:b/>
                <w:sz w:val="17"/>
              </w:rPr>
              <w:t>Feature</w:t>
            </w:r>
          </w:p>
        </w:tc>
        <w:tc>
          <w:tcPr>
            <w:tcW w:type="dxa" w:w="6860"/>
            <w:shd w:fill="D9EAF7"/>
            <w:textDirection w:val="rtl"/>
            <w:vAlign w:val="center"/>
          </w:tcPr>
          <w:p>
            <w:pPr>
              <w:bidi/>
              <w:jc w:val="right"/>
            </w:pPr>
            <w:r>
              <w:rPr>
                <w:rFonts w:ascii="Arial" w:hAnsi="Arial" w:cs="Arial"/>
                <w:b/>
                <w:sz w:val="17"/>
              </w:rPr>
              <w:t>משמעות</w:t>
            </w:r>
          </w:p>
        </w:tc>
      </w:tr>
      <w:tr>
        <w:tc>
          <w:tcPr>
            <w:tcW w:type="dxa" w:w="2948"/>
            <w:vAlign w:val="top"/>
            <w:textDirection w:val="lrTb"/>
          </w:tcPr>
          <w:p>
            <w:pPr>
              <w:jc w:val="left"/>
            </w:pPr>
            <w:r>
              <w:rPr>
                <w:rFonts w:ascii="DejaVu Sans Mono" w:hAnsi="DejaVu Sans Mono" w:cs="DejaVu Sans Mono"/>
                <w:sz w:val="17"/>
              </w:rPr>
              <w:t>source_reliability</w:t>
            </w:r>
          </w:p>
        </w:tc>
        <w:tc>
          <w:tcPr>
            <w:tcW w:type="dxa" w:w="6860"/>
            <w:vAlign w:val="top"/>
            <w:textDirection w:val="rtl"/>
          </w:tcPr>
          <w:p>
            <w:pPr>
              <w:bidi/>
              <w:jc w:val="right"/>
            </w:pPr>
            <w:r>
              <w:rPr>
                <w:rFonts w:ascii="Arial" w:hAnsi="Arial" w:cs="Arial"/>
                <w:sz w:val="17"/>
              </w:rPr>
              <w:t>אמינות מקור בהקשר הרלוונטי.</w:t>
            </w:r>
          </w:p>
        </w:tc>
      </w:tr>
      <w:tr>
        <w:tc>
          <w:tcPr>
            <w:tcW w:type="dxa" w:w="2948"/>
            <w:vAlign w:val="top"/>
            <w:textDirection w:val="lrTb"/>
          </w:tcPr>
          <w:p>
            <w:pPr>
              <w:jc w:val="left"/>
            </w:pPr>
            <w:r>
              <w:rPr>
                <w:rFonts w:ascii="DejaVu Sans Mono" w:hAnsi="DejaVu Sans Mono" w:cs="DejaVu Sans Mono"/>
                <w:sz w:val="17"/>
              </w:rPr>
              <w:t>sentiment_direction</w:t>
            </w:r>
          </w:p>
        </w:tc>
        <w:tc>
          <w:tcPr>
            <w:tcW w:type="dxa" w:w="6860"/>
            <w:vAlign w:val="top"/>
            <w:textDirection w:val="rtl"/>
          </w:tcPr>
          <w:p>
            <w:pPr>
              <w:bidi/>
              <w:jc w:val="right"/>
            </w:pPr>
            <w:r>
              <w:rPr>
                <w:rFonts w:ascii="Arial" w:hAnsi="Arial" w:cs="Arial"/>
                <w:sz w:val="17"/>
              </w:rPr>
              <w:t>כיוון המסר לאחר ניתוח הקשר.</w:t>
            </w:r>
          </w:p>
        </w:tc>
      </w:tr>
      <w:tr>
        <w:tc>
          <w:tcPr>
            <w:tcW w:type="dxa" w:w="2948"/>
            <w:vAlign w:val="top"/>
            <w:textDirection w:val="lrTb"/>
          </w:tcPr>
          <w:p>
            <w:pPr>
              <w:jc w:val="left"/>
            </w:pPr>
            <w:r>
              <w:rPr>
                <w:rFonts w:ascii="DejaVu Sans Mono" w:hAnsi="DejaVu Sans Mono" w:cs="DejaVu Sans Mono"/>
                <w:sz w:val="17"/>
              </w:rPr>
              <w:t>catalyst_strength</w:t>
            </w:r>
          </w:p>
        </w:tc>
        <w:tc>
          <w:tcPr>
            <w:tcW w:type="dxa" w:w="6860"/>
            <w:vAlign w:val="top"/>
            <w:textDirection w:val="rtl"/>
          </w:tcPr>
          <w:p>
            <w:pPr>
              <w:bidi/>
              <w:jc w:val="right"/>
            </w:pPr>
            <w:r>
              <w:rPr>
                <w:rFonts w:ascii="Arial" w:hAnsi="Arial" w:cs="Arial"/>
                <w:sz w:val="17"/>
              </w:rPr>
              <w:t>חוזק ומהימנות האירוע.</w:t>
            </w:r>
          </w:p>
        </w:tc>
      </w:tr>
      <w:tr>
        <w:tc>
          <w:tcPr>
            <w:tcW w:type="dxa" w:w="2948"/>
            <w:vAlign w:val="top"/>
            <w:textDirection w:val="lrTb"/>
          </w:tcPr>
          <w:p>
            <w:pPr>
              <w:jc w:val="left"/>
            </w:pPr>
            <w:r>
              <w:rPr>
                <w:rFonts w:ascii="DejaVu Sans Mono" w:hAnsi="DejaVu Sans Mono" w:cs="DejaVu Sans Mono"/>
                <w:sz w:val="17"/>
              </w:rPr>
              <w:t>relative_volume</w:t>
            </w:r>
          </w:p>
        </w:tc>
        <w:tc>
          <w:tcPr>
            <w:tcW w:type="dxa" w:w="6860"/>
            <w:vAlign w:val="top"/>
            <w:textDirection w:val="rtl"/>
          </w:tcPr>
          <w:p>
            <w:pPr>
              <w:bidi/>
              <w:jc w:val="right"/>
            </w:pPr>
            <w:r>
              <w:rPr>
                <w:rFonts w:ascii="Arial" w:hAnsi="Arial" w:cs="Arial"/>
                <w:sz w:val="17"/>
              </w:rPr>
              <w:t>יחס מחזור מול בסיס מוגדר.</w:t>
            </w:r>
          </w:p>
        </w:tc>
      </w:tr>
      <w:tr>
        <w:tc>
          <w:tcPr>
            <w:tcW w:type="dxa" w:w="2948"/>
            <w:vAlign w:val="top"/>
            <w:textDirection w:val="lrTb"/>
          </w:tcPr>
          <w:p>
            <w:pPr>
              <w:jc w:val="left"/>
            </w:pPr>
            <w:r>
              <w:rPr>
                <w:rFonts w:ascii="DejaVu Sans Mono" w:hAnsi="DejaVu Sans Mono" w:cs="DejaVu Sans Mono"/>
                <w:sz w:val="17"/>
              </w:rPr>
              <w:t>price_extension</w:t>
            </w:r>
          </w:p>
        </w:tc>
        <w:tc>
          <w:tcPr>
            <w:tcW w:type="dxa" w:w="6860"/>
            <w:vAlign w:val="top"/>
            <w:textDirection w:val="rtl"/>
          </w:tcPr>
          <w:p>
            <w:pPr>
              <w:bidi/>
              <w:jc w:val="right"/>
            </w:pPr>
            <w:r>
              <w:rPr>
                <w:rFonts w:ascii="Arial" w:hAnsi="Arial" w:cs="Arial"/>
                <w:sz w:val="17"/>
              </w:rPr>
              <w:t>מרחק מהמחיר בזמן האות/רמת ייחוס.</w:t>
            </w:r>
          </w:p>
        </w:tc>
      </w:tr>
      <w:tr>
        <w:tc>
          <w:tcPr>
            <w:tcW w:type="dxa" w:w="2948"/>
            <w:vAlign w:val="top"/>
            <w:textDirection w:val="lrTb"/>
          </w:tcPr>
          <w:p>
            <w:pPr>
              <w:jc w:val="left"/>
            </w:pPr>
            <w:r>
              <w:rPr>
                <w:rFonts w:ascii="DejaVu Sans Mono" w:hAnsi="DejaVu Sans Mono" w:cs="DejaVu Sans Mono"/>
                <w:sz w:val="17"/>
              </w:rPr>
              <w:t>spread_ratio</w:t>
            </w:r>
          </w:p>
        </w:tc>
        <w:tc>
          <w:tcPr>
            <w:tcW w:type="dxa" w:w="6860"/>
            <w:vAlign w:val="top"/>
            <w:textDirection w:val="rtl"/>
          </w:tcPr>
          <w:p>
            <w:pPr>
              <w:bidi/>
              <w:jc w:val="right"/>
            </w:pPr>
            <w:r>
              <w:rPr>
                <w:rFonts w:ascii="Arial" w:hAnsi="Arial" w:cs="Arial"/>
                <w:sz w:val="17"/>
              </w:rPr>
              <w:t>Spread ביחס למחיר/ATR.</w:t>
            </w:r>
          </w:p>
        </w:tc>
      </w:tr>
      <w:tr>
        <w:tc>
          <w:tcPr>
            <w:tcW w:type="dxa" w:w="2948"/>
            <w:vAlign w:val="top"/>
            <w:textDirection w:val="lrTb"/>
          </w:tcPr>
          <w:p>
            <w:pPr>
              <w:jc w:val="left"/>
            </w:pPr>
            <w:r>
              <w:rPr>
                <w:rFonts w:ascii="DejaVu Sans Mono" w:hAnsi="DejaVu Sans Mono" w:cs="DejaVu Sans Mono"/>
                <w:sz w:val="17"/>
              </w:rPr>
              <w:t>market_regime</w:t>
            </w:r>
          </w:p>
        </w:tc>
        <w:tc>
          <w:tcPr>
            <w:tcW w:type="dxa" w:w="6860"/>
            <w:vAlign w:val="top"/>
            <w:textDirection w:val="rtl"/>
          </w:tcPr>
          <w:p>
            <w:pPr>
              <w:bidi/>
              <w:jc w:val="right"/>
            </w:pPr>
            <w:r>
              <w:rPr>
                <w:rFonts w:ascii="Arial" w:hAnsi="Arial" w:cs="Arial"/>
                <w:sz w:val="17"/>
              </w:rPr>
              <w:t>מצב שוק מסווג.</w:t>
            </w:r>
          </w:p>
        </w:tc>
      </w:tr>
      <w:tr>
        <w:tc>
          <w:tcPr>
            <w:tcW w:type="dxa" w:w="2948"/>
            <w:vAlign w:val="top"/>
            <w:textDirection w:val="lrTb"/>
          </w:tcPr>
          <w:p>
            <w:pPr>
              <w:jc w:val="left"/>
            </w:pPr>
            <w:r>
              <w:rPr>
                <w:rFonts w:ascii="DejaVu Sans Mono" w:hAnsi="DejaVu Sans Mono" w:cs="DejaVu Sans Mono"/>
                <w:sz w:val="17"/>
              </w:rPr>
              <w:t>data_quality</w:t>
            </w:r>
          </w:p>
        </w:tc>
        <w:tc>
          <w:tcPr>
            <w:tcW w:type="dxa" w:w="6860"/>
            <w:vAlign w:val="top"/>
            <w:textDirection w:val="rtl"/>
          </w:tcPr>
          <w:p>
            <w:pPr>
              <w:bidi/>
              <w:jc w:val="right"/>
            </w:pPr>
            <w:r>
              <w:rPr>
                <w:rFonts w:ascii="Arial" w:hAnsi="Arial" w:cs="Arial"/>
                <w:sz w:val="17"/>
              </w:rPr>
              <w:t>איכות ושלמות הקלט.</w:t>
            </w:r>
          </w:p>
        </w:tc>
      </w:tr>
      <w:tr>
        <w:tc>
          <w:tcPr>
            <w:tcW w:type="dxa" w:w="2948"/>
            <w:vAlign w:val="top"/>
            <w:textDirection w:val="lrTb"/>
          </w:tcPr>
          <w:p>
            <w:pPr>
              <w:jc w:val="left"/>
            </w:pPr>
            <w:r>
              <w:rPr>
                <w:rFonts w:ascii="DejaVu Sans Mono" w:hAnsi="DejaVu Sans Mono" w:cs="DejaVu Sans Mono"/>
                <w:sz w:val="17"/>
              </w:rPr>
              <w:t>signal_latency</w:t>
            </w:r>
          </w:p>
        </w:tc>
        <w:tc>
          <w:tcPr>
            <w:tcW w:type="dxa" w:w="6860"/>
            <w:vAlign w:val="top"/>
            <w:textDirection w:val="rtl"/>
          </w:tcPr>
          <w:p>
            <w:pPr>
              <w:bidi/>
              <w:jc w:val="right"/>
            </w:pPr>
            <w:r>
              <w:rPr>
                <w:rFonts w:ascii="Arial" w:hAnsi="Arial" w:cs="Arial"/>
                <w:sz w:val="17"/>
              </w:rPr>
              <w:t>זמן מהאירוע ועד החלטה.</w:t>
            </w:r>
          </w:p>
        </w:tc>
      </w:tr>
    </w:tbl>
    <w:p>
      <w:pPr>
        <w:spacing w:after="20"/>
      </w:pPr>
    </w:p>
    <w:p>
      <w:pPr>
        <w:pStyle w:val="Heading1"/>
        <w:keepNext w:val="0"/>
        <w:bidi/>
        <w:spacing w:after="60"/>
        <w:jc w:val="right"/>
      </w:pPr>
      <w:r>
        <w:rPr>
          <w:rFonts w:ascii="Arial" w:hAnsi="Arial" w:cs="Arial"/>
          <w:b w:val="0"/>
          <w:sz w:val="21"/>
        </w:rPr>
        <w:t>11. מסגרת אסטרטגיות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721"/>
            <w:shd w:fill="D9EAF7"/>
            <w:textDirection w:val="rtl"/>
            <w:vAlign w:val="center"/>
          </w:tcPr>
          <w:p>
            <w:pPr>
              <w:bidi/>
              <w:jc w:val="right"/>
            </w:pPr>
            <w:r>
              <w:rPr>
                <w:rFonts w:ascii="Arial" w:hAnsi="Arial" w:cs="Arial"/>
                <w:b/>
                <w:sz w:val="17"/>
              </w:rPr>
              <w:t>משפחה</w:t>
            </w:r>
          </w:p>
        </w:tc>
        <w:tc>
          <w:tcPr>
            <w:tcW w:type="dxa" w:w="7087"/>
            <w:shd w:fill="D9EAF7"/>
            <w:textDirection w:val="rtl"/>
            <w:vAlign w:val="center"/>
          </w:tcPr>
          <w:p>
            <w:pPr>
              <w:bidi/>
              <w:jc w:val="right"/>
            </w:pPr>
            <w:r>
              <w:rPr>
                <w:rFonts w:ascii="Arial" w:hAnsi="Arial" w:cs="Arial"/>
                <w:b/>
                <w:sz w:val="17"/>
              </w:rPr>
              <w:t>מטרה</w:t>
            </w:r>
          </w:p>
        </w:tc>
      </w:tr>
      <w:tr>
        <w:tc>
          <w:tcPr>
            <w:tcW w:type="dxa" w:w="2721"/>
            <w:vAlign w:val="top"/>
            <w:textDirection w:val="lrTb"/>
          </w:tcPr>
          <w:p>
            <w:pPr>
              <w:jc w:val="left"/>
            </w:pPr>
            <w:r>
              <w:rPr>
                <w:rFonts w:ascii="DejaVu Sans Mono" w:hAnsi="DejaVu Sans Mono" w:cs="DejaVu Sans Mono"/>
                <w:sz w:val="17"/>
              </w:rPr>
              <w:t>SOCIAL</w:t>
            </w:r>
          </w:p>
        </w:tc>
        <w:tc>
          <w:tcPr>
            <w:tcW w:type="dxa" w:w="7087"/>
            <w:vAlign w:val="top"/>
            <w:textDirection w:val="rtl"/>
          </w:tcPr>
          <w:p>
            <w:pPr>
              <w:bidi/>
              <w:jc w:val="right"/>
            </w:pPr>
            <w:r>
              <w:rPr>
                <w:rFonts w:ascii="Arial" w:hAnsi="Arial" w:cs="Arial"/>
                <w:sz w:val="17"/>
              </w:rPr>
              <w:t>רעיון ממקור חברתי המאומת מול השוק והמידע.</w:t>
            </w:r>
          </w:p>
        </w:tc>
      </w:tr>
      <w:tr>
        <w:tc>
          <w:tcPr>
            <w:tcW w:type="dxa" w:w="2721"/>
            <w:vAlign w:val="top"/>
            <w:textDirection w:val="lrTb"/>
          </w:tcPr>
          <w:p>
            <w:pPr>
              <w:jc w:val="left"/>
            </w:pPr>
            <w:r>
              <w:rPr>
                <w:rFonts w:ascii="DejaVu Sans Mono" w:hAnsi="DejaVu Sans Mono" w:cs="DejaVu Sans Mono"/>
                <w:sz w:val="17"/>
              </w:rPr>
              <w:t>NEWS_EVENT</w:t>
            </w:r>
          </w:p>
        </w:tc>
        <w:tc>
          <w:tcPr>
            <w:tcW w:type="dxa" w:w="7087"/>
            <w:vAlign w:val="top"/>
            <w:textDirection w:val="rtl"/>
          </w:tcPr>
          <w:p>
            <w:pPr>
              <w:bidi/>
              <w:jc w:val="right"/>
            </w:pPr>
            <w:r>
              <w:rPr>
                <w:rFonts w:ascii="Arial" w:hAnsi="Arial" w:cs="Arial"/>
                <w:sz w:val="17"/>
              </w:rPr>
              <w:t>תגובה לאירוע חדשותי עם אישור מחיר/מחזור.</w:t>
            </w:r>
          </w:p>
        </w:tc>
      </w:tr>
      <w:tr>
        <w:tc>
          <w:tcPr>
            <w:tcW w:type="dxa" w:w="2721"/>
            <w:vAlign w:val="top"/>
            <w:textDirection w:val="lrTb"/>
          </w:tcPr>
          <w:p>
            <w:pPr>
              <w:jc w:val="left"/>
            </w:pPr>
            <w:r>
              <w:rPr>
                <w:rFonts w:ascii="DejaVu Sans Mono" w:hAnsi="DejaVu Sans Mono" w:cs="DejaVu Sans Mono"/>
                <w:sz w:val="17"/>
              </w:rPr>
              <w:t>BREAKOUT</w:t>
            </w:r>
          </w:p>
        </w:tc>
        <w:tc>
          <w:tcPr>
            <w:tcW w:type="dxa" w:w="7087"/>
            <w:vAlign w:val="top"/>
            <w:textDirection w:val="rtl"/>
          </w:tcPr>
          <w:p>
            <w:pPr>
              <w:bidi/>
              <w:jc w:val="right"/>
            </w:pPr>
            <w:r>
              <w:rPr>
                <w:rFonts w:ascii="Arial" w:hAnsi="Arial" w:cs="Arial"/>
                <w:sz w:val="17"/>
              </w:rPr>
              <w:t>פריצה ממבנה טכני שהוגדר.</w:t>
            </w:r>
          </w:p>
        </w:tc>
      </w:tr>
      <w:tr>
        <w:tc>
          <w:tcPr>
            <w:tcW w:type="dxa" w:w="2721"/>
            <w:vAlign w:val="top"/>
            <w:textDirection w:val="lrTb"/>
          </w:tcPr>
          <w:p>
            <w:pPr>
              <w:jc w:val="left"/>
            </w:pPr>
            <w:r>
              <w:rPr>
                <w:rFonts w:ascii="DejaVu Sans Mono" w:hAnsi="DejaVu Sans Mono" w:cs="DejaVu Sans Mono"/>
                <w:sz w:val="17"/>
              </w:rPr>
              <w:t>SWING_CONTINUATION</w:t>
            </w:r>
          </w:p>
        </w:tc>
        <w:tc>
          <w:tcPr>
            <w:tcW w:type="dxa" w:w="7087"/>
            <w:vAlign w:val="top"/>
            <w:textDirection w:val="rtl"/>
          </w:tcPr>
          <w:p>
            <w:pPr>
              <w:bidi/>
              <w:jc w:val="right"/>
            </w:pPr>
            <w:r>
              <w:rPr>
                <w:rFonts w:ascii="Arial" w:hAnsi="Arial" w:cs="Arial"/>
                <w:sz w:val="17"/>
              </w:rPr>
              <w:t>המשך מגמה לאחר התבססות.</w:t>
            </w:r>
          </w:p>
        </w:tc>
      </w:tr>
      <w:tr>
        <w:tc>
          <w:tcPr>
            <w:tcW w:type="dxa" w:w="2721"/>
            <w:vAlign w:val="top"/>
            <w:textDirection w:val="lrTb"/>
          </w:tcPr>
          <w:p>
            <w:pPr>
              <w:jc w:val="left"/>
            </w:pPr>
            <w:r>
              <w:rPr>
                <w:rFonts w:ascii="DejaVu Sans Mono" w:hAnsi="DejaVu Sans Mono" w:cs="DejaVu Sans Mono"/>
                <w:sz w:val="17"/>
              </w:rPr>
              <w:t>MEAN_REVERSION</w:t>
            </w:r>
          </w:p>
        </w:tc>
        <w:tc>
          <w:tcPr>
            <w:tcW w:type="dxa" w:w="7087"/>
            <w:vAlign w:val="top"/>
            <w:textDirection w:val="rtl"/>
          </w:tcPr>
          <w:p>
            <w:pPr>
              <w:bidi/>
              <w:jc w:val="right"/>
            </w:pPr>
            <w:r>
              <w:rPr>
                <w:rFonts w:ascii="Arial" w:hAnsi="Arial" w:cs="Arial"/>
                <w:sz w:val="17"/>
              </w:rPr>
              <w:t>תגובה מוגזמת ביחס לאירוע/טווח.</w:t>
            </w:r>
          </w:p>
        </w:tc>
      </w:tr>
      <w:tr>
        <w:tc>
          <w:tcPr>
            <w:tcW w:type="dxa" w:w="2721"/>
            <w:vAlign w:val="top"/>
            <w:textDirection w:val="lrTb"/>
          </w:tcPr>
          <w:p>
            <w:pPr>
              <w:jc w:val="left"/>
            </w:pPr>
            <w:r>
              <w:rPr>
                <w:rFonts w:ascii="DejaVu Sans Mono" w:hAnsi="DejaVu Sans Mono" w:cs="DejaVu Sans Mono"/>
                <w:sz w:val="17"/>
              </w:rPr>
              <w:t>EARNINGS_EVENT</w:t>
            </w:r>
          </w:p>
        </w:tc>
        <w:tc>
          <w:tcPr>
            <w:tcW w:type="dxa" w:w="7087"/>
            <w:vAlign w:val="top"/>
            <w:textDirection w:val="rtl"/>
          </w:tcPr>
          <w:p>
            <w:pPr>
              <w:bidi/>
              <w:jc w:val="right"/>
            </w:pPr>
            <w:r>
              <w:rPr>
                <w:rFonts w:ascii="Arial" w:hAnsi="Arial" w:cs="Arial"/>
                <w:sz w:val="17"/>
              </w:rPr>
              <w:t>מסחר סביב דוח או אירוע מתוזמן.</w:t>
            </w:r>
          </w:p>
        </w:tc>
      </w:tr>
      <w:tr>
        <w:tc>
          <w:tcPr>
            <w:tcW w:type="dxa" w:w="2721"/>
            <w:vAlign w:val="top"/>
            <w:textDirection w:val="lrTb"/>
          </w:tcPr>
          <w:p>
            <w:pPr>
              <w:jc w:val="left"/>
            </w:pPr>
            <w:r>
              <w:rPr>
                <w:rFonts w:ascii="DejaVu Sans Mono" w:hAnsi="DejaVu Sans Mono" w:cs="DejaVu Sans Mono"/>
                <w:sz w:val="17"/>
              </w:rPr>
              <w:t>FUNDAMENTAL_VALUE</w:t>
            </w:r>
          </w:p>
        </w:tc>
        <w:tc>
          <w:tcPr>
            <w:tcW w:type="dxa" w:w="7087"/>
            <w:vAlign w:val="top"/>
            <w:textDirection w:val="rtl"/>
          </w:tcPr>
          <w:p>
            <w:pPr>
              <w:bidi/>
              <w:jc w:val="right"/>
            </w:pPr>
            <w:r>
              <w:rPr>
                <w:rFonts w:ascii="Arial" w:hAnsi="Arial" w:cs="Arial"/>
                <w:sz w:val="17"/>
              </w:rPr>
              <w:t>תזה ארוכה יותר על בסיס נתוני חברה.</w:t>
            </w:r>
          </w:p>
        </w:tc>
      </w:tr>
      <w:tr>
        <w:tc>
          <w:tcPr>
            <w:tcW w:type="dxa" w:w="2721"/>
            <w:vAlign w:val="top"/>
            <w:textDirection w:val="lrTb"/>
          </w:tcPr>
          <w:p>
            <w:pPr>
              <w:jc w:val="left"/>
            </w:pPr>
            <w:r>
              <w:rPr>
                <w:rFonts w:ascii="DejaVu Sans Mono" w:hAnsi="DejaVu Sans Mono" w:cs="DejaVu Sans Mono"/>
                <w:sz w:val="17"/>
              </w:rPr>
              <w:t>EXIT_MANAGEMENT</w:t>
            </w:r>
          </w:p>
        </w:tc>
        <w:tc>
          <w:tcPr>
            <w:tcW w:type="dxa" w:w="7087"/>
            <w:vAlign w:val="top"/>
            <w:textDirection w:val="rtl"/>
          </w:tcPr>
          <w:p>
            <w:pPr>
              <w:bidi/>
              <w:jc w:val="right"/>
            </w:pPr>
            <w:r>
              <w:rPr>
                <w:rFonts w:ascii="Arial" w:hAnsi="Arial" w:cs="Arial"/>
                <w:sz w:val="17"/>
              </w:rPr>
              <w:t>ניהול יציאה מפוזיציה קיימת.</w:t>
            </w:r>
          </w:p>
        </w:tc>
      </w:tr>
    </w:tbl>
    <w:p>
      <w:pPr>
        <w:spacing w:after="20"/>
      </w:pPr>
    </w:p>
    <w:p>
      <w:pPr>
        <w:pStyle w:val="Heading2"/>
        <w:keepNext w:val="0"/>
        <w:bidi/>
        <w:spacing w:after="60"/>
        <w:jc w:val="right"/>
      </w:pPr>
      <w:r>
        <w:rPr>
          <w:rFonts w:ascii="Arial" w:hAnsi="Arial" w:cs="Arial"/>
          <w:b/>
          <w:sz w:val="25"/>
        </w:rPr>
        <w:t>11.1 דרישות לכל מניפסט אסטרטגיה</w:t>
      </w:r>
    </w:p>
    <w:p>
      <w:pPr>
        <w:bidi/>
        <w:spacing w:after="30"/>
        <w:ind w:left="283" w:hanging="198"/>
        <w:jc w:val="right"/>
      </w:pPr>
      <w:r>
        <w:rPr>
          <w:rFonts w:ascii="Arial" w:hAnsi="Arial" w:cs="Arial"/>
          <w:b/>
          <w:sz w:val="21"/>
        </w:rPr>
        <w:t xml:space="preserve">• </w:t>
      </w:r>
      <w:r>
        <w:rPr>
          <w:rFonts w:ascii="Arial" w:hAnsi="Arial" w:cs="Arial"/>
          <w:sz w:val="21"/>
        </w:rPr>
        <w:t>Strategy ID ו-Version.</w:t>
      </w:r>
    </w:p>
    <w:p>
      <w:pPr>
        <w:bidi/>
        <w:spacing w:after="30"/>
        <w:ind w:left="283" w:hanging="198"/>
        <w:jc w:val="right"/>
      </w:pPr>
      <w:r>
        <w:rPr>
          <w:rFonts w:ascii="Arial" w:hAnsi="Arial" w:cs="Arial"/>
          <w:b/>
          <w:sz w:val="21"/>
        </w:rPr>
        <w:t xml:space="preserve">• </w:t>
      </w:r>
      <w:r>
        <w:rPr>
          <w:rFonts w:ascii="Arial" w:hAnsi="Arial" w:cs="Arial"/>
          <w:sz w:val="21"/>
        </w:rPr>
        <w:t>מצב קידום.</w:t>
      </w:r>
    </w:p>
    <w:p>
      <w:pPr>
        <w:bidi/>
        <w:spacing w:after="30"/>
        <w:ind w:left="283" w:hanging="198"/>
        <w:jc w:val="right"/>
      </w:pPr>
      <w:r>
        <w:rPr>
          <w:rFonts w:ascii="Arial" w:hAnsi="Arial" w:cs="Arial"/>
          <w:b/>
          <w:sz w:val="21"/>
        </w:rPr>
        <w:t xml:space="preserve">• </w:t>
      </w:r>
      <w:r>
        <w:rPr>
          <w:rFonts w:ascii="Arial" w:hAnsi="Arial" w:cs="Arial"/>
          <w:sz w:val="21"/>
        </w:rPr>
        <w:t>נכסים וסשנים מותרים.</w:t>
      </w:r>
    </w:p>
    <w:p>
      <w:pPr>
        <w:bidi/>
        <w:spacing w:after="30"/>
        <w:ind w:left="283" w:hanging="198"/>
        <w:jc w:val="right"/>
      </w:pPr>
      <w:r>
        <w:rPr>
          <w:rFonts w:ascii="Arial" w:hAnsi="Arial" w:cs="Arial"/>
          <w:b/>
          <w:sz w:val="21"/>
        </w:rPr>
        <w:t xml:space="preserve">• </w:t>
      </w:r>
      <w:r>
        <w:rPr>
          <w:rFonts w:ascii="Arial" w:hAnsi="Arial" w:cs="Arial"/>
          <w:sz w:val="21"/>
        </w:rPr>
        <w:t>Processing Profile.</w:t>
      </w:r>
    </w:p>
    <w:p>
      <w:pPr>
        <w:bidi/>
        <w:spacing w:after="30"/>
        <w:ind w:left="283" w:hanging="198"/>
        <w:jc w:val="right"/>
      </w:pPr>
      <w:r>
        <w:rPr>
          <w:rFonts w:ascii="Arial" w:hAnsi="Arial" w:cs="Arial"/>
          <w:b/>
          <w:sz w:val="21"/>
        </w:rPr>
        <w:t xml:space="preserve">• </w:t>
      </w:r>
      <w:r>
        <w:rPr>
          <w:rFonts w:ascii="Arial" w:hAnsi="Arial" w:cs="Arial"/>
          <w:sz w:val="21"/>
        </w:rPr>
        <w:t>Features חובה ואופציונליים.</w:t>
      </w:r>
    </w:p>
    <w:p>
      <w:pPr>
        <w:bidi/>
        <w:spacing w:after="30"/>
        <w:ind w:left="283" w:hanging="198"/>
        <w:jc w:val="right"/>
      </w:pPr>
      <w:r>
        <w:rPr>
          <w:rFonts w:ascii="Arial" w:hAnsi="Arial" w:cs="Arial"/>
          <w:b/>
          <w:sz w:val="21"/>
        </w:rPr>
        <w:t xml:space="preserve">• </w:t>
      </w:r>
      <w:r>
        <w:rPr>
          <w:rFonts w:ascii="Arial" w:hAnsi="Arial" w:cs="Arial"/>
          <w:sz w:val="21"/>
        </w:rPr>
        <w:t>Eligibility Rules.</w:t>
      </w:r>
    </w:p>
    <w:p>
      <w:pPr>
        <w:bidi/>
        <w:spacing w:after="30"/>
        <w:ind w:left="283" w:hanging="198"/>
        <w:jc w:val="right"/>
      </w:pPr>
      <w:r>
        <w:rPr>
          <w:rFonts w:ascii="Arial" w:hAnsi="Arial" w:cs="Arial"/>
          <w:b/>
          <w:sz w:val="21"/>
        </w:rPr>
        <w:t xml:space="preserve">• </w:t>
      </w:r>
      <w:r>
        <w:rPr>
          <w:rFonts w:ascii="Arial" w:hAnsi="Arial" w:cs="Arial"/>
          <w:sz w:val="21"/>
        </w:rPr>
        <w:t>Entry Thesis ו-Invalidation Condition.</w:t>
      </w:r>
    </w:p>
    <w:p>
      <w:pPr>
        <w:bidi/>
        <w:spacing w:after="30"/>
        <w:ind w:left="283" w:hanging="198"/>
        <w:jc w:val="right"/>
      </w:pPr>
      <w:r>
        <w:rPr>
          <w:rFonts w:ascii="Arial" w:hAnsi="Arial" w:cs="Arial"/>
          <w:b/>
          <w:sz w:val="21"/>
        </w:rPr>
        <w:t xml:space="preserve">• </w:t>
      </w:r>
      <w:r>
        <w:rPr>
          <w:rFonts w:ascii="Arial" w:hAnsi="Arial" w:cs="Arial"/>
          <w:sz w:val="21"/>
        </w:rPr>
        <w:t>Decision, Critic, Risk ו-Exit Policy references.</w:t>
      </w:r>
    </w:p>
    <w:p>
      <w:pPr>
        <w:bidi/>
        <w:spacing w:after="30"/>
        <w:ind w:left="283" w:hanging="198"/>
        <w:jc w:val="right"/>
      </w:pPr>
      <w:r>
        <w:rPr>
          <w:rFonts w:ascii="Arial" w:hAnsi="Arial" w:cs="Arial"/>
          <w:b/>
          <w:sz w:val="21"/>
        </w:rPr>
        <w:t xml:space="preserve">• </w:t>
      </w:r>
      <w:r>
        <w:rPr>
          <w:rFonts w:ascii="Arial" w:hAnsi="Arial" w:cs="Arial"/>
          <w:sz w:val="21"/>
        </w:rPr>
        <w:t>זמן תפוגה ומדדי הצלחה.</w:t>
      </w:r>
    </w:p>
    <w:p>
      <w:pPr>
        <w:pStyle w:val="Heading1"/>
        <w:keepNext w:val="0"/>
        <w:bidi/>
        <w:spacing w:after="60"/>
        <w:jc w:val="right"/>
      </w:pPr>
      <w:r>
        <w:rPr>
          <w:rFonts w:ascii="Arial" w:hAnsi="Arial" w:cs="Arial"/>
          <w:b w:val="0"/>
          <w:sz w:val="21"/>
        </w:rPr>
        <w:t>12. מנוע החלטות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438"/>
            <w:shd w:fill="D9EAF7"/>
            <w:textDirection w:val="rtl"/>
            <w:vAlign w:val="center"/>
          </w:tcPr>
          <w:p>
            <w:pPr>
              <w:bidi/>
              <w:jc w:val="right"/>
            </w:pPr>
            <w:r>
              <w:rPr>
                <w:rFonts w:ascii="Arial" w:hAnsi="Arial" w:cs="Arial"/>
                <w:b/>
                <w:sz w:val="17"/>
              </w:rPr>
              <w:t>שלב</w:t>
            </w:r>
          </w:p>
        </w:tc>
        <w:tc>
          <w:tcPr>
            <w:tcW w:type="dxa" w:w="7370"/>
            <w:shd w:fill="D9EAF7"/>
            <w:textDirection w:val="rtl"/>
            <w:vAlign w:val="center"/>
          </w:tcPr>
          <w:p>
            <w:pPr>
              <w:bidi/>
              <w:jc w:val="right"/>
            </w:pPr>
            <w:r>
              <w:rPr>
                <w:rFonts w:ascii="Arial" w:hAnsi="Arial" w:cs="Arial"/>
                <w:b/>
                <w:sz w:val="17"/>
              </w:rPr>
              <w:t>פעולה</w:t>
            </w:r>
          </w:p>
        </w:tc>
      </w:tr>
      <w:tr>
        <w:tc>
          <w:tcPr>
            <w:tcW w:type="dxa" w:w="2438"/>
            <w:vAlign w:val="top"/>
            <w:textDirection w:val="lrTb"/>
          </w:tcPr>
          <w:p>
            <w:pPr>
              <w:jc w:val="left"/>
            </w:pPr>
            <w:r>
              <w:rPr>
                <w:rFonts w:ascii="DejaVu Sans Mono" w:hAnsi="DejaVu Sans Mono" w:cs="DejaVu Sans Mono"/>
                <w:sz w:val="17"/>
              </w:rPr>
              <w:t>Data Gate</w:t>
            </w:r>
          </w:p>
        </w:tc>
        <w:tc>
          <w:tcPr>
            <w:tcW w:type="dxa" w:w="7370"/>
            <w:vAlign w:val="top"/>
            <w:textDirection w:val="rtl"/>
          </w:tcPr>
          <w:p>
            <w:pPr>
              <w:bidi/>
              <w:jc w:val="right"/>
            </w:pPr>
            <w:r>
              <w:rPr>
                <w:rFonts w:ascii="Arial" w:hAnsi="Arial" w:cs="Arial"/>
                <w:sz w:val="17"/>
              </w:rPr>
              <w:t>בדיקת Freshness, Entity, Completeness ו-Health.</w:t>
            </w:r>
          </w:p>
        </w:tc>
      </w:tr>
      <w:tr>
        <w:tc>
          <w:tcPr>
            <w:tcW w:type="dxa" w:w="2438"/>
            <w:vAlign w:val="top"/>
            <w:textDirection w:val="lrTb"/>
          </w:tcPr>
          <w:p>
            <w:pPr>
              <w:jc w:val="left"/>
            </w:pPr>
            <w:r>
              <w:rPr>
                <w:rFonts w:ascii="DejaVu Sans Mono" w:hAnsi="DejaVu Sans Mono" w:cs="DejaVu Sans Mono"/>
                <w:sz w:val="17"/>
              </w:rPr>
              <w:t>Eligibility</w:t>
            </w:r>
          </w:p>
        </w:tc>
        <w:tc>
          <w:tcPr>
            <w:tcW w:type="dxa" w:w="7370"/>
            <w:vAlign w:val="top"/>
            <w:textDirection w:val="rtl"/>
          </w:tcPr>
          <w:p>
            <w:pPr>
              <w:bidi/>
              <w:jc w:val="right"/>
            </w:pPr>
            <w:r>
              <w:rPr>
                <w:rFonts w:ascii="Arial" w:hAnsi="Arial" w:cs="Arial"/>
                <w:sz w:val="17"/>
              </w:rPr>
              <w:t>בחירת אסטרטגיות מתאימות.</w:t>
            </w:r>
          </w:p>
        </w:tc>
      </w:tr>
      <w:tr>
        <w:tc>
          <w:tcPr>
            <w:tcW w:type="dxa" w:w="2438"/>
            <w:vAlign w:val="top"/>
            <w:textDirection w:val="lrTb"/>
          </w:tcPr>
          <w:p>
            <w:pPr>
              <w:jc w:val="left"/>
            </w:pPr>
            <w:r>
              <w:rPr>
                <w:rFonts w:ascii="DejaVu Sans Mono" w:hAnsi="DejaVu Sans Mono" w:cs="DejaVu Sans Mono"/>
                <w:sz w:val="17"/>
              </w:rPr>
              <w:t>Evaluation</w:t>
            </w:r>
          </w:p>
        </w:tc>
        <w:tc>
          <w:tcPr>
            <w:tcW w:type="dxa" w:w="7370"/>
            <w:vAlign w:val="top"/>
            <w:textDirection w:val="rtl"/>
          </w:tcPr>
          <w:p>
            <w:pPr>
              <w:bidi/>
              <w:jc w:val="right"/>
            </w:pPr>
            <w:r>
              <w:rPr>
                <w:rFonts w:ascii="Arial" w:hAnsi="Arial" w:cs="Arial"/>
                <w:sz w:val="17"/>
              </w:rPr>
              <w:t>הפעלת Evaluators על Feature Snapshot.</w:t>
            </w:r>
          </w:p>
        </w:tc>
      </w:tr>
      <w:tr>
        <w:tc>
          <w:tcPr>
            <w:tcW w:type="dxa" w:w="2438"/>
            <w:vAlign w:val="top"/>
            <w:textDirection w:val="lrTb"/>
          </w:tcPr>
          <w:p>
            <w:pPr>
              <w:jc w:val="left"/>
            </w:pPr>
            <w:r>
              <w:rPr>
                <w:rFonts w:ascii="DejaVu Sans Mono" w:hAnsi="DejaVu Sans Mono" w:cs="DejaVu Sans Mono"/>
                <w:sz w:val="17"/>
              </w:rPr>
              <w:t>Conflict Resolution</w:t>
            </w:r>
          </w:p>
        </w:tc>
        <w:tc>
          <w:tcPr>
            <w:tcW w:type="dxa" w:w="7370"/>
            <w:vAlign w:val="top"/>
            <w:textDirection w:val="rtl"/>
          </w:tcPr>
          <w:p>
            <w:pPr>
              <w:bidi/>
              <w:jc w:val="right"/>
            </w:pPr>
            <w:r>
              <w:rPr>
                <w:rFonts w:ascii="Arial" w:hAnsi="Arial" w:cs="Arial"/>
                <w:sz w:val="17"/>
              </w:rPr>
              <w:t>טיפול באסטרטגיות סותרות לפי Policy.</w:t>
            </w:r>
          </w:p>
        </w:tc>
      </w:tr>
      <w:tr>
        <w:tc>
          <w:tcPr>
            <w:tcW w:type="dxa" w:w="2438"/>
            <w:vAlign w:val="top"/>
            <w:textDirection w:val="lrTb"/>
          </w:tcPr>
          <w:p>
            <w:pPr>
              <w:jc w:val="left"/>
            </w:pPr>
            <w:r>
              <w:rPr>
                <w:rFonts w:ascii="DejaVu Sans Mono" w:hAnsi="DejaVu Sans Mono" w:cs="DejaVu Sans Mono"/>
                <w:sz w:val="17"/>
              </w:rPr>
              <w:t>Critic</w:t>
            </w:r>
          </w:p>
        </w:tc>
        <w:tc>
          <w:tcPr>
            <w:tcW w:type="dxa" w:w="7370"/>
            <w:vAlign w:val="top"/>
            <w:textDirection w:val="rtl"/>
          </w:tcPr>
          <w:p>
            <w:pPr>
              <w:bidi/>
              <w:jc w:val="right"/>
            </w:pPr>
            <w:r>
              <w:rPr>
                <w:rFonts w:ascii="Arial" w:hAnsi="Arial" w:cs="Arial"/>
                <w:sz w:val="17"/>
              </w:rPr>
              <w:t>בדיקת סתירות/מידע חסר לפי Activation Policy.</w:t>
            </w:r>
          </w:p>
        </w:tc>
      </w:tr>
      <w:tr>
        <w:tc>
          <w:tcPr>
            <w:tcW w:type="dxa" w:w="2438"/>
            <w:vAlign w:val="top"/>
            <w:textDirection w:val="lrTb"/>
          </w:tcPr>
          <w:p>
            <w:pPr>
              <w:jc w:val="left"/>
            </w:pPr>
            <w:r>
              <w:rPr>
                <w:rFonts w:ascii="DejaVu Sans Mono" w:hAnsi="DejaVu Sans Mono" w:cs="DejaVu Sans Mono"/>
                <w:sz w:val="17"/>
              </w:rPr>
              <w:t>Outcome</w:t>
            </w:r>
          </w:p>
        </w:tc>
        <w:tc>
          <w:tcPr>
            <w:tcW w:type="dxa" w:w="7370"/>
            <w:vAlign w:val="top"/>
            <w:textDirection w:val="lrTb"/>
          </w:tcPr>
          <w:p>
            <w:pPr>
              <w:jc w:val="left"/>
            </w:pPr>
            <w:r>
              <w:rPr>
                <w:rFonts w:ascii="DejaVu Sans Mono" w:hAnsi="DejaVu Sans Mono" w:cs="DejaVu Sans Mono"/>
                <w:sz w:val="17"/>
              </w:rPr>
              <w:t>REJECT/WATCH/SHADOW/APPROVE/NEEDS_REVIEW.</w:t>
            </w:r>
          </w:p>
        </w:tc>
      </w:tr>
      <w:tr>
        <w:tc>
          <w:tcPr>
            <w:tcW w:type="dxa" w:w="2438"/>
            <w:vAlign w:val="top"/>
            <w:textDirection w:val="lrTb"/>
          </w:tcPr>
          <w:p>
            <w:pPr>
              <w:jc w:val="left"/>
            </w:pPr>
            <w:r>
              <w:rPr>
                <w:rFonts w:ascii="DejaVu Sans Mono" w:hAnsi="DejaVu Sans Mono" w:cs="DejaVu Sans Mono"/>
                <w:sz w:val="17"/>
              </w:rPr>
              <w:t>Expiry</w:t>
            </w:r>
          </w:p>
        </w:tc>
        <w:tc>
          <w:tcPr>
            <w:tcW w:type="dxa" w:w="7370"/>
            <w:vAlign w:val="top"/>
            <w:textDirection w:val="rtl"/>
          </w:tcPr>
          <w:p>
            <w:pPr>
              <w:bidi/>
              <w:jc w:val="right"/>
            </w:pPr>
            <w:r>
              <w:rPr>
                <w:rFonts w:ascii="Arial" w:hAnsi="Arial" w:cs="Arial"/>
                <w:sz w:val="17"/>
              </w:rPr>
              <w:t>קביעת תוקף ההחלטה.</w:t>
            </w:r>
          </w:p>
        </w:tc>
      </w:tr>
    </w:tbl>
    <w:p>
      <w:pPr>
        <w:spacing w:after="20"/>
      </w:pPr>
    </w:p>
    <w:p>
      <w:pPr>
        <w:pStyle w:val="Heading2"/>
        <w:keepNext w:val="0"/>
        <w:bidi/>
        <w:spacing w:after="60"/>
        <w:jc w:val="right"/>
      </w:pPr>
      <w:r>
        <w:rPr>
          <w:rFonts w:ascii="Arial" w:hAnsi="Arial" w:cs="Arial"/>
          <w:b w:val="0"/>
          <w:sz w:val="21"/>
        </w:rPr>
        <w:t>12.1 כללי סתירה בין אסטרטגיות</w:t>
      </w:r>
    </w:p>
    <w:p>
      <w:pPr>
        <w:bidi/>
        <w:spacing w:after="30"/>
        <w:ind w:left="283" w:hanging="198"/>
        <w:jc w:val="right"/>
      </w:pPr>
      <w:r>
        <w:rPr>
          <w:rFonts w:ascii="Arial" w:hAnsi="Arial" w:cs="Arial"/>
          <w:b/>
          <w:sz w:val="21"/>
        </w:rPr>
        <w:t xml:space="preserve">• </w:t>
      </w:r>
      <w:r>
        <w:rPr>
          <w:rFonts w:ascii="Arial" w:hAnsi="Arial" w:cs="Arial"/>
          <w:sz w:val="21"/>
        </w:rPr>
        <w:t>כל אסטרטגיה שומרת Decision עצמאי; אין ממוצע אוטומטי בין תזות שונות.</w:t>
      </w:r>
    </w:p>
    <w:p>
      <w:pPr>
        <w:bidi/>
        <w:spacing w:after="30"/>
        <w:ind w:left="283" w:hanging="198"/>
        <w:jc w:val="right"/>
      </w:pPr>
      <w:r>
        <w:rPr>
          <w:rFonts w:ascii="Arial" w:hAnsi="Arial" w:cs="Arial"/>
          <w:b/>
          <w:sz w:val="21"/>
        </w:rPr>
        <w:t xml:space="preserve">• </w:t>
      </w:r>
      <w:r>
        <w:rPr>
          <w:rFonts w:ascii="Arial" w:hAnsi="Arial" w:cs="Arial"/>
          <w:sz w:val="21"/>
        </w:rPr>
        <w:t>Portfolio Policy רשאי לבחור אחת, להקטין הקצאה או למנוע עסקאות מנוגדות.</w:t>
      </w:r>
    </w:p>
    <w:p>
      <w:pPr>
        <w:bidi/>
        <w:spacing w:after="30"/>
        <w:ind w:left="283" w:hanging="198"/>
        <w:jc w:val="right"/>
      </w:pPr>
      <w:r>
        <w:rPr>
          <w:rFonts w:ascii="Arial" w:hAnsi="Arial" w:cs="Arial"/>
          <w:b/>
          <w:sz w:val="21"/>
        </w:rPr>
        <w:t xml:space="preserve">• </w:t>
      </w:r>
      <w:r>
        <w:rPr>
          <w:rFonts w:ascii="Arial" w:hAnsi="Arial" w:cs="Arial"/>
          <w:sz w:val="21"/>
        </w:rPr>
        <w:t>מועמד יכול להיות WATCH באסטרטגיה אחת ו-REJECT באחרת.</w:t>
      </w:r>
    </w:p>
    <w:p>
      <w:pPr>
        <w:bidi/>
        <w:spacing w:after="30"/>
        <w:ind w:left="283" w:hanging="198"/>
        <w:jc w:val="right"/>
      </w:pPr>
      <w:r>
        <w:rPr>
          <w:rFonts w:ascii="Arial" w:hAnsi="Arial" w:cs="Arial"/>
          <w:b/>
          <w:sz w:val="21"/>
        </w:rPr>
        <w:t xml:space="preserve">• </w:t>
      </w:r>
      <w:r>
        <w:rPr>
          <w:rFonts w:ascii="Arial" w:hAnsi="Arial" w:cs="Arial"/>
          <w:sz w:val="21"/>
        </w:rPr>
        <w:t>ביצוע נושא strategy_id יחיד או Basket Policy מפורש.</w:t>
      </w:r>
    </w:p>
    <w:p>
      <w:pPr>
        <w:pStyle w:val="Heading1"/>
        <w:keepNext w:val="0"/>
        <w:bidi/>
        <w:spacing w:after="60"/>
        <w:jc w:val="right"/>
      </w:pPr>
      <w:r>
        <w:rPr>
          <w:rFonts w:ascii="Arial" w:hAnsi="Arial" w:cs="Arial"/>
          <w:b w:val="0"/>
          <w:sz w:val="21"/>
        </w:rPr>
        <w:t>13. ניהול סיכונים</w:t>
      </w:r>
    </w:p>
    <w:p>
      <w:pPr>
        <w:bidi/>
        <w:spacing w:after="30"/>
        <w:ind w:left="283" w:hanging="198"/>
        <w:jc w:val="right"/>
      </w:pPr>
      <w:r>
        <w:rPr>
          <w:rFonts w:ascii="Arial" w:hAnsi="Arial" w:cs="Arial"/>
          <w:b/>
          <w:sz w:val="21"/>
        </w:rPr>
        <w:t xml:space="preserve">• </w:t>
      </w:r>
      <w:r>
        <w:rPr>
          <w:rFonts w:ascii="Arial" w:hAnsi="Arial" w:cs="Arial"/>
          <w:sz w:val="21"/>
        </w:rPr>
        <w:t>חישוב סכום סיכון וכמות.</w:t>
      </w:r>
    </w:p>
    <w:p>
      <w:pPr>
        <w:bidi/>
        <w:spacing w:after="30"/>
        <w:ind w:left="283" w:hanging="198"/>
        <w:jc w:val="right"/>
      </w:pPr>
      <w:r>
        <w:rPr>
          <w:rFonts w:ascii="Arial" w:hAnsi="Arial" w:cs="Arial"/>
          <w:b/>
          <w:sz w:val="21"/>
        </w:rPr>
        <w:t xml:space="preserve">• </w:t>
      </w:r>
      <w:r>
        <w:rPr>
          <w:rFonts w:ascii="Arial" w:hAnsi="Arial" w:cs="Arial"/>
          <w:sz w:val="21"/>
        </w:rPr>
        <w:t>בדיקת Stop/Invalidation.</w:t>
      </w:r>
    </w:p>
    <w:p>
      <w:pPr>
        <w:bidi/>
        <w:spacing w:after="30"/>
        <w:ind w:left="283" w:hanging="198"/>
        <w:jc w:val="right"/>
      </w:pPr>
      <w:r>
        <w:rPr>
          <w:rFonts w:ascii="Arial" w:hAnsi="Arial" w:cs="Arial"/>
          <w:b/>
          <w:sz w:val="21"/>
        </w:rPr>
        <w:t xml:space="preserve">• </w:t>
      </w:r>
      <w:r>
        <w:rPr>
          <w:rFonts w:ascii="Arial" w:hAnsi="Arial" w:cs="Arial"/>
          <w:sz w:val="21"/>
        </w:rPr>
        <w:t>מגבלת הפסד יומית/שבועית/אסטרטגית.</w:t>
      </w:r>
    </w:p>
    <w:p>
      <w:pPr>
        <w:bidi/>
        <w:spacing w:after="30"/>
        <w:ind w:left="283" w:hanging="198"/>
        <w:jc w:val="right"/>
      </w:pPr>
      <w:r>
        <w:rPr>
          <w:rFonts w:ascii="Arial" w:hAnsi="Arial" w:cs="Arial"/>
          <w:b/>
          <w:sz w:val="21"/>
        </w:rPr>
        <w:t xml:space="preserve">• </w:t>
      </w:r>
      <w:r>
        <w:rPr>
          <w:rFonts w:ascii="Arial" w:hAnsi="Arial" w:cs="Arial"/>
          <w:sz w:val="21"/>
        </w:rPr>
        <w:t>מגבלת חשיפה למניה, סקטור, כיוון ואסטרטגיה.</w:t>
      </w:r>
    </w:p>
    <w:p>
      <w:pPr>
        <w:bidi/>
        <w:spacing w:after="30"/>
        <w:ind w:left="283" w:hanging="198"/>
        <w:jc w:val="right"/>
      </w:pPr>
      <w:r>
        <w:rPr>
          <w:rFonts w:ascii="Arial" w:hAnsi="Arial" w:cs="Arial"/>
          <w:b/>
          <w:sz w:val="21"/>
        </w:rPr>
        <w:t xml:space="preserve">• </w:t>
      </w:r>
      <w:r>
        <w:rPr>
          <w:rFonts w:ascii="Arial" w:hAnsi="Arial" w:cs="Arial"/>
          <w:sz w:val="21"/>
        </w:rPr>
        <w:t>בדיקת קורלציה ופוזיציות קיימות.</w:t>
      </w:r>
    </w:p>
    <w:p>
      <w:pPr>
        <w:bidi/>
        <w:spacing w:after="30"/>
        <w:ind w:left="283" w:hanging="198"/>
        <w:jc w:val="right"/>
      </w:pPr>
      <w:r>
        <w:rPr>
          <w:rFonts w:ascii="Arial" w:hAnsi="Arial" w:cs="Arial"/>
          <w:b/>
          <w:sz w:val="21"/>
        </w:rPr>
        <w:t xml:space="preserve">• </w:t>
      </w:r>
      <w:r>
        <w:rPr>
          <w:rFonts w:ascii="Arial" w:hAnsi="Arial" w:cs="Arial"/>
          <w:sz w:val="21"/>
        </w:rPr>
        <w:t>בדיקת נזילות, Spread וסוג פקודה.</w:t>
      </w:r>
    </w:p>
    <w:p>
      <w:pPr>
        <w:bidi/>
        <w:spacing w:after="30"/>
        <w:ind w:left="283" w:hanging="198"/>
        <w:jc w:val="right"/>
      </w:pPr>
      <w:r>
        <w:rPr>
          <w:rFonts w:ascii="Arial" w:hAnsi="Arial" w:cs="Arial"/>
          <w:b/>
          <w:sz w:val="21"/>
        </w:rPr>
        <w:t xml:space="preserve">• </w:t>
      </w:r>
      <w:r>
        <w:rPr>
          <w:rFonts w:ascii="Arial" w:hAnsi="Arial" w:cs="Arial"/>
          <w:sz w:val="21"/>
        </w:rPr>
        <w:t>בדיקת Buying Power וחשבונות.</w:t>
      </w:r>
    </w:p>
    <w:p>
      <w:pPr>
        <w:bidi/>
        <w:spacing w:after="30"/>
        <w:ind w:left="283" w:hanging="198"/>
        <w:jc w:val="right"/>
      </w:pPr>
      <w:r>
        <w:rPr>
          <w:rFonts w:ascii="Arial" w:hAnsi="Arial" w:cs="Arial"/>
          <w:b/>
          <w:sz w:val="21"/>
        </w:rPr>
        <w:t xml:space="preserve">• </w:t>
      </w:r>
      <w:r>
        <w:rPr>
          <w:rFonts w:ascii="Arial" w:hAnsi="Arial" w:cs="Arial"/>
          <w:sz w:val="21"/>
        </w:rPr>
        <w:t>Kill Switch ו-Hard Veto.</w:t>
      </w:r>
    </w:p>
    <w:p>
      <w:pPr>
        <w:pStyle w:val="Heading2"/>
        <w:keepNext w:val="0"/>
        <w:bidi/>
        <w:spacing w:after="60"/>
        <w:jc w:val="right"/>
      </w:pPr>
      <w:r>
        <w:rPr>
          <w:rFonts w:ascii="Arial" w:hAnsi="Arial" w:cs="Arial"/>
          <w:b w:val="0"/>
          <w:sz w:val="21"/>
        </w:rPr>
        <w:t>13.1 פלטים</w:t>
      </w:r>
    </w:p>
    <w:p>
      <w:pPr>
        <w:spacing w:after="0"/>
        <w:ind w:left="369" w:right="369"/>
        <w:jc w:val="left"/>
      </w:pPr>
      <w:r>
        <w:rPr>
          <w:rFonts w:ascii="DejaVu Sans Mono" w:hAnsi="DejaVu Sans Mono" w:cs="DejaVu Sans Mono"/>
          <w:sz w:val="16"/>
        </w:rPr>
        <w:t>APPROVE  -&gt; quantity and constraints</w:t>
      </w:r>
    </w:p>
    <w:p>
      <w:pPr>
        <w:spacing w:after="0"/>
        <w:ind w:left="369" w:right="369"/>
        <w:jc w:val="left"/>
      </w:pPr>
      <w:r>
        <w:rPr>
          <w:rFonts w:ascii="DejaVu Sans Mono" w:hAnsi="DejaVu Sans Mono" w:cs="DejaVu Sans Mono"/>
          <w:sz w:val="16"/>
        </w:rPr>
        <w:t>REDUCE   -&gt; reduced quantity and reasons</w:t>
      </w:r>
    </w:p>
    <w:p>
      <w:pPr>
        <w:spacing w:after="0"/>
        <w:ind w:left="369" w:right="369"/>
        <w:jc w:val="left"/>
      </w:pPr>
      <w:r>
        <w:rPr>
          <w:rFonts w:ascii="DejaVu Sans Mono" w:hAnsi="DejaVu Sans Mono" w:cs="DejaVu Sans Mono"/>
          <w:sz w:val="16"/>
        </w:rPr>
        <w:t>VETO     -&gt; veto codes and no OrderIntent</w:t>
      </w:r>
    </w:p>
    <w:p>
      <w:pPr>
        <w:pStyle w:val="Heading1"/>
        <w:keepNext w:val="0"/>
        <w:bidi/>
        <w:spacing w:after="60"/>
        <w:jc w:val="right"/>
      </w:pPr>
      <w:r>
        <w:rPr>
          <w:rFonts w:ascii="Arial" w:hAnsi="Arial" w:cs="Arial"/>
          <w:b w:val="0"/>
          <w:sz w:val="21"/>
        </w:rPr>
        <w:t>14. אישור אנושי</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665"/>
            <w:shd w:fill="D9EAF7"/>
            <w:textDirection w:val="rtl"/>
            <w:vAlign w:val="center"/>
          </w:tcPr>
          <w:p>
            <w:pPr>
              <w:bidi/>
              <w:jc w:val="right"/>
            </w:pPr>
            <w:r>
              <w:rPr>
                <w:rFonts w:ascii="Arial" w:hAnsi="Arial" w:cs="Arial"/>
                <w:b/>
                <w:sz w:val="17"/>
              </w:rPr>
              <w:t>תרחיש</w:t>
            </w:r>
          </w:p>
        </w:tc>
        <w:tc>
          <w:tcPr>
            <w:tcW w:type="dxa" w:w="7143"/>
            <w:shd w:fill="D9EAF7"/>
            <w:textDirection w:val="rtl"/>
            <w:vAlign w:val="center"/>
          </w:tcPr>
          <w:p>
            <w:pPr>
              <w:bidi/>
              <w:jc w:val="right"/>
            </w:pPr>
            <w:r>
              <w:rPr>
                <w:rFonts w:ascii="Arial" w:hAnsi="Arial" w:cs="Arial"/>
                <w:b/>
                <w:sz w:val="17"/>
              </w:rPr>
              <w:t>פעולה</w:t>
            </w:r>
          </w:p>
        </w:tc>
      </w:tr>
      <w:tr>
        <w:tc>
          <w:tcPr>
            <w:tcW w:type="dxa" w:w="2665"/>
            <w:vAlign w:val="top"/>
            <w:textDirection w:val="lrTb"/>
          </w:tcPr>
          <w:p>
            <w:pPr>
              <w:jc w:val="left"/>
            </w:pPr>
            <w:r>
              <w:rPr>
                <w:rFonts w:ascii="DejaVu Sans Mono" w:hAnsi="DejaVu Sans Mono" w:cs="DejaVu Sans Mono"/>
                <w:sz w:val="17"/>
              </w:rPr>
              <w:t>PAPER_MANUAL</w:t>
            </w:r>
          </w:p>
        </w:tc>
        <w:tc>
          <w:tcPr>
            <w:tcW w:type="dxa" w:w="7143"/>
            <w:vAlign w:val="top"/>
            <w:textDirection w:val="rtl"/>
          </w:tcPr>
          <w:p>
            <w:pPr>
              <w:bidi/>
              <w:jc w:val="right"/>
            </w:pPr>
            <w:r>
              <w:rPr>
                <w:rFonts w:ascii="Arial" w:hAnsi="Arial" w:cs="Arial"/>
                <w:sz w:val="17"/>
              </w:rPr>
              <w:t>אישור/דחייה/העברה למעקב.</w:t>
            </w:r>
          </w:p>
        </w:tc>
      </w:tr>
      <w:tr>
        <w:tc>
          <w:tcPr>
            <w:tcW w:type="dxa" w:w="2665"/>
            <w:vAlign w:val="top"/>
            <w:textDirection w:val="lrTb"/>
          </w:tcPr>
          <w:p>
            <w:pPr>
              <w:jc w:val="left"/>
            </w:pPr>
            <w:r>
              <w:rPr>
                <w:rFonts w:ascii="DejaVu Sans Mono" w:hAnsi="DejaVu Sans Mono" w:cs="DejaVu Sans Mono"/>
                <w:sz w:val="17"/>
              </w:rPr>
              <w:t>NEEDS_REVIEW</w:t>
            </w:r>
          </w:p>
        </w:tc>
        <w:tc>
          <w:tcPr>
            <w:tcW w:type="dxa" w:w="7143"/>
            <w:vAlign w:val="top"/>
            <w:textDirection w:val="rtl"/>
          </w:tcPr>
          <w:p>
            <w:pPr>
              <w:bidi/>
              <w:jc w:val="right"/>
            </w:pPr>
            <w:r>
              <w:rPr>
                <w:rFonts w:ascii="Arial" w:hAnsi="Arial" w:cs="Arial"/>
                <w:sz w:val="17"/>
              </w:rPr>
              <w:t>בחירת טיקר/כוונה או דחייה.</w:t>
            </w:r>
          </w:p>
        </w:tc>
      </w:tr>
      <w:tr>
        <w:tc>
          <w:tcPr>
            <w:tcW w:type="dxa" w:w="2665"/>
            <w:vAlign w:val="top"/>
            <w:textDirection w:val="lrTb"/>
          </w:tcPr>
          <w:p>
            <w:pPr>
              <w:jc w:val="left"/>
            </w:pPr>
            <w:r>
              <w:rPr>
                <w:rFonts w:ascii="DejaVu Sans Mono" w:hAnsi="DejaVu Sans Mono" w:cs="DejaVu Sans Mono"/>
                <w:sz w:val="17"/>
              </w:rPr>
              <w:t>LIVE_MANUAL</w:t>
            </w:r>
          </w:p>
        </w:tc>
        <w:tc>
          <w:tcPr>
            <w:tcW w:type="dxa" w:w="7143"/>
            <w:vAlign w:val="top"/>
            <w:textDirection w:val="rtl"/>
          </w:tcPr>
          <w:p>
            <w:pPr>
              <w:bidi/>
              <w:jc w:val="right"/>
            </w:pPr>
            <w:r>
              <w:rPr>
                <w:rFonts w:ascii="Arial" w:hAnsi="Arial" w:cs="Arial"/>
                <w:sz w:val="17"/>
              </w:rPr>
              <w:t>אישור מחודש קרוב לזמן הביצוע.</w:t>
            </w:r>
          </w:p>
        </w:tc>
      </w:tr>
      <w:tr>
        <w:tc>
          <w:tcPr>
            <w:tcW w:type="dxa" w:w="2665"/>
            <w:vAlign w:val="top"/>
            <w:textDirection w:val="lrTb"/>
          </w:tcPr>
          <w:p>
            <w:pPr>
              <w:jc w:val="left"/>
            </w:pPr>
            <w:r>
              <w:rPr>
                <w:rFonts w:ascii="DejaVu Sans Mono" w:hAnsi="DejaVu Sans Mono" w:cs="DejaVu Sans Mono"/>
                <w:sz w:val="17"/>
              </w:rPr>
              <w:t>POLICY_PROMOTION</w:t>
            </w:r>
          </w:p>
        </w:tc>
        <w:tc>
          <w:tcPr>
            <w:tcW w:type="dxa" w:w="7143"/>
            <w:vAlign w:val="top"/>
            <w:textDirection w:val="rtl"/>
          </w:tcPr>
          <w:p>
            <w:pPr>
              <w:bidi/>
              <w:jc w:val="right"/>
            </w:pPr>
            <w:r>
              <w:rPr>
                <w:rFonts w:ascii="Arial" w:hAnsi="Arial" w:cs="Arial"/>
                <w:sz w:val="17"/>
              </w:rPr>
              <w:t>אישור מעבר גרסה בין מצבים.</w:t>
            </w:r>
          </w:p>
        </w:tc>
      </w:tr>
      <w:tr>
        <w:tc>
          <w:tcPr>
            <w:tcW w:type="dxa" w:w="2665"/>
            <w:vAlign w:val="top"/>
            <w:textDirection w:val="lrTb"/>
          </w:tcPr>
          <w:p>
            <w:pPr>
              <w:jc w:val="left"/>
            </w:pPr>
            <w:r>
              <w:rPr>
                <w:rFonts w:ascii="DejaVu Sans Mono" w:hAnsi="DejaVu Sans Mono" w:cs="DejaVu Sans Mono"/>
                <w:sz w:val="17"/>
              </w:rPr>
              <w:t>EMERGENCY_ACTION</w:t>
            </w:r>
          </w:p>
        </w:tc>
        <w:tc>
          <w:tcPr>
            <w:tcW w:type="dxa" w:w="7143"/>
            <w:vAlign w:val="top"/>
            <w:textDirection w:val="rtl"/>
          </w:tcPr>
          <w:p>
            <w:pPr>
              <w:bidi/>
              <w:jc w:val="right"/>
            </w:pPr>
            <w:r>
              <w:rPr>
                <w:rFonts w:ascii="Arial" w:hAnsi="Arial" w:cs="Arial"/>
                <w:sz w:val="17"/>
              </w:rPr>
              <w:t>עצירה, ביטול פקודות או הפעלת Runbook.</w:t>
            </w:r>
          </w:p>
        </w:tc>
      </w:tr>
    </w:tbl>
    <w:p>
      <w:pPr>
        <w:spacing w:after="20"/>
      </w:pPr>
    </w:p>
    <w:p>
      <w:pPr>
        <w:pStyle w:val="Heading2"/>
        <w:keepNext w:val="0"/>
        <w:bidi/>
        <w:spacing w:after="60"/>
        <w:jc w:val="right"/>
      </w:pPr>
      <w:r>
        <w:rPr>
          <w:rFonts w:ascii="Arial" w:hAnsi="Arial" w:cs="Arial"/>
          <w:b w:val="0"/>
          <w:sz w:val="21"/>
        </w:rPr>
        <w:t>14.1 מסך אישור</w:t>
      </w:r>
    </w:p>
    <w:p>
      <w:pPr>
        <w:bidi/>
        <w:spacing w:after="30"/>
        <w:ind w:left="283" w:hanging="198"/>
        <w:jc w:val="right"/>
      </w:pPr>
      <w:r>
        <w:rPr>
          <w:rFonts w:ascii="Arial" w:hAnsi="Arial" w:cs="Arial"/>
          <w:b/>
          <w:sz w:val="21"/>
        </w:rPr>
        <w:t xml:space="preserve">• </w:t>
      </w:r>
      <w:r>
        <w:rPr>
          <w:rFonts w:ascii="Arial" w:hAnsi="Arial" w:cs="Arial"/>
          <w:sz w:val="21"/>
        </w:rPr>
        <w:t>מניה, כיוון, אסטרטגיה וגרסה.</w:t>
      </w:r>
    </w:p>
    <w:p>
      <w:pPr>
        <w:bidi/>
        <w:spacing w:after="30"/>
        <w:ind w:left="283" w:hanging="198"/>
        <w:jc w:val="right"/>
      </w:pPr>
      <w:r>
        <w:rPr>
          <w:rFonts w:ascii="Arial" w:hAnsi="Arial" w:cs="Arial"/>
          <w:b/>
          <w:sz w:val="21"/>
        </w:rPr>
        <w:t xml:space="preserve">• </w:t>
      </w:r>
      <w:r>
        <w:rPr>
          <w:rFonts w:ascii="Arial" w:hAnsi="Arial" w:cs="Arial"/>
          <w:sz w:val="21"/>
        </w:rPr>
        <w:t>מחיר נוכחי, גיל האות ו-Deadline.</w:t>
      </w:r>
    </w:p>
    <w:p>
      <w:pPr>
        <w:bidi/>
        <w:spacing w:after="30"/>
        <w:ind w:left="283" w:hanging="198"/>
        <w:jc w:val="right"/>
      </w:pPr>
      <w:r>
        <w:rPr>
          <w:rFonts w:ascii="Arial" w:hAnsi="Arial" w:cs="Arial"/>
          <w:b/>
          <w:sz w:val="21"/>
        </w:rPr>
        <w:t xml:space="preserve">• </w:t>
      </w:r>
      <w:r>
        <w:rPr>
          <w:rFonts w:ascii="Arial" w:hAnsi="Arial" w:cs="Arial"/>
          <w:sz w:val="21"/>
        </w:rPr>
        <w:t>תזה, סיבות בעד וסיבות נגד.</w:t>
      </w:r>
    </w:p>
    <w:p>
      <w:pPr>
        <w:bidi/>
        <w:spacing w:after="30"/>
        <w:ind w:left="283" w:hanging="198"/>
        <w:jc w:val="right"/>
      </w:pPr>
      <w:r>
        <w:rPr>
          <w:rFonts w:ascii="Arial" w:hAnsi="Arial" w:cs="Arial"/>
          <w:b/>
          <w:sz w:val="21"/>
        </w:rPr>
        <w:t xml:space="preserve">• </w:t>
      </w:r>
      <w:r>
        <w:rPr>
          <w:rFonts w:ascii="Arial" w:hAnsi="Arial" w:cs="Arial"/>
          <w:sz w:val="21"/>
        </w:rPr>
        <w:t>ראיות מקוריות וקישורים פנימיים.</w:t>
      </w:r>
    </w:p>
    <w:p>
      <w:pPr>
        <w:bidi/>
        <w:spacing w:after="30"/>
        <w:ind w:left="283" w:hanging="198"/>
        <w:jc w:val="right"/>
      </w:pPr>
      <w:r>
        <w:rPr>
          <w:rFonts w:ascii="Arial" w:hAnsi="Arial" w:cs="Arial"/>
          <w:b/>
          <w:sz w:val="21"/>
        </w:rPr>
        <w:t xml:space="preserve">• </w:t>
      </w:r>
      <w:r>
        <w:rPr>
          <w:rFonts w:ascii="Arial" w:hAnsi="Arial" w:cs="Arial"/>
          <w:sz w:val="21"/>
        </w:rPr>
        <w:t>כמות, סיכון, Stop, יעד וחשיפה לאחר העסקה.</w:t>
      </w:r>
    </w:p>
    <w:p>
      <w:pPr>
        <w:bidi/>
        <w:spacing w:after="30"/>
        <w:ind w:left="283" w:hanging="198"/>
        <w:jc w:val="right"/>
      </w:pPr>
      <w:r>
        <w:rPr>
          <w:rFonts w:ascii="Arial" w:hAnsi="Arial" w:cs="Arial"/>
          <w:b/>
          <w:sz w:val="21"/>
        </w:rPr>
        <w:t xml:space="preserve">• </w:t>
      </w:r>
      <w:r>
        <w:rPr>
          <w:rFonts w:ascii="Arial" w:hAnsi="Arial" w:cs="Arial"/>
          <w:sz w:val="21"/>
        </w:rPr>
        <w:t>Hard Gates שעברו ו-Warnings.</w:t>
      </w:r>
    </w:p>
    <w:p>
      <w:pPr>
        <w:bidi/>
        <w:spacing w:after="30"/>
        <w:ind w:left="283" w:hanging="198"/>
        <w:jc w:val="right"/>
      </w:pPr>
      <w:r>
        <w:rPr>
          <w:rFonts w:ascii="Arial" w:hAnsi="Arial" w:cs="Arial"/>
          <w:b/>
          <w:sz w:val="21"/>
        </w:rPr>
        <w:t xml:space="preserve">• </w:t>
      </w:r>
      <w:r>
        <w:rPr>
          <w:rFonts w:ascii="Arial" w:hAnsi="Arial" w:cs="Arial"/>
          <w:sz w:val="21"/>
        </w:rPr>
        <w:t>כפתורי אישור, דחייה, WATCH ובקשת ניתוח מחדש.</w:t>
      </w:r>
    </w:p>
    <w:p>
      <w:pPr>
        <w:pStyle w:val="Heading1"/>
        <w:keepNext w:val="0"/>
        <w:bidi/>
        <w:spacing w:after="60"/>
        <w:jc w:val="right"/>
      </w:pPr>
      <w:r>
        <w:rPr>
          <w:rFonts w:ascii="Arial" w:hAnsi="Arial" w:cs="Arial"/>
          <w:b w:val="0"/>
          <w:sz w:val="21"/>
        </w:rPr>
        <w:t>15. ביצוע וברוקרים</w:t>
      </w:r>
    </w:p>
    <w:p>
      <w:pPr>
        <w:bidi/>
        <w:spacing w:after="30"/>
        <w:ind w:left="283" w:hanging="198"/>
        <w:jc w:val="right"/>
      </w:pPr>
      <w:r>
        <w:rPr>
          <w:rFonts w:ascii="Arial" w:hAnsi="Arial" w:cs="Arial"/>
          <w:b/>
          <w:sz w:val="21"/>
        </w:rPr>
        <w:t xml:space="preserve">• </w:t>
      </w:r>
      <w:r>
        <w:rPr>
          <w:rFonts w:ascii="Arial" w:hAnsi="Arial" w:cs="Arial"/>
          <w:sz w:val="21"/>
        </w:rPr>
        <w:t>OrderIntent נוצר רק לאחר Decision ו-Risk תקפים.</w:t>
      </w:r>
    </w:p>
    <w:p>
      <w:pPr>
        <w:bidi/>
        <w:spacing w:after="30"/>
        <w:ind w:left="283" w:hanging="198"/>
        <w:jc w:val="right"/>
      </w:pPr>
      <w:r>
        <w:rPr>
          <w:rFonts w:ascii="Arial" w:hAnsi="Arial" w:cs="Arial"/>
          <w:b/>
          <w:sz w:val="21"/>
        </w:rPr>
        <w:t xml:space="preserve">• </w:t>
      </w:r>
      <w:r>
        <w:rPr>
          <w:rFonts w:ascii="Arial" w:hAnsi="Arial" w:cs="Arial"/>
          <w:sz w:val="21"/>
        </w:rPr>
        <w:t>Order Builder אינו תלוי בברוקר.</w:t>
      </w:r>
    </w:p>
    <w:p>
      <w:pPr>
        <w:bidi/>
        <w:spacing w:after="30"/>
        <w:ind w:left="283" w:hanging="198"/>
        <w:jc w:val="right"/>
      </w:pPr>
      <w:r>
        <w:rPr>
          <w:rFonts w:ascii="Arial" w:hAnsi="Arial" w:cs="Arial"/>
          <w:b/>
          <w:sz w:val="21"/>
        </w:rPr>
        <w:t xml:space="preserve">• </w:t>
      </w:r>
      <w:r>
        <w:rPr>
          <w:rFonts w:ascii="Arial" w:hAnsi="Arial" w:cs="Arial"/>
          <w:sz w:val="21"/>
        </w:rPr>
        <w:t>Broker Adapter מתרגם, מבצע ומחזיר Broker Order ID.</w:t>
      </w:r>
    </w:p>
    <w:p>
      <w:pPr>
        <w:bidi/>
        <w:spacing w:after="30"/>
        <w:ind w:left="283" w:hanging="198"/>
        <w:jc w:val="right"/>
      </w:pPr>
      <w:r>
        <w:rPr>
          <w:rFonts w:ascii="Arial" w:hAnsi="Arial" w:cs="Arial"/>
          <w:b/>
          <w:sz w:val="21"/>
        </w:rPr>
        <w:t xml:space="preserve">• </w:t>
      </w:r>
      <w:r>
        <w:rPr>
          <w:rFonts w:ascii="Arial" w:hAnsi="Arial" w:cs="Arial"/>
          <w:sz w:val="21"/>
        </w:rPr>
        <w:t>פקודות Idempotent כדי למנוע כפילות.</w:t>
      </w:r>
    </w:p>
    <w:p>
      <w:pPr>
        <w:bidi/>
        <w:spacing w:after="30"/>
        <w:ind w:left="283" w:hanging="198"/>
        <w:jc w:val="right"/>
      </w:pPr>
      <w:r>
        <w:rPr>
          <w:rFonts w:ascii="Arial" w:hAnsi="Arial" w:cs="Arial"/>
          <w:b/>
          <w:sz w:val="21"/>
        </w:rPr>
        <w:t xml:space="preserve">• </w:t>
      </w:r>
      <w:r>
        <w:rPr>
          <w:rFonts w:ascii="Arial" w:hAnsi="Arial" w:cs="Arial"/>
          <w:sz w:val="21"/>
        </w:rPr>
        <w:t>Preview/What-if כאשר הברוקר תומך.</w:t>
      </w:r>
    </w:p>
    <w:p>
      <w:pPr>
        <w:bidi/>
        <w:spacing w:after="30"/>
        <w:ind w:left="283" w:hanging="198"/>
        <w:jc w:val="right"/>
      </w:pPr>
      <w:r>
        <w:rPr>
          <w:rFonts w:ascii="Arial" w:hAnsi="Arial" w:cs="Arial"/>
          <w:b/>
          <w:sz w:val="21"/>
        </w:rPr>
        <w:t xml:space="preserve">• </w:t>
      </w:r>
      <w:r>
        <w:rPr>
          <w:rFonts w:ascii="Arial" w:hAnsi="Arial" w:cs="Arial"/>
          <w:sz w:val="21"/>
        </w:rPr>
        <w:t>Reconciliation מחזורי של חשבון, פקודות, Fills ופוזיציות.</w:t>
      </w:r>
    </w:p>
    <w:p>
      <w:pPr>
        <w:bidi/>
        <w:spacing w:after="30"/>
        <w:ind w:left="283" w:hanging="198"/>
        <w:jc w:val="right"/>
      </w:pPr>
      <w:r>
        <w:rPr>
          <w:rFonts w:ascii="Arial" w:hAnsi="Arial" w:cs="Arial"/>
          <w:b/>
          <w:sz w:val="21"/>
        </w:rPr>
        <w:t xml:space="preserve">• </w:t>
      </w:r>
      <w:r>
        <w:rPr>
          <w:rFonts w:ascii="Arial" w:hAnsi="Arial" w:cs="Arial"/>
          <w:sz w:val="21"/>
        </w:rPr>
        <w:t>אי התאמה גורמת BROKER_UNSYNCED ומונעת פקודות חדשות.</w:t>
      </w:r>
    </w:p>
    <w:p>
      <w:pPr>
        <w:pStyle w:val="Heading1"/>
        <w:keepNext w:val="0"/>
        <w:bidi/>
        <w:spacing w:after="60"/>
        <w:jc w:val="right"/>
      </w:pPr>
      <w:r>
        <w:rPr>
          <w:rFonts w:ascii="Arial" w:hAnsi="Arial" w:cs="Arial"/>
          <w:b w:val="0"/>
          <w:sz w:val="21"/>
        </w:rPr>
        <w:t>16. ניהול פוזיציה ויציאה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948"/>
            <w:shd w:fill="D9EAF7"/>
            <w:textDirection w:val="rtl"/>
            <w:vAlign w:val="center"/>
          </w:tcPr>
          <w:p>
            <w:pPr>
              <w:bidi/>
              <w:jc w:val="right"/>
            </w:pPr>
            <w:r>
              <w:rPr>
                <w:rFonts w:ascii="Arial" w:hAnsi="Arial" w:cs="Arial"/>
                <w:b/>
                <w:sz w:val="17"/>
              </w:rPr>
              <w:t>Trigger</w:t>
            </w:r>
          </w:p>
        </w:tc>
        <w:tc>
          <w:tcPr>
            <w:tcW w:type="dxa" w:w="6860"/>
            <w:shd w:fill="D9EAF7"/>
            <w:textDirection w:val="rtl"/>
            <w:vAlign w:val="center"/>
          </w:tcPr>
          <w:p>
            <w:pPr>
              <w:bidi/>
              <w:jc w:val="right"/>
            </w:pPr>
            <w:r>
              <w:rPr>
                <w:rFonts w:ascii="Arial" w:hAnsi="Arial" w:cs="Arial"/>
                <w:b/>
                <w:sz w:val="17"/>
              </w:rPr>
              <w:t>משמעות</w:t>
            </w:r>
          </w:p>
        </w:tc>
      </w:tr>
      <w:tr>
        <w:tc>
          <w:tcPr>
            <w:tcW w:type="dxa" w:w="2948"/>
            <w:vAlign w:val="top"/>
            <w:textDirection w:val="lrTb"/>
          </w:tcPr>
          <w:p>
            <w:pPr>
              <w:jc w:val="left"/>
            </w:pPr>
            <w:r>
              <w:rPr>
                <w:rFonts w:ascii="DejaVu Sans Mono" w:hAnsi="DejaVu Sans Mono" w:cs="DejaVu Sans Mono"/>
                <w:sz w:val="17"/>
              </w:rPr>
              <w:t>PROTECTIVE_STOP</w:t>
            </w:r>
          </w:p>
        </w:tc>
        <w:tc>
          <w:tcPr>
            <w:tcW w:type="dxa" w:w="6860"/>
            <w:vAlign w:val="top"/>
            <w:textDirection w:val="rtl"/>
          </w:tcPr>
          <w:p>
            <w:pPr>
              <w:bidi/>
              <w:jc w:val="right"/>
            </w:pPr>
            <w:r>
              <w:rPr>
                <w:rFonts w:ascii="Arial" w:hAnsi="Arial" w:cs="Arial"/>
                <w:sz w:val="17"/>
              </w:rPr>
              <w:t>הגנת הפסד.</w:t>
            </w:r>
          </w:p>
        </w:tc>
      </w:tr>
      <w:tr>
        <w:tc>
          <w:tcPr>
            <w:tcW w:type="dxa" w:w="2948"/>
            <w:vAlign w:val="top"/>
            <w:textDirection w:val="lrTb"/>
          </w:tcPr>
          <w:p>
            <w:pPr>
              <w:jc w:val="left"/>
            </w:pPr>
            <w:r>
              <w:rPr>
                <w:rFonts w:ascii="DejaVu Sans Mono" w:hAnsi="DejaVu Sans Mono" w:cs="DejaVu Sans Mono"/>
                <w:sz w:val="17"/>
              </w:rPr>
              <w:t>TAKE_PROFIT</w:t>
            </w:r>
          </w:p>
        </w:tc>
        <w:tc>
          <w:tcPr>
            <w:tcW w:type="dxa" w:w="6860"/>
            <w:vAlign w:val="top"/>
            <w:textDirection w:val="rtl"/>
          </w:tcPr>
          <w:p>
            <w:pPr>
              <w:bidi/>
              <w:jc w:val="right"/>
            </w:pPr>
            <w:r>
              <w:rPr>
                <w:rFonts w:ascii="Arial" w:hAnsi="Arial" w:cs="Arial"/>
                <w:sz w:val="17"/>
              </w:rPr>
              <w:t>יעד מלא או חלקי.</w:t>
            </w:r>
          </w:p>
        </w:tc>
      </w:tr>
      <w:tr>
        <w:tc>
          <w:tcPr>
            <w:tcW w:type="dxa" w:w="2948"/>
            <w:vAlign w:val="top"/>
            <w:textDirection w:val="lrTb"/>
          </w:tcPr>
          <w:p>
            <w:pPr>
              <w:jc w:val="left"/>
            </w:pPr>
            <w:r>
              <w:rPr>
                <w:rFonts w:ascii="DejaVu Sans Mono" w:hAnsi="DejaVu Sans Mono" w:cs="DejaVu Sans Mono"/>
                <w:sz w:val="17"/>
              </w:rPr>
              <w:t>TRAILING_POLICY</w:t>
            </w:r>
          </w:p>
        </w:tc>
        <w:tc>
          <w:tcPr>
            <w:tcW w:type="dxa" w:w="6860"/>
            <w:vAlign w:val="top"/>
            <w:textDirection w:val="rtl"/>
          </w:tcPr>
          <w:p>
            <w:pPr>
              <w:bidi/>
              <w:jc w:val="right"/>
            </w:pPr>
            <w:r>
              <w:rPr>
                <w:rFonts w:ascii="Arial" w:hAnsi="Arial" w:cs="Arial"/>
                <w:sz w:val="17"/>
              </w:rPr>
              <w:t>הזזת הגנה לפי Policy.</w:t>
            </w:r>
          </w:p>
        </w:tc>
      </w:tr>
      <w:tr>
        <w:tc>
          <w:tcPr>
            <w:tcW w:type="dxa" w:w="2948"/>
            <w:vAlign w:val="top"/>
            <w:textDirection w:val="lrTb"/>
          </w:tcPr>
          <w:p>
            <w:pPr>
              <w:jc w:val="left"/>
            </w:pPr>
            <w:r>
              <w:rPr>
                <w:rFonts w:ascii="DejaVu Sans Mono" w:hAnsi="DejaVu Sans Mono" w:cs="DejaVu Sans Mono"/>
                <w:sz w:val="17"/>
              </w:rPr>
              <w:t>THESIS_INVALIDATED</w:t>
            </w:r>
          </w:p>
        </w:tc>
        <w:tc>
          <w:tcPr>
            <w:tcW w:type="dxa" w:w="6860"/>
            <w:vAlign w:val="top"/>
            <w:textDirection w:val="rtl"/>
          </w:tcPr>
          <w:p>
            <w:pPr>
              <w:bidi/>
              <w:jc w:val="right"/>
            </w:pPr>
            <w:r>
              <w:rPr>
                <w:rFonts w:ascii="Arial" w:hAnsi="Arial" w:cs="Arial"/>
                <w:sz w:val="17"/>
              </w:rPr>
              <w:t>העובדה/מבנה שעליהם התבססה העסקה אינם תקפים.</w:t>
            </w:r>
          </w:p>
        </w:tc>
      </w:tr>
      <w:tr>
        <w:tc>
          <w:tcPr>
            <w:tcW w:type="dxa" w:w="2948"/>
            <w:vAlign w:val="top"/>
            <w:textDirection w:val="lrTb"/>
          </w:tcPr>
          <w:p>
            <w:pPr>
              <w:jc w:val="left"/>
            </w:pPr>
            <w:r>
              <w:rPr>
                <w:rFonts w:ascii="DejaVu Sans Mono" w:hAnsi="DejaVu Sans Mono" w:cs="DejaVu Sans Mono"/>
                <w:sz w:val="17"/>
              </w:rPr>
              <w:t>TIME_EXIT</w:t>
            </w:r>
          </w:p>
        </w:tc>
        <w:tc>
          <w:tcPr>
            <w:tcW w:type="dxa" w:w="6860"/>
            <w:vAlign w:val="top"/>
            <w:textDirection w:val="rtl"/>
          </w:tcPr>
          <w:p>
            <w:pPr>
              <w:bidi/>
              <w:jc w:val="right"/>
            </w:pPr>
            <w:r>
              <w:rPr>
                <w:rFonts w:ascii="Arial" w:hAnsi="Arial" w:cs="Arial"/>
                <w:sz w:val="17"/>
              </w:rPr>
              <w:t>חלף אופק הזמן.</w:t>
            </w:r>
          </w:p>
        </w:tc>
      </w:tr>
      <w:tr>
        <w:tc>
          <w:tcPr>
            <w:tcW w:type="dxa" w:w="2948"/>
            <w:vAlign w:val="top"/>
            <w:textDirection w:val="lrTb"/>
          </w:tcPr>
          <w:p>
            <w:pPr>
              <w:jc w:val="left"/>
            </w:pPr>
            <w:r>
              <w:rPr>
                <w:rFonts w:ascii="DejaVu Sans Mono" w:hAnsi="DejaVu Sans Mono" w:cs="DejaVu Sans Mono"/>
                <w:sz w:val="17"/>
              </w:rPr>
              <w:t>RISK_REDUCTION</w:t>
            </w:r>
          </w:p>
        </w:tc>
        <w:tc>
          <w:tcPr>
            <w:tcW w:type="dxa" w:w="6860"/>
            <w:vAlign w:val="top"/>
            <w:textDirection w:val="rtl"/>
          </w:tcPr>
          <w:p>
            <w:pPr>
              <w:bidi/>
              <w:jc w:val="right"/>
            </w:pPr>
            <w:r>
              <w:rPr>
                <w:rFonts w:ascii="Arial" w:hAnsi="Arial" w:cs="Arial"/>
                <w:sz w:val="17"/>
              </w:rPr>
              <w:t>חשיפה/Drawdown/קורלציה מחייבים הקטנה.</w:t>
            </w:r>
          </w:p>
        </w:tc>
      </w:tr>
      <w:tr>
        <w:tc>
          <w:tcPr>
            <w:tcW w:type="dxa" w:w="2948"/>
            <w:vAlign w:val="top"/>
            <w:textDirection w:val="lrTb"/>
          </w:tcPr>
          <w:p>
            <w:pPr>
              <w:jc w:val="left"/>
            </w:pPr>
            <w:r>
              <w:rPr>
                <w:rFonts w:ascii="DejaVu Sans Mono" w:hAnsi="DejaVu Sans Mono" w:cs="DejaVu Sans Mono"/>
                <w:sz w:val="17"/>
              </w:rPr>
              <w:t>NEW_MATERIAL_EVENT</w:t>
            </w:r>
          </w:p>
        </w:tc>
        <w:tc>
          <w:tcPr>
            <w:tcW w:type="dxa" w:w="6860"/>
            <w:vAlign w:val="top"/>
            <w:textDirection w:val="rtl"/>
          </w:tcPr>
          <w:p>
            <w:pPr>
              <w:bidi/>
              <w:jc w:val="right"/>
            </w:pPr>
            <w:r>
              <w:rPr>
                <w:rFonts w:ascii="Arial" w:hAnsi="Arial" w:cs="Arial"/>
                <w:sz w:val="17"/>
              </w:rPr>
              <w:t>מידע חדש מהותי.</w:t>
            </w:r>
          </w:p>
        </w:tc>
      </w:tr>
      <w:tr>
        <w:tc>
          <w:tcPr>
            <w:tcW w:type="dxa" w:w="2948"/>
            <w:vAlign w:val="top"/>
            <w:textDirection w:val="lrTb"/>
          </w:tcPr>
          <w:p>
            <w:pPr>
              <w:jc w:val="left"/>
            </w:pPr>
            <w:r>
              <w:rPr>
                <w:rFonts w:ascii="DejaVu Sans Mono" w:hAnsi="DejaVu Sans Mono" w:cs="DejaVu Sans Mono"/>
                <w:sz w:val="17"/>
              </w:rPr>
              <w:t>MANUAL_EXIT</w:t>
            </w:r>
          </w:p>
        </w:tc>
        <w:tc>
          <w:tcPr>
            <w:tcW w:type="dxa" w:w="6860"/>
            <w:vAlign w:val="top"/>
            <w:textDirection w:val="rtl"/>
          </w:tcPr>
          <w:p>
            <w:pPr>
              <w:bidi/>
              <w:jc w:val="right"/>
            </w:pPr>
            <w:r>
              <w:rPr>
                <w:rFonts w:ascii="Arial" w:hAnsi="Arial" w:cs="Arial"/>
                <w:sz w:val="17"/>
              </w:rPr>
              <w:t>משתמש הורה לסגור.</w:t>
            </w:r>
          </w:p>
        </w:tc>
      </w:tr>
      <w:tr>
        <w:tc>
          <w:tcPr>
            <w:tcW w:type="dxa" w:w="2948"/>
            <w:vAlign w:val="top"/>
            <w:textDirection w:val="lrTb"/>
          </w:tcPr>
          <w:p>
            <w:pPr>
              <w:jc w:val="left"/>
            </w:pPr>
            <w:r>
              <w:rPr>
                <w:rFonts w:ascii="DejaVu Sans Mono" w:hAnsi="DejaVu Sans Mono" w:cs="DejaVu Sans Mono"/>
                <w:sz w:val="17"/>
              </w:rPr>
              <w:t>SYSTEM_SAFETY_EXIT</w:t>
            </w:r>
          </w:p>
        </w:tc>
        <w:tc>
          <w:tcPr>
            <w:tcW w:type="dxa" w:w="6860"/>
            <w:vAlign w:val="top"/>
            <w:textDirection w:val="rtl"/>
          </w:tcPr>
          <w:p>
            <w:pPr>
              <w:bidi/>
              <w:jc w:val="right"/>
            </w:pPr>
            <w:r>
              <w:rPr>
                <w:rFonts w:ascii="Arial" w:hAnsi="Arial" w:cs="Arial"/>
                <w:sz w:val="17"/>
              </w:rPr>
              <w:t>כשל תפעולי לפי Runbook.</w:t>
            </w:r>
          </w:p>
        </w:tc>
      </w:tr>
    </w:tbl>
    <w:p>
      <w:pPr>
        <w:spacing w:after="20"/>
      </w:pPr>
    </w:p>
    <w:p>
      <w:pPr>
        <w:pStyle w:val="Heading2"/>
        <w:keepNext w:val="0"/>
        <w:bidi/>
        <w:spacing w:after="60"/>
        <w:jc w:val="right"/>
      </w:pPr>
      <w:r>
        <w:rPr>
          <w:rFonts w:ascii="Arial" w:hAnsi="Arial" w:cs="Arial"/>
          <w:b w:val="0"/>
          <w:sz w:val="21"/>
        </w:rPr>
        <w:t>16.1 עקרונות</w:t>
      </w:r>
    </w:p>
    <w:p>
      <w:pPr>
        <w:bidi/>
        <w:spacing w:after="30"/>
        <w:ind w:left="283" w:hanging="198"/>
        <w:jc w:val="right"/>
      </w:pPr>
      <w:r>
        <w:rPr>
          <w:rFonts w:ascii="Arial" w:hAnsi="Arial" w:cs="Arial"/>
          <w:b/>
          <w:sz w:val="21"/>
        </w:rPr>
        <w:t xml:space="preserve">• </w:t>
      </w:r>
      <w:r>
        <w:rPr>
          <w:rFonts w:ascii="Arial" w:hAnsi="Arial" w:cs="Arial"/>
          <w:sz w:val="21"/>
        </w:rPr>
        <w:t>Decision Contract ליציאה נפרד מהחלטת כניסה אך משתמש באותה תשתית גרסאות ו-Audit.</w:t>
      </w:r>
    </w:p>
    <w:p>
      <w:pPr>
        <w:bidi/>
        <w:spacing w:after="30"/>
        <w:ind w:left="283" w:hanging="198"/>
        <w:jc w:val="right"/>
      </w:pPr>
      <w:r>
        <w:rPr>
          <w:rFonts w:ascii="Arial" w:hAnsi="Arial" w:cs="Arial"/>
          <w:b/>
          <w:sz w:val="21"/>
        </w:rPr>
        <w:t xml:space="preserve">• </w:t>
      </w:r>
      <w:r>
        <w:rPr>
          <w:rFonts w:ascii="Arial" w:hAnsi="Arial" w:cs="Arial"/>
          <w:sz w:val="21"/>
        </w:rPr>
        <w:t>שינוי סנטימנט לבדו אינו מכירה אוטומטית אלא Feature או Trigger להערכה.</w:t>
      </w:r>
    </w:p>
    <w:p>
      <w:pPr>
        <w:bidi/>
        <w:spacing w:after="30"/>
        <w:ind w:left="283" w:hanging="198"/>
        <w:jc w:val="right"/>
      </w:pPr>
      <w:r>
        <w:rPr>
          <w:rFonts w:ascii="Arial" w:hAnsi="Arial" w:cs="Arial"/>
          <w:b/>
          <w:sz w:val="21"/>
        </w:rPr>
        <w:t xml:space="preserve">• </w:t>
      </w:r>
      <w:r>
        <w:rPr>
          <w:rFonts w:ascii="Arial" w:hAnsi="Arial" w:cs="Arial"/>
          <w:sz w:val="21"/>
        </w:rPr>
        <w:t>פקודות הגנה אצל הברוקר מסונכרנות מול Position Manager.</w:t>
      </w:r>
    </w:p>
    <w:p>
      <w:pPr>
        <w:bidi/>
        <w:spacing w:after="30"/>
        <w:ind w:left="283" w:hanging="198"/>
        <w:jc w:val="right"/>
      </w:pPr>
      <w:r>
        <w:rPr>
          <w:rFonts w:ascii="Arial" w:hAnsi="Arial" w:cs="Arial"/>
          <w:b/>
          <w:sz w:val="21"/>
        </w:rPr>
        <w:t xml:space="preserve">• </w:t>
      </w:r>
      <w:r>
        <w:rPr>
          <w:rFonts w:ascii="Arial" w:hAnsi="Arial" w:cs="Arial"/>
          <w:sz w:val="21"/>
        </w:rPr>
        <w:t>Partial Fills ו-Partial Exits נתמכים.</w:t>
      </w:r>
    </w:p>
    <w:p>
      <w:pPr>
        <w:pStyle w:val="Heading1"/>
        <w:keepNext w:val="0"/>
        <w:bidi/>
        <w:spacing w:after="60"/>
        <w:jc w:val="right"/>
      </w:pPr>
      <w:r>
        <w:rPr>
          <w:rFonts w:ascii="Arial" w:hAnsi="Arial" w:cs="Arial"/>
          <w:b w:val="0"/>
          <w:sz w:val="21"/>
        </w:rPr>
        <w:t>17. תחקור ולמידה</w:t>
      </w:r>
    </w:p>
    <w:p>
      <w:pPr>
        <w:bidi/>
        <w:spacing w:after="30"/>
        <w:ind w:left="283" w:hanging="198"/>
        <w:jc w:val="right"/>
      </w:pPr>
      <w:r>
        <w:rPr>
          <w:rFonts w:ascii="Arial" w:hAnsi="Arial" w:cs="Arial"/>
          <w:b/>
          <w:sz w:val="21"/>
        </w:rPr>
        <w:t xml:space="preserve">• </w:t>
      </w:r>
      <w:r>
        <w:rPr>
          <w:rFonts w:ascii="Arial" w:hAnsi="Arial" w:cs="Arial"/>
          <w:sz w:val="21"/>
        </w:rPr>
        <w:t>שמירת Decision Snapshot מלא.</w:t>
      </w:r>
    </w:p>
    <w:p>
      <w:pPr>
        <w:bidi/>
        <w:spacing w:after="30"/>
        <w:ind w:left="283" w:hanging="198"/>
        <w:jc w:val="right"/>
      </w:pPr>
      <w:r>
        <w:rPr>
          <w:rFonts w:ascii="Arial" w:hAnsi="Arial" w:cs="Arial"/>
          <w:b/>
          <w:sz w:val="21"/>
        </w:rPr>
        <w:t xml:space="preserve">• </w:t>
      </w:r>
      <w:r>
        <w:rPr>
          <w:rFonts w:ascii="Arial" w:hAnsi="Arial" w:cs="Arial"/>
          <w:sz w:val="21"/>
        </w:rPr>
        <w:t>השוואת מחיר האות, מחיר החלטה, מחיר פקודה ו-Fill.</w:t>
      </w:r>
    </w:p>
    <w:p>
      <w:pPr>
        <w:bidi/>
        <w:spacing w:after="30"/>
        <w:ind w:left="283" w:hanging="198"/>
        <w:jc w:val="right"/>
      </w:pPr>
      <w:r>
        <w:rPr>
          <w:rFonts w:ascii="Arial" w:hAnsi="Arial" w:cs="Arial"/>
          <w:b/>
          <w:sz w:val="21"/>
        </w:rPr>
        <w:t xml:space="preserve">• </w:t>
      </w:r>
      <w:r>
        <w:rPr>
          <w:rFonts w:ascii="Arial" w:hAnsi="Arial" w:cs="Arial"/>
          <w:sz w:val="21"/>
        </w:rPr>
        <w:t>MFE, MAE, Slippage, Fees ו-Latency.</w:t>
      </w:r>
    </w:p>
    <w:p>
      <w:pPr>
        <w:bidi/>
        <w:spacing w:after="30"/>
        <w:ind w:left="283" w:hanging="198"/>
        <w:jc w:val="right"/>
      </w:pPr>
      <w:r>
        <w:rPr>
          <w:rFonts w:ascii="Arial" w:hAnsi="Arial" w:cs="Arial"/>
          <w:b/>
          <w:sz w:val="21"/>
        </w:rPr>
        <w:t xml:space="preserve">• </w:t>
      </w:r>
      <w:r>
        <w:rPr>
          <w:rFonts w:ascii="Arial" w:hAnsi="Arial" w:cs="Arial"/>
          <w:sz w:val="21"/>
        </w:rPr>
        <w:t>סיווג איכות החלטה בנפרד מתוצאת העסקה.</w:t>
      </w:r>
    </w:p>
    <w:p>
      <w:pPr>
        <w:bidi/>
        <w:spacing w:after="30"/>
        <w:ind w:left="283" w:hanging="198"/>
        <w:jc w:val="right"/>
      </w:pPr>
      <w:r>
        <w:rPr>
          <w:rFonts w:ascii="Arial" w:hAnsi="Arial" w:cs="Arial"/>
          <w:b/>
          <w:sz w:val="21"/>
        </w:rPr>
        <w:t xml:space="preserve">• </w:t>
      </w:r>
      <w:r>
        <w:rPr>
          <w:rFonts w:ascii="Arial" w:hAnsi="Arial" w:cs="Arial"/>
          <w:sz w:val="21"/>
        </w:rPr>
        <w:t>סיווג שגיאת מקור, נתונים, Entity, Strategy, Risk או Execution.</w:t>
      </w:r>
    </w:p>
    <w:p>
      <w:pPr>
        <w:bidi/>
        <w:spacing w:after="30"/>
        <w:ind w:left="283" w:hanging="198"/>
        <w:jc w:val="right"/>
      </w:pPr>
      <w:r>
        <w:rPr>
          <w:rFonts w:ascii="Arial" w:hAnsi="Arial" w:cs="Arial"/>
          <w:b/>
          <w:sz w:val="21"/>
        </w:rPr>
        <w:t xml:space="preserve">• </w:t>
      </w:r>
      <w:r>
        <w:rPr>
          <w:rFonts w:ascii="Arial" w:hAnsi="Arial" w:cs="Arial"/>
          <w:sz w:val="21"/>
        </w:rPr>
        <w:t>יצירת Change Proposal בלבד; אין שינוי אוטומטי של Active Policy.</w:t>
      </w:r>
    </w:p>
    <w:p>
      <w:pPr>
        <w:bidi/>
        <w:spacing w:after="30"/>
        <w:ind w:left="283" w:hanging="198"/>
        <w:jc w:val="right"/>
      </w:pPr>
      <w:r>
        <w:rPr>
          <w:rFonts w:ascii="Arial" w:hAnsi="Arial" w:cs="Arial"/>
          <w:b/>
          <w:sz w:val="21"/>
        </w:rPr>
        <w:t xml:space="preserve">• </w:t>
      </w:r>
      <w:r>
        <w:rPr>
          <w:rFonts w:ascii="Arial" w:hAnsi="Arial" w:cs="Arial"/>
          <w:sz w:val="21"/>
        </w:rPr>
        <w:t>Replay של Proposal מול נתוני עבר ו-Shadow בזמן אמת.</w:t>
      </w:r>
    </w:p>
    <w:p>
      <w:pPr>
        <w:pStyle w:val="Heading1"/>
        <w:keepNext w:val="0"/>
        <w:bidi/>
        <w:spacing w:after="60"/>
        <w:jc w:val="right"/>
      </w:pPr>
      <w:r>
        <w:rPr>
          <w:rFonts w:ascii="Arial" w:hAnsi="Arial" w:cs="Arial"/>
          <w:b w:val="0"/>
          <w:sz w:val="21"/>
        </w:rPr>
        <w:t>18. גרסאות וניסויים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665"/>
            <w:shd w:fill="D9EAF7"/>
            <w:textDirection w:val="rtl"/>
            <w:vAlign w:val="center"/>
          </w:tcPr>
          <w:p>
            <w:pPr>
              <w:bidi/>
              <w:jc w:val="right"/>
            </w:pPr>
            <w:r>
              <w:rPr>
                <w:rFonts w:ascii="Arial" w:hAnsi="Arial" w:cs="Arial"/>
                <w:b/>
                <w:sz w:val="17"/>
              </w:rPr>
              <w:t>מצב</w:t>
            </w:r>
          </w:p>
        </w:tc>
        <w:tc>
          <w:tcPr>
            <w:tcW w:type="dxa" w:w="7143"/>
            <w:shd w:fill="D9EAF7"/>
            <w:textDirection w:val="rtl"/>
            <w:vAlign w:val="center"/>
          </w:tcPr>
          <w:p>
            <w:pPr>
              <w:bidi/>
              <w:jc w:val="right"/>
            </w:pPr>
            <w:r>
              <w:rPr>
                <w:rFonts w:ascii="Arial" w:hAnsi="Arial" w:cs="Arial"/>
                <w:b/>
                <w:sz w:val="17"/>
              </w:rPr>
              <w:t>פעולה</w:t>
            </w:r>
          </w:p>
        </w:tc>
      </w:tr>
      <w:tr>
        <w:tc>
          <w:tcPr>
            <w:tcW w:type="dxa" w:w="2665"/>
            <w:vAlign w:val="top"/>
            <w:textDirection w:val="lrTb"/>
          </w:tcPr>
          <w:p>
            <w:pPr>
              <w:jc w:val="left"/>
            </w:pPr>
            <w:r>
              <w:rPr>
                <w:rFonts w:ascii="DejaVu Sans Mono" w:hAnsi="DejaVu Sans Mono" w:cs="DejaVu Sans Mono"/>
                <w:sz w:val="17"/>
              </w:rPr>
              <w:t>DRAFT</w:t>
            </w:r>
          </w:p>
        </w:tc>
        <w:tc>
          <w:tcPr>
            <w:tcW w:type="dxa" w:w="7143"/>
            <w:vAlign w:val="top"/>
            <w:textDirection w:val="rtl"/>
          </w:tcPr>
          <w:p>
            <w:pPr>
              <w:bidi/>
              <w:jc w:val="right"/>
            </w:pPr>
            <w:r>
              <w:rPr>
                <w:rFonts w:ascii="Arial" w:hAnsi="Arial" w:cs="Arial"/>
                <w:sz w:val="17"/>
              </w:rPr>
              <w:t>יצירה ו-Validation.</w:t>
            </w:r>
          </w:p>
        </w:tc>
      </w:tr>
      <w:tr>
        <w:tc>
          <w:tcPr>
            <w:tcW w:type="dxa" w:w="2665"/>
            <w:vAlign w:val="top"/>
            <w:textDirection w:val="lrTb"/>
          </w:tcPr>
          <w:p>
            <w:pPr>
              <w:jc w:val="left"/>
            </w:pPr>
            <w:r>
              <w:rPr>
                <w:rFonts w:ascii="DejaVu Sans Mono" w:hAnsi="DejaVu Sans Mono" w:cs="DejaVu Sans Mono"/>
                <w:sz w:val="17"/>
              </w:rPr>
              <w:t>REPLAY</w:t>
            </w:r>
          </w:p>
        </w:tc>
        <w:tc>
          <w:tcPr>
            <w:tcW w:type="dxa" w:w="7143"/>
            <w:vAlign w:val="top"/>
            <w:textDirection w:val="rtl"/>
          </w:tcPr>
          <w:p>
            <w:pPr>
              <w:bidi/>
              <w:jc w:val="right"/>
            </w:pPr>
            <w:r>
              <w:rPr>
                <w:rFonts w:ascii="Arial" w:hAnsi="Arial" w:cs="Arial"/>
                <w:sz w:val="17"/>
              </w:rPr>
              <w:t>בדיקה על Event Store.</w:t>
            </w:r>
          </w:p>
        </w:tc>
      </w:tr>
      <w:tr>
        <w:tc>
          <w:tcPr>
            <w:tcW w:type="dxa" w:w="2665"/>
            <w:vAlign w:val="top"/>
            <w:textDirection w:val="lrTb"/>
          </w:tcPr>
          <w:p>
            <w:pPr>
              <w:jc w:val="left"/>
            </w:pPr>
            <w:r>
              <w:rPr>
                <w:rFonts w:ascii="DejaVu Sans Mono" w:hAnsi="DejaVu Sans Mono" w:cs="DejaVu Sans Mono"/>
                <w:sz w:val="17"/>
              </w:rPr>
              <w:t>SHADOW</w:t>
            </w:r>
          </w:p>
        </w:tc>
        <w:tc>
          <w:tcPr>
            <w:tcW w:type="dxa" w:w="7143"/>
            <w:vAlign w:val="top"/>
            <w:textDirection w:val="rtl"/>
          </w:tcPr>
          <w:p>
            <w:pPr>
              <w:bidi/>
              <w:jc w:val="right"/>
            </w:pPr>
            <w:r>
              <w:rPr>
                <w:rFonts w:ascii="Arial" w:hAnsi="Arial" w:cs="Arial"/>
                <w:sz w:val="17"/>
              </w:rPr>
              <w:t>השוואה בזמן אמת.</w:t>
            </w:r>
          </w:p>
        </w:tc>
      </w:tr>
      <w:tr>
        <w:tc>
          <w:tcPr>
            <w:tcW w:type="dxa" w:w="2665"/>
            <w:vAlign w:val="top"/>
            <w:textDirection w:val="lrTb"/>
          </w:tcPr>
          <w:p>
            <w:pPr>
              <w:jc w:val="left"/>
            </w:pPr>
            <w:r>
              <w:rPr>
                <w:rFonts w:ascii="DejaVu Sans Mono" w:hAnsi="DejaVu Sans Mono" w:cs="DejaVu Sans Mono"/>
                <w:sz w:val="17"/>
              </w:rPr>
              <w:t>PAPER_MANUAL</w:t>
            </w:r>
          </w:p>
        </w:tc>
        <w:tc>
          <w:tcPr>
            <w:tcW w:type="dxa" w:w="7143"/>
            <w:vAlign w:val="top"/>
            <w:textDirection w:val="rtl"/>
          </w:tcPr>
          <w:p>
            <w:pPr>
              <w:bidi/>
              <w:jc w:val="right"/>
            </w:pPr>
            <w:r>
              <w:rPr>
                <w:rFonts w:ascii="Arial" w:hAnsi="Arial" w:cs="Arial"/>
                <w:sz w:val="17"/>
              </w:rPr>
              <w:t>אישור אנושי.</w:t>
            </w:r>
          </w:p>
        </w:tc>
      </w:tr>
      <w:tr>
        <w:tc>
          <w:tcPr>
            <w:tcW w:type="dxa" w:w="2665"/>
            <w:vAlign w:val="top"/>
            <w:textDirection w:val="lrTb"/>
          </w:tcPr>
          <w:p>
            <w:pPr>
              <w:jc w:val="left"/>
            </w:pPr>
            <w:r>
              <w:rPr>
                <w:rFonts w:ascii="DejaVu Sans Mono" w:hAnsi="DejaVu Sans Mono" w:cs="DejaVu Sans Mono"/>
                <w:sz w:val="17"/>
              </w:rPr>
              <w:t>PAPER_AUTO</w:t>
            </w:r>
          </w:p>
        </w:tc>
        <w:tc>
          <w:tcPr>
            <w:tcW w:type="dxa" w:w="7143"/>
            <w:vAlign w:val="top"/>
            <w:textDirection w:val="rtl"/>
          </w:tcPr>
          <w:p>
            <w:pPr>
              <w:bidi/>
              <w:jc w:val="right"/>
            </w:pPr>
            <w:r>
              <w:rPr>
                <w:rFonts w:ascii="Arial" w:hAnsi="Arial" w:cs="Arial"/>
                <w:sz w:val="17"/>
              </w:rPr>
              <w:t>דמו אוטומטי.</w:t>
            </w:r>
          </w:p>
        </w:tc>
      </w:tr>
      <w:tr>
        <w:tc>
          <w:tcPr>
            <w:tcW w:type="dxa" w:w="2665"/>
            <w:vAlign w:val="top"/>
            <w:textDirection w:val="lrTb"/>
          </w:tcPr>
          <w:p>
            <w:pPr>
              <w:jc w:val="left"/>
            </w:pPr>
            <w:r>
              <w:rPr>
                <w:rFonts w:ascii="DejaVu Sans Mono" w:hAnsi="DejaVu Sans Mono" w:cs="DejaVu Sans Mono"/>
                <w:sz w:val="17"/>
              </w:rPr>
              <w:t>LIVE_MANUAL</w:t>
            </w:r>
          </w:p>
        </w:tc>
        <w:tc>
          <w:tcPr>
            <w:tcW w:type="dxa" w:w="7143"/>
            <w:vAlign w:val="top"/>
            <w:textDirection w:val="rtl"/>
          </w:tcPr>
          <w:p>
            <w:pPr>
              <w:bidi/>
              <w:jc w:val="right"/>
            </w:pPr>
            <w:r>
              <w:rPr>
                <w:rFonts w:ascii="Arial" w:hAnsi="Arial" w:cs="Arial"/>
                <w:sz w:val="17"/>
              </w:rPr>
              <w:t>לייב ידני.</w:t>
            </w:r>
          </w:p>
        </w:tc>
      </w:tr>
      <w:tr>
        <w:tc>
          <w:tcPr>
            <w:tcW w:type="dxa" w:w="2665"/>
            <w:vAlign w:val="top"/>
            <w:textDirection w:val="lrTb"/>
          </w:tcPr>
          <w:p>
            <w:pPr>
              <w:jc w:val="left"/>
            </w:pPr>
            <w:r>
              <w:rPr>
                <w:rFonts w:ascii="DejaVu Sans Mono" w:hAnsi="DejaVu Sans Mono" w:cs="DejaVu Sans Mono"/>
                <w:sz w:val="17"/>
              </w:rPr>
              <w:t>LIVE_LIMITED_AUTO</w:t>
            </w:r>
          </w:p>
        </w:tc>
        <w:tc>
          <w:tcPr>
            <w:tcW w:type="dxa" w:w="7143"/>
            <w:vAlign w:val="top"/>
            <w:textDirection w:val="rtl"/>
          </w:tcPr>
          <w:p>
            <w:pPr>
              <w:bidi/>
              <w:jc w:val="right"/>
            </w:pPr>
            <w:r>
              <w:rPr>
                <w:rFonts w:ascii="Arial" w:hAnsi="Arial" w:cs="Arial"/>
                <w:sz w:val="17"/>
              </w:rPr>
              <w:t>לייב מוגבל.</w:t>
            </w:r>
          </w:p>
        </w:tc>
      </w:tr>
      <w:tr>
        <w:tc>
          <w:tcPr>
            <w:tcW w:type="dxa" w:w="2665"/>
            <w:vAlign w:val="top"/>
            <w:textDirection w:val="lrTb"/>
          </w:tcPr>
          <w:p>
            <w:pPr>
              <w:jc w:val="left"/>
            </w:pPr>
            <w:r>
              <w:rPr>
                <w:rFonts w:ascii="DejaVu Sans Mono" w:hAnsi="DejaVu Sans Mono" w:cs="DejaVu Sans Mono"/>
                <w:sz w:val="17"/>
              </w:rPr>
              <w:t>RETIRED</w:t>
            </w:r>
          </w:p>
        </w:tc>
        <w:tc>
          <w:tcPr>
            <w:tcW w:type="dxa" w:w="7143"/>
            <w:vAlign w:val="top"/>
            <w:textDirection w:val="rtl"/>
          </w:tcPr>
          <w:p>
            <w:pPr>
              <w:bidi/>
              <w:jc w:val="right"/>
            </w:pPr>
            <w:r>
              <w:rPr>
                <w:rFonts w:ascii="Arial" w:hAnsi="Arial" w:cs="Arial"/>
                <w:sz w:val="17"/>
              </w:rPr>
              <w:t>שמירה היסטורית.</w:t>
            </w:r>
          </w:p>
        </w:tc>
      </w:tr>
    </w:tbl>
    <w:p>
      <w:pPr>
        <w:spacing w:after="20"/>
      </w:pPr>
    </w:p>
    <w:p>
      <w:pPr>
        <w:pStyle w:val="Heading1"/>
        <w:keepNext w:val="0"/>
        <w:bidi/>
        <w:spacing w:after="60"/>
        <w:jc w:val="right"/>
      </w:pPr>
      <w:r>
        <w:rPr>
          <w:rFonts w:ascii="Arial" w:hAnsi="Arial" w:cs="Arial"/>
          <w:b w:val="0"/>
          <w:sz w:val="21"/>
        </w:rPr>
        <w:t>19. מסכי המערכת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35"/>
            <w:shd w:fill="D9EAF7"/>
            <w:textDirection w:val="rtl"/>
            <w:vAlign w:val="center"/>
          </w:tcPr>
          <w:p>
            <w:pPr>
              <w:bidi/>
              <w:jc w:val="right"/>
            </w:pPr>
            <w:r>
              <w:rPr>
                <w:rFonts w:ascii="Arial" w:hAnsi="Arial" w:cs="Arial"/>
                <w:b/>
                <w:sz w:val="16"/>
              </w:rPr>
              <w:t>מסך</w:t>
            </w:r>
          </w:p>
        </w:tc>
        <w:tc>
          <w:tcPr>
            <w:tcW w:type="dxa" w:w="6973"/>
            <w:shd w:fill="D9EAF7"/>
            <w:textDirection w:val="rtl"/>
            <w:vAlign w:val="center"/>
          </w:tcPr>
          <w:p>
            <w:pPr>
              <w:bidi/>
              <w:jc w:val="right"/>
            </w:pPr>
            <w:r>
              <w:rPr>
                <w:rFonts w:ascii="Arial" w:hAnsi="Arial" w:cs="Arial"/>
                <w:b/>
                <w:sz w:val="16"/>
              </w:rPr>
              <w:t>תוכן</w:t>
            </w:r>
          </w:p>
        </w:tc>
      </w:tr>
      <w:tr>
        <w:tc>
          <w:tcPr>
            <w:tcW w:type="dxa" w:w="2835"/>
            <w:vAlign w:val="top"/>
            <w:textDirection w:val="lrTb"/>
          </w:tcPr>
          <w:p>
            <w:pPr>
              <w:jc w:val="left"/>
            </w:pPr>
            <w:r>
              <w:rPr>
                <w:rFonts w:ascii="DejaVu Sans Mono" w:hAnsi="DejaVu Sans Mono" w:cs="DejaVu Sans Mono"/>
                <w:sz w:val="16"/>
              </w:rPr>
              <w:t>Overview Dashboard</w:t>
            </w:r>
          </w:p>
        </w:tc>
        <w:tc>
          <w:tcPr>
            <w:tcW w:type="dxa" w:w="6973"/>
            <w:vAlign w:val="top"/>
            <w:textDirection w:val="rtl"/>
          </w:tcPr>
          <w:p>
            <w:pPr>
              <w:bidi/>
              <w:jc w:val="right"/>
            </w:pPr>
            <w:r>
              <w:rPr>
                <w:rFonts w:ascii="Arial" w:hAnsi="Arial" w:cs="Arial"/>
                <w:sz w:val="16"/>
              </w:rPr>
              <w:t>מצב חשבון, P&amp;L, Drawdown, Candidates, Positions, Health.</w:t>
            </w:r>
          </w:p>
        </w:tc>
      </w:tr>
      <w:tr>
        <w:tc>
          <w:tcPr>
            <w:tcW w:type="dxa" w:w="2835"/>
            <w:vAlign w:val="top"/>
            <w:textDirection w:val="lrTb"/>
          </w:tcPr>
          <w:p>
            <w:pPr>
              <w:jc w:val="left"/>
            </w:pPr>
            <w:r>
              <w:rPr>
                <w:rFonts w:ascii="DejaVu Sans Mono" w:hAnsi="DejaVu Sans Mono" w:cs="DejaVu Sans Mono"/>
                <w:sz w:val="16"/>
              </w:rPr>
              <w:t>Live Event Feed</w:t>
            </w:r>
          </w:p>
        </w:tc>
        <w:tc>
          <w:tcPr>
            <w:tcW w:type="dxa" w:w="6973"/>
            <w:vAlign w:val="top"/>
            <w:textDirection w:val="rtl"/>
          </w:tcPr>
          <w:p>
            <w:pPr>
              <w:bidi/>
              <w:jc w:val="right"/>
            </w:pPr>
            <w:r>
              <w:rPr>
                <w:rFonts w:ascii="Arial" w:hAnsi="Arial" w:cs="Arial"/>
                <w:sz w:val="16"/>
              </w:rPr>
              <w:t>כל ההודעות, חדשות, טריגרים וסטטוס העיבוד.</w:t>
            </w:r>
          </w:p>
        </w:tc>
      </w:tr>
      <w:tr>
        <w:tc>
          <w:tcPr>
            <w:tcW w:type="dxa" w:w="2835"/>
            <w:vAlign w:val="top"/>
            <w:textDirection w:val="lrTb"/>
          </w:tcPr>
          <w:p>
            <w:pPr>
              <w:jc w:val="left"/>
            </w:pPr>
            <w:r>
              <w:rPr>
                <w:rFonts w:ascii="DejaVu Sans Mono" w:hAnsi="DejaVu Sans Mono" w:cs="DejaVu Sans Mono"/>
                <w:sz w:val="16"/>
              </w:rPr>
              <w:t>Candidate Workspace</w:t>
            </w:r>
          </w:p>
        </w:tc>
        <w:tc>
          <w:tcPr>
            <w:tcW w:type="dxa" w:w="6973"/>
            <w:vAlign w:val="top"/>
            <w:textDirection w:val="rtl"/>
          </w:tcPr>
          <w:p>
            <w:pPr>
              <w:bidi/>
              <w:jc w:val="right"/>
            </w:pPr>
            <w:r>
              <w:rPr>
                <w:rFonts w:ascii="Arial" w:hAnsi="Arial" w:cs="Arial"/>
                <w:sz w:val="16"/>
              </w:rPr>
              <w:t>ראיות, Features, אסטרטגיות, Critic והחלטות.</w:t>
            </w:r>
          </w:p>
        </w:tc>
      </w:tr>
      <w:tr>
        <w:tc>
          <w:tcPr>
            <w:tcW w:type="dxa" w:w="2835"/>
            <w:vAlign w:val="top"/>
            <w:textDirection w:val="lrTb"/>
          </w:tcPr>
          <w:p>
            <w:pPr>
              <w:jc w:val="left"/>
            </w:pPr>
            <w:r>
              <w:rPr>
                <w:rFonts w:ascii="DejaVu Sans Mono" w:hAnsi="DejaVu Sans Mono" w:cs="DejaVu Sans Mono"/>
                <w:sz w:val="16"/>
              </w:rPr>
              <w:t>Approval Queue</w:t>
            </w:r>
          </w:p>
        </w:tc>
        <w:tc>
          <w:tcPr>
            <w:tcW w:type="dxa" w:w="6973"/>
            <w:vAlign w:val="top"/>
            <w:textDirection w:val="rtl"/>
          </w:tcPr>
          <w:p>
            <w:pPr>
              <w:bidi/>
              <w:jc w:val="right"/>
            </w:pPr>
            <w:r>
              <w:rPr>
                <w:rFonts w:ascii="Arial" w:hAnsi="Arial" w:cs="Arial"/>
                <w:sz w:val="16"/>
              </w:rPr>
              <w:t>הצעות שממתינות לאישור.</w:t>
            </w:r>
          </w:p>
        </w:tc>
      </w:tr>
      <w:tr>
        <w:tc>
          <w:tcPr>
            <w:tcW w:type="dxa" w:w="2835"/>
            <w:vAlign w:val="top"/>
            <w:textDirection w:val="rtl"/>
          </w:tcPr>
          <w:p>
            <w:pPr>
              <w:bidi/>
              <w:jc w:val="right"/>
            </w:pPr>
            <w:r>
              <w:rPr>
                <w:rFonts w:ascii="Arial" w:hAnsi="Arial" w:cs="Arial"/>
                <w:sz w:val="16"/>
              </w:rPr>
              <w:t>Orders &amp; Executions</w:t>
            </w:r>
          </w:p>
        </w:tc>
        <w:tc>
          <w:tcPr>
            <w:tcW w:type="dxa" w:w="6973"/>
            <w:vAlign w:val="top"/>
            <w:textDirection w:val="rtl"/>
          </w:tcPr>
          <w:p>
            <w:pPr>
              <w:bidi/>
              <w:jc w:val="right"/>
            </w:pPr>
            <w:r>
              <w:rPr>
                <w:rFonts w:ascii="Arial" w:hAnsi="Arial" w:cs="Arial"/>
                <w:sz w:val="16"/>
              </w:rPr>
              <w:t>פקודות, Fills, שגיאות ו-Reconciliation.</w:t>
            </w:r>
          </w:p>
        </w:tc>
      </w:tr>
      <w:tr>
        <w:tc>
          <w:tcPr>
            <w:tcW w:type="dxa" w:w="2835"/>
            <w:vAlign w:val="top"/>
            <w:textDirection w:val="lrTb"/>
          </w:tcPr>
          <w:p>
            <w:pPr>
              <w:jc w:val="left"/>
            </w:pPr>
            <w:r>
              <w:rPr>
                <w:rFonts w:ascii="DejaVu Sans Mono" w:hAnsi="DejaVu Sans Mono" w:cs="DejaVu Sans Mono"/>
                <w:sz w:val="16"/>
              </w:rPr>
              <w:t>Positions</w:t>
            </w:r>
          </w:p>
        </w:tc>
        <w:tc>
          <w:tcPr>
            <w:tcW w:type="dxa" w:w="6973"/>
            <w:vAlign w:val="top"/>
            <w:textDirection w:val="rtl"/>
          </w:tcPr>
          <w:p>
            <w:pPr>
              <w:bidi/>
              <w:jc w:val="right"/>
            </w:pPr>
            <w:r>
              <w:rPr>
                <w:rFonts w:ascii="Arial" w:hAnsi="Arial" w:cs="Arial"/>
                <w:sz w:val="16"/>
              </w:rPr>
              <w:t>פוזיציות, הגנות, Exit Triggers וסיכון.</w:t>
            </w:r>
          </w:p>
        </w:tc>
      </w:tr>
      <w:tr>
        <w:tc>
          <w:tcPr>
            <w:tcW w:type="dxa" w:w="2835"/>
            <w:vAlign w:val="top"/>
            <w:textDirection w:val="rtl"/>
          </w:tcPr>
          <w:p>
            <w:pPr>
              <w:bidi/>
              <w:jc w:val="right"/>
            </w:pPr>
            <w:r>
              <w:rPr>
                <w:rFonts w:ascii="Arial" w:hAnsi="Arial" w:cs="Arial"/>
                <w:sz w:val="16"/>
              </w:rPr>
              <w:t>Sources &amp; Health</w:t>
            </w:r>
          </w:p>
        </w:tc>
        <w:tc>
          <w:tcPr>
            <w:tcW w:type="dxa" w:w="6973"/>
            <w:vAlign w:val="top"/>
            <w:textDirection w:val="rtl"/>
          </w:tcPr>
          <w:p>
            <w:pPr>
              <w:bidi/>
              <w:jc w:val="right"/>
            </w:pPr>
            <w:r>
              <w:rPr>
                <w:rFonts w:ascii="Arial" w:hAnsi="Arial" w:cs="Arial"/>
                <w:sz w:val="16"/>
              </w:rPr>
              <w:t>Adapters, Lag, Scraper Drift, Auth ותקלות.</w:t>
            </w:r>
          </w:p>
        </w:tc>
      </w:tr>
      <w:tr>
        <w:tc>
          <w:tcPr>
            <w:tcW w:type="dxa" w:w="2835"/>
            <w:vAlign w:val="top"/>
            <w:textDirection w:val="lrTb"/>
          </w:tcPr>
          <w:p>
            <w:pPr>
              <w:jc w:val="left"/>
            </w:pPr>
            <w:r>
              <w:rPr>
                <w:rFonts w:ascii="DejaVu Sans Mono" w:hAnsi="DejaVu Sans Mono" w:cs="DejaVu Sans Mono"/>
                <w:sz w:val="16"/>
              </w:rPr>
              <w:t>Source Performance</w:t>
            </w:r>
          </w:p>
        </w:tc>
        <w:tc>
          <w:tcPr>
            <w:tcW w:type="dxa" w:w="6973"/>
            <w:vAlign w:val="top"/>
            <w:textDirection w:val="rtl"/>
          </w:tcPr>
          <w:p>
            <w:pPr>
              <w:bidi/>
              <w:jc w:val="right"/>
            </w:pPr>
            <w:r>
              <w:rPr>
                <w:rFonts w:ascii="Arial" w:hAnsi="Arial" w:cs="Arial"/>
                <w:sz w:val="16"/>
              </w:rPr>
              <w:t>ביצועי כותבים/ערוצים לפי אסטרטגיה ואופק.</w:t>
            </w:r>
          </w:p>
        </w:tc>
      </w:tr>
      <w:tr>
        <w:tc>
          <w:tcPr>
            <w:tcW w:type="dxa" w:w="2835"/>
            <w:vAlign w:val="top"/>
            <w:textDirection w:val="rtl"/>
          </w:tcPr>
          <w:p>
            <w:pPr>
              <w:bidi/>
              <w:jc w:val="right"/>
            </w:pPr>
            <w:r>
              <w:rPr>
                <w:rFonts w:ascii="Arial" w:hAnsi="Arial" w:cs="Arial"/>
                <w:sz w:val="16"/>
              </w:rPr>
              <w:t>Strategies &amp; Policies</w:t>
            </w:r>
          </w:p>
        </w:tc>
        <w:tc>
          <w:tcPr>
            <w:tcW w:type="dxa" w:w="6973"/>
            <w:vAlign w:val="top"/>
            <w:textDirection w:val="rtl"/>
          </w:tcPr>
          <w:p>
            <w:pPr>
              <w:bidi/>
              <w:jc w:val="right"/>
            </w:pPr>
            <w:r>
              <w:rPr>
                <w:rFonts w:ascii="Arial" w:hAnsi="Arial" w:cs="Arial"/>
                <w:sz w:val="16"/>
              </w:rPr>
              <w:t>גרסאות, Active Pointer וקידום.</w:t>
            </w:r>
          </w:p>
        </w:tc>
      </w:tr>
      <w:tr>
        <w:tc>
          <w:tcPr>
            <w:tcW w:type="dxa" w:w="2835"/>
            <w:vAlign w:val="top"/>
            <w:textDirection w:val="rtl"/>
          </w:tcPr>
          <w:p>
            <w:pPr>
              <w:bidi/>
              <w:jc w:val="right"/>
            </w:pPr>
            <w:r>
              <w:rPr>
                <w:rFonts w:ascii="Arial" w:hAnsi="Arial" w:cs="Arial"/>
                <w:sz w:val="16"/>
              </w:rPr>
              <w:t>Replay &amp; Experiments</w:t>
            </w:r>
          </w:p>
        </w:tc>
        <w:tc>
          <w:tcPr>
            <w:tcW w:type="dxa" w:w="6973"/>
            <w:vAlign w:val="top"/>
            <w:textDirection w:val="rtl"/>
          </w:tcPr>
          <w:p>
            <w:pPr>
              <w:bidi/>
              <w:jc w:val="right"/>
            </w:pPr>
            <w:r>
              <w:rPr>
                <w:rFonts w:ascii="Arial" w:hAnsi="Arial" w:cs="Arial"/>
                <w:sz w:val="16"/>
              </w:rPr>
              <w:t>Champion/Challenger ותוצאות.</w:t>
            </w:r>
          </w:p>
        </w:tc>
      </w:tr>
      <w:tr>
        <w:tc>
          <w:tcPr>
            <w:tcW w:type="dxa" w:w="2835"/>
            <w:vAlign w:val="top"/>
            <w:textDirection w:val="lrTb"/>
          </w:tcPr>
          <w:p>
            <w:pPr>
              <w:jc w:val="left"/>
            </w:pPr>
            <w:r>
              <w:rPr>
                <w:rFonts w:ascii="DejaVu Sans Mono" w:hAnsi="DejaVu Sans Mono" w:cs="DejaVu Sans Mono"/>
                <w:sz w:val="16"/>
              </w:rPr>
              <w:t>Post-Trade Review</w:t>
            </w:r>
          </w:p>
        </w:tc>
        <w:tc>
          <w:tcPr>
            <w:tcW w:type="dxa" w:w="6973"/>
            <w:vAlign w:val="top"/>
            <w:textDirection w:val="rtl"/>
          </w:tcPr>
          <w:p>
            <w:pPr>
              <w:bidi/>
              <w:jc w:val="right"/>
            </w:pPr>
            <w:r>
              <w:rPr>
                <w:rFonts w:ascii="Arial" w:hAnsi="Arial" w:cs="Arial"/>
                <w:sz w:val="16"/>
              </w:rPr>
              <w:t>תחקור ותיוג.</w:t>
            </w:r>
          </w:p>
        </w:tc>
      </w:tr>
      <w:tr>
        <w:tc>
          <w:tcPr>
            <w:tcW w:type="dxa" w:w="2835"/>
            <w:vAlign w:val="top"/>
            <w:textDirection w:val="rtl"/>
          </w:tcPr>
          <w:p>
            <w:pPr>
              <w:bidi/>
              <w:jc w:val="right"/>
            </w:pPr>
            <w:r>
              <w:rPr>
                <w:rFonts w:ascii="Arial" w:hAnsi="Arial" w:cs="Arial"/>
                <w:sz w:val="16"/>
              </w:rPr>
              <w:t>Audit &amp; Settings</w:t>
            </w:r>
          </w:p>
        </w:tc>
        <w:tc>
          <w:tcPr>
            <w:tcW w:type="dxa" w:w="6973"/>
            <w:vAlign w:val="top"/>
            <w:textDirection w:val="rtl"/>
          </w:tcPr>
          <w:p>
            <w:pPr>
              <w:bidi/>
              <w:jc w:val="right"/>
            </w:pPr>
            <w:r>
              <w:rPr>
                <w:rFonts w:ascii="Arial" w:hAnsi="Arial" w:cs="Arial"/>
                <w:sz w:val="16"/>
              </w:rPr>
              <w:t>הרשאות, שינויים, Secrets References ו-Kill Switch.</w:t>
            </w:r>
          </w:p>
        </w:tc>
      </w:tr>
    </w:tbl>
    <w:p>
      <w:pPr>
        <w:spacing w:after="20"/>
      </w:pPr>
    </w:p>
    <w:p>
      <w:pPr>
        <w:pStyle w:val="Heading1"/>
        <w:keepNext w:val="0"/>
        <w:bidi/>
        <w:spacing w:after="60"/>
        <w:jc w:val="right"/>
      </w:pPr>
      <w:r>
        <w:rPr>
          <w:rFonts w:ascii="Arial" w:hAnsi="Arial" w:cs="Arial"/>
          <w:b w:val="0"/>
          <w:sz w:val="21"/>
        </w:rPr>
        <w:t>20. התראות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381"/>
            <w:shd w:fill="D9EAF7"/>
            <w:textDirection w:val="rtl"/>
            <w:vAlign w:val="center"/>
          </w:tcPr>
          <w:p>
            <w:pPr>
              <w:bidi/>
              <w:jc w:val="right"/>
            </w:pPr>
            <w:r>
              <w:rPr>
                <w:rFonts w:ascii="Arial" w:hAnsi="Arial" w:cs="Arial"/>
                <w:b/>
                <w:sz w:val="17"/>
              </w:rPr>
              <w:t>רמה</w:t>
            </w:r>
          </w:p>
        </w:tc>
        <w:tc>
          <w:tcPr>
            <w:tcW w:type="dxa" w:w="7427"/>
            <w:shd w:fill="D9EAF7"/>
            <w:textDirection w:val="rtl"/>
            <w:vAlign w:val="center"/>
          </w:tcPr>
          <w:p>
            <w:pPr>
              <w:bidi/>
              <w:jc w:val="right"/>
            </w:pPr>
            <w:r>
              <w:rPr>
                <w:rFonts w:ascii="Arial" w:hAnsi="Arial" w:cs="Arial"/>
                <w:b/>
                <w:sz w:val="17"/>
              </w:rPr>
              <w:t>דוגמאות</w:t>
            </w:r>
          </w:p>
        </w:tc>
      </w:tr>
      <w:tr>
        <w:tc>
          <w:tcPr>
            <w:tcW w:type="dxa" w:w="2381"/>
            <w:vAlign w:val="top"/>
            <w:textDirection w:val="lrTb"/>
          </w:tcPr>
          <w:p>
            <w:pPr>
              <w:jc w:val="left"/>
            </w:pPr>
            <w:r>
              <w:rPr>
                <w:rFonts w:ascii="DejaVu Sans Mono" w:hAnsi="DejaVu Sans Mono" w:cs="DejaVu Sans Mono"/>
                <w:sz w:val="17"/>
              </w:rPr>
              <w:t>CRITICAL</w:t>
            </w:r>
          </w:p>
        </w:tc>
        <w:tc>
          <w:tcPr>
            <w:tcW w:type="dxa" w:w="7427"/>
            <w:vAlign w:val="top"/>
            <w:textDirection w:val="rtl"/>
          </w:tcPr>
          <w:p>
            <w:pPr>
              <w:bidi/>
              <w:jc w:val="right"/>
            </w:pPr>
            <w:r>
              <w:rPr>
                <w:rFonts w:ascii="Arial" w:hAnsi="Arial" w:cs="Arial"/>
                <w:sz w:val="17"/>
              </w:rPr>
              <w:t>Live/Paper mismatch, Broker unsynced, כפילות פקודה, Kill Switch.</w:t>
            </w:r>
          </w:p>
        </w:tc>
      </w:tr>
      <w:tr>
        <w:tc>
          <w:tcPr>
            <w:tcW w:type="dxa" w:w="2381"/>
            <w:vAlign w:val="top"/>
            <w:textDirection w:val="lrTb"/>
          </w:tcPr>
          <w:p>
            <w:pPr>
              <w:jc w:val="left"/>
            </w:pPr>
            <w:r>
              <w:rPr>
                <w:rFonts w:ascii="DejaVu Sans Mono" w:hAnsi="DejaVu Sans Mono" w:cs="DejaVu Sans Mono"/>
                <w:sz w:val="17"/>
              </w:rPr>
              <w:t>HIGH</w:t>
            </w:r>
          </w:p>
        </w:tc>
        <w:tc>
          <w:tcPr>
            <w:tcW w:type="dxa" w:w="7427"/>
            <w:vAlign w:val="top"/>
            <w:textDirection w:val="rtl"/>
          </w:tcPr>
          <w:p>
            <w:pPr>
              <w:bidi/>
              <w:jc w:val="right"/>
            </w:pPr>
            <w:r>
              <w:rPr>
                <w:rFonts w:ascii="Arial" w:hAnsi="Arial" w:cs="Arial"/>
                <w:sz w:val="17"/>
              </w:rPr>
              <w:t>אישור ממתין לאות דחוף, Risk Limit, Position ללא הגנה.</w:t>
            </w:r>
          </w:p>
        </w:tc>
      </w:tr>
      <w:tr>
        <w:tc>
          <w:tcPr>
            <w:tcW w:type="dxa" w:w="2381"/>
            <w:vAlign w:val="top"/>
            <w:textDirection w:val="lrTb"/>
          </w:tcPr>
          <w:p>
            <w:pPr>
              <w:jc w:val="left"/>
            </w:pPr>
            <w:r>
              <w:rPr>
                <w:rFonts w:ascii="DejaVu Sans Mono" w:hAnsi="DejaVu Sans Mono" w:cs="DejaVu Sans Mono"/>
                <w:sz w:val="17"/>
              </w:rPr>
              <w:t>MEDIUM</w:t>
            </w:r>
          </w:p>
        </w:tc>
        <w:tc>
          <w:tcPr>
            <w:tcW w:type="dxa" w:w="7427"/>
            <w:vAlign w:val="top"/>
            <w:textDirection w:val="lrTb"/>
          </w:tcPr>
          <w:p>
            <w:pPr>
              <w:jc w:val="left"/>
            </w:pPr>
            <w:r>
              <w:rPr>
                <w:rFonts w:ascii="DejaVu Sans Mono" w:hAnsi="DejaVu Sans Mono" w:cs="DejaVu Sans Mono"/>
                <w:sz w:val="17"/>
              </w:rPr>
              <w:t>Scraper degraded, Market Data lag, Model failures.</w:t>
            </w:r>
          </w:p>
        </w:tc>
      </w:tr>
      <w:tr>
        <w:tc>
          <w:tcPr>
            <w:tcW w:type="dxa" w:w="2381"/>
            <w:vAlign w:val="top"/>
            <w:textDirection w:val="lrTb"/>
          </w:tcPr>
          <w:p>
            <w:pPr>
              <w:jc w:val="left"/>
            </w:pPr>
            <w:r>
              <w:rPr>
                <w:rFonts w:ascii="DejaVu Sans Mono" w:hAnsi="DejaVu Sans Mono" w:cs="DejaVu Sans Mono"/>
                <w:sz w:val="17"/>
              </w:rPr>
              <w:t>LOW</w:t>
            </w:r>
          </w:p>
        </w:tc>
        <w:tc>
          <w:tcPr>
            <w:tcW w:type="dxa" w:w="7427"/>
            <w:vAlign w:val="top"/>
            <w:textDirection w:val="rtl"/>
          </w:tcPr>
          <w:p>
            <w:pPr>
              <w:bidi/>
              <w:jc w:val="right"/>
            </w:pPr>
            <w:r>
              <w:rPr>
                <w:rFonts w:ascii="Arial" w:hAnsi="Arial" w:cs="Arial"/>
                <w:sz w:val="17"/>
              </w:rPr>
              <w:t>דוח יומי, גרסה חדשה ל-Replay, Source performance update.</w:t>
            </w:r>
          </w:p>
        </w:tc>
      </w:tr>
    </w:tbl>
    <w:p>
      <w:pPr>
        <w:spacing w:after="20"/>
      </w:pPr>
    </w:p>
    <w:p>
      <w:pPr>
        <w:pStyle w:val="Heading1"/>
        <w:keepNext w:val="0"/>
        <w:bidi/>
        <w:spacing w:after="60"/>
        <w:jc w:val="right"/>
      </w:pPr>
      <w:r>
        <w:rPr>
          <w:rFonts w:ascii="Arial" w:hAnsi="Arial" w:cs="Arial"/>
          <w:b w:val="0"/>
          <w:sz w:val="21"/>
        </w:rPr>
        <w:t>21. תרחישי זרימה מרכזיים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381"/>
            <w:shd w:fill="D9EAF7"/>
            <w:textDirection w:val="rtl"/>
            <w:vAlign w:val="center"/>
          </w:tcPr>
          <w:p>
            <w:pPr>
              <w:bidi/>
              <w:jc w:val="right"/>
            </w:pPr>
            <w:r>
              <w:rPr>
                <w:rFonts w:ascii="Arial" w:hAnsi="Arial" w:cs="Arial"/>
                <w:b/>
                <w:sz w:val="16"/>
              </w:rPr>
              <w:t>זרימה</w:t>
            </w:r>
          </w:p>
        </w:tc>
        <w:tc>
          <w:tcPr>
            <w:tcW w:type="dxa" w:w="7427"/>
            <w:shd w:fill="D9EAF7"/>
            <w:textDirection w:val="rtl"/>
            <w:vAlign w:val="center"/>
          </w:tcPr>
          <w:p>
            <w:pPr>
              <w:bidi/>
              <w:jc w:val="right"/>
            </w:pPr>
            <w:r>
              <w:rPr>
                <w:rFonts w:ascii="Arial" w:hAnsi="Arial" w:cs="Arial"/>
                <w:b/>
                <w:sz w:val="16"/>
              </w:rPr>
              <w:t>מסלול</w:t>
            </w:r>
          </w:p>
        </w:tc>
      </w:tr>
      <w:tr>
        <w:tc>
          <w:tcPr>
            <w:tcW w:type="dxa" w:w="2381"/>
            <w:vAlign w:val="top"/>
            <w:textDirection w:val="rtl"/>
          </w:tcPr>
          <w:p>
            <w:pPr>
              <w:bidi/>
              <w:jc w:val="right"/>
            </w:pPr>
            <w:r>
              <w:rPr>
                <w:rFonts w:ascii="Arial" w:hAnsi="Arial" w:cs="Arial"/>
                <w:sz w:val="16"/>
              </w:rPr>
              <w:t>F-01 הודעה חברתית</w:t>
            </w:r>
          </w:p>
        </w:tc>
        <w:tc>
          <w:tcPr>
            <w:tcW w:type="dxa" w:w="7427"/>
            <w:vAlign w:val="top"/>
            <w:textDirection w:val="rtl"/>
          </w:tcPr>
          <w:p>
            <w:pPr>
              <w:bidi/>
              <w:jc w:val="right"/>
            </w:pPr>
            <w:r>
              <w:rPr>
                <w:rFonts w:ascii="Arial" w:hAnsi="Arial" w:cs="Arial"/>
                <w:sz w:val="16"/>
              </w:rPr>
              <w:t>קליטה -&gt; Context -&gt; Entity -&gt; Candidate -&gt; Market -&gt; Strategy -&gt; Decision -&gt; Risk -&gt; Approval/Shadow.</w:t>
            </w:r>
          </w:p>
        </w:tc>
      </w:tr>
      <w:tr>
        <w:tc>
          <w:tcPr>
            <w:tcW w:type="dxa" w:w="2381"/>
            <w:vAlign w:val="top"/>
            <w:textDirection w:val="lrTb"/>
          </w:tcPr>
          <w:p>
            <w:pPr>
              <w:jc w:val="left"/>
            </w:pPr>
            <w:r>
              <w:rPr>
                <w:rFonts w:ascii="DejaVu Sans Mono" w:hAnsi="DejaVu Sans Mono" w:cs="DejaVu Sans Mono"/>
                <w:sz w:val="16"/>
              </w:rPr>
              <w:t>F-02 News Spike</w:t>
            </w:r>
          </w:p>
        </w:tc>
        <w:tc>
          <w:tcPr>
            <w:tcW w:type="dxa" w:w="7427"/>
            <w:vAlign w:val="top"/>
            <w:textDirection w:val="lrTb"/>
          </w:tcPr>
          <w:p>
            <w:pPr>
              <w:jc w:val="left"/>
            </w:pPr>
            <w:r>
              <w:rPr>
                <w:rFonts w:ascii="DejaVu Sans Mono" w:hAnsi="DejaVu Sans Mono" w:cs="DejaVu Sans Mono"/>
                <w:sz w:val="16"/>
              </w:rPr>
              <w:t>FAST -&gt; Entity -&gt; Cached Market + Critical Catalyst -&gt; Decision -&gt; Risk -&gt; Deadline.</w:t>
            </w:r>
          </w:p>
        </w:tc>
      </w:tr>
      <w:tr>
        <w:tc>
          <w:tcPr>
            <w:tcW w:type="dxa" w:w="2381"/>
            <w:vAlign w:val="top"/>
            <w:textDirection w:val="lrTb"/>
          </w:tcPr>
          <w:p>
            <w:pPr>
              <w:jc w:val="left"/>
            </w:pPr>
            <w:r>
              <w:rPr>
                <w:rFonts w:ascii="DejaVu Sans Mono" w:hAnsi="DejaVu Sans Mono" w:cs="DejaVu Sans Mono"/>
                <w:sz w:val="16"/>
              </w:rPr>
              <w:t>F-03 InvestingPro Screener / Manual Watchlist</w:t>
            </w:r>
          </w:p>
        </w:tc>
        <w:tc>
          <w:tcPr>
            <w:tcW w:type="dxa" w:w="7427"/>
            <w:vAlign w:val="top"/>
            <w:textDirection w:val="lrTb"/>
          </w:tcPr>
          <w:p>
            <w:pPr>
              <w:jc w:val="left"/>
            </w:pPr>
            <w:r>
              <w:rPr>
                <w:rFonts w:ascii="DejaVu Sans Mono" w:hAnsi="DejaVu Sans Mono" w:cs="DejaVu Sans Mono"/>
                <w:sz w:val="16"/>
              </w:rPr>
              <w:t>Scan Trigger -&gt; Candidate -&gt; Enrichment -&gt; Strategy -&gt; Decision.</w:t>
            </w:r>
          </w:p>
        </w:tc>
      </w:tr>
      <w:tr>
        <w:tc>
          <w:tcPr>
            <w:tcW w:type="dxa" w:w="2381"/>
            <w:vAlign w:val="top"/>
            <w:textDirection w:val="lrTb"/>
          </w:tcPr>
          <w:p>
            <w:pPr>
              <w:jc w:val="left"/>
            </w:pPr>
            <w:r>
              <w:rPr>
                <w:rFonts w:ascii="DejaVu Sans Mono" w:hAnsi="DejaVu Sans Mono" w:cs="DejaVu Sans Mono"/>
                <w:sz w:val="16"/>
              </w:rPr>
              <w:t>F-04 InvestingPro</w:t>
            </w:r>
          </w:p>
        </w:tc>
        <w:tc>
          <w:tcPr>
            <w:tcW w:type="dxa" w:w="7427"/>
            <w:vAlign w:val="top"/>
            <w:textDirection w:val="lrTb"/>
          </w:tcPr>
          <w:p>
            <w:pPr>
              <w:jc w:val="left"/>
            </w:pPr>
            <w:r>
              <w:rPr>
                <w:rFonts w:ascii="DejaVu Sans Mono" w:hAnsi="DejaVu Sans Mono" w:cs="DejaVu Sans Mono"/>
                <w:sz w:val="16"/>
              </w:rPr>
              <w:t>Scrape -&gt; Canary/Validation -&gt; Normalize -&gt; Features/Fundamental Snapshot.</w:t>
            </w:r>
          </w:p>
        </w:tc>
      </w:tr>
      <w:tr>
        <w:tc>
          <w:tcPr>
            <w:tcW w:type="dxa" w:w="2381"/>
            <w:vAlign w:val="top"/>
            <w:textDirection w:val="lrTb"/>
          </w:tcPr>
          <w:p>
            <w:pPr>
              <w:jc w:val="left"/>
            </w:pPr>
            <w:r>
              <w:rPr>
                <w:rFonts w:ascii="DejaVu Sans Mono" w:hAnsi="DejaVu Sans Mono" w:cs="DejaVu Sans Mono"/>
                <w:sz w:val="16"/>
              </w:rPr>
              <w:t>F-05 Paper Manual</w:t>
            </w:r>
          </w:p>
        </w:tc>
        <w:tc>
          <w:tcPr>
            <w:tcW w:type="dxa" w:w="7427"/>
            <w:vAlign w:val="top"/>
            <w:textDirection w:val="lrTb"/>
          </w:tcPr>
          <w:p>
            <w:pPr>
              <w:jc w:val="left"/>
            </w:pPr>
            <w:r>
              <w:rPr>
                <w:rFonts w:ascii="DejaVu Sans Mono" w:hAnsi="DejaVu Sans Mono" w:cs="DejaVu Sans Mono"/>
                <w:sz w:val="16"/>
              </w:rPr>
              <w:t>APPROVE -&gt; Risk -&gt; Approval Queue -&gt; OrderIntent -&gt; IBKR Paper -&gt; Reconcile.</w:t>
            </w:r>
          </w:p>
        </w:tc>
      </w:tr>
      <w:tr>
        <w:tc>
          <w:tcPr>
            <w:tcW w:type="dxa" w:w="2381"/>
            <w:vAlign w:val="top"/>
            <w:textDirection w:val="lrTb"/>
          </w:tcPr>
          <w:p>
            <w:pPr>
              <w:jc w:val="left"/>
            </w:pPr>
            <w:r>
              <w:rPr>
                <w:rFonts w:ascii="DejaVu Sans Mono" w:hAnsi="DejaVu Sans Mono" w:cs="DejaVu Sans Mono"/>
                <w:sz w:val="16"/>
              </w:rPr>
              <w:t>F-06 Paper Auto</w:t>
            </w:r>
          </w:p>
        </w:tc>
        <w:tc>
          <w:tcPr>
            <w:tcW w:type="dxa" w:w="7427"/>
            <w:vAlign w:val="top"/>
            <w:textDirection w:val="lrTb"/>
          </w:tcPr>
          <w:p>
            <w:pPr>
              <w:jc w:val="left"/>
            </w:pPr>
            <w:r>
              <w:rPr>
                <w:rFonts w:ascii="DejaVu Sans Mono" w:hAnsi="DejaVu Sans Mono" w:cs="DejaVu Sans Mono"/>
                <w:sz w:val="16"/>
              </w:rPr>
              <w:t>APPROVE -&gt; Risk -&gt; Policy Check -&gt; OrderIntent -&gt; IBKR Paper.</w:t>
            </w:r>
          </w:p>
        </w:tc>
      </w:tr>
      <w:tr>
        <w:tc>
          <w:tcPr>
            <w:tcW w:type="dxa" w:w="2381"/>
            <w:vAlign w:val="top"/>
            <w:textDirection w:val="lrTb"/>
          </w:tcPr>
          <w:p>
            <w:pPr>
              <w:jc w:val="left"/>
            </w:pPr>
            <w:r>
              <w:rPr>
                <w:rFonts w:ascii="DejaVu Sans Mono" w:hAnsi="DejaVu Sans Mono" w:cs="DejaVu Sans Mono"/>
                <w:sz w:val="16"/>
              </w:rPr>
              <w:t>F-07 Exit</w:t>
            </w:r>
          </w:p>
        </w:tc>
        <w:tc>
          <w:tcPr>
            <w:tcW w:type="dxa" w:w="7427"/>
            <w:vAlign w:val="top"/>
            <w:textDirection w:val="lrTb"/>
          </w:tcPr>
          <w:p>
            <w:pPr>
              <w:jc w:val="left"/>
            </w:pPr>
            <w:r>
              <w:rPr>
                <w:rFonts w:ascii="DejaVu Sans Mono" w:hAnsi="DejaVu Sans Mono" w:cs="DejaVu Sans Mono"/>
                <w:sz w:val="16"/>
              </w:rPr>
              <w:t>Position Trigger -&gt; Exit Strategy -&gt; Risk/Order -&gt; Broker -&gt; Reconcile.</w:t>
            </w:r>
          </w:p>
        </w:tc>
      </w:tr>
      <w:tr>
        <w:tc>
          <w:tcPr>
            <w:tcW w:type="dxa" w:w="2381"/>
            <w:vAlign w:val="top"/>
            <w:textDirection w:val="lrTb"/>
          </w:tcPr>
          <w:p>
            <w:pPr>
              <w:jc w:val="left"/>
            </w:pPr>
            <w:r>
              <w:rPr>
                <w:rFonts w:ascii="DejaVu Sans Mono" w:hAnsi="DejaVu Sans Mono" w:cs="DejaVu Sans Mono"/>
                <w:sz w:val="16"/>
              </w:rPr>
              <w:t>F-08 Strategy Change</w:t>
            </w:r>
          </w:p>
        </w:tc>
        <w:tc>
          <w:tcPr>
            <w:tcW w:type="dxa" w:w="7427"/>
            <w:vAlign w:val="top"/>
            <w:textDirection w:val="lrTb"/>
          </w:tcPr>
          <w:p>
            <w:pPr>
              <w:jc w:val="left"/>
            </w:pPr>
            <w:r>
              <w:rPr>
                <w:rFonts w:ascii="DejaVu Sans Mono" w:hAnsi="DejaVu Sans Mono" w:cs="DejaVu Sans Mono"/>
                <w:sz w:val="16"/>
              </w:rPr>
              <w:t>Change Proposal -&gt; New Version -&gt; Replay -&gt; Shadow -&gt; Promotion/Rollback.</w:t>
            </w:r>
          </w:p>
        </w:tc>
      </w:tr>
    </w:tbl>
    <w:p>
      <w:pPr>
        <w:spacing w:after="20"/>
      </w:pPr>
    </w:p>
    <w:p>
      <w:pPr>
        <w:pStyle w:val="Heading1"/>
        <w:keepNext w:val="0"/>
        <w:bidi/>
        <w:spacing w:after="60"/>
        <w:jc w:val="right"/>
      </w:pPr>
      <w:r>
        <w:rPr>
          <w:rFonts w:ascii="Arial" w:hAnsi="Arial" w:cs="Arial"/>
          <w:b w:val="0"/>
          <w:sz w:val="21"/>
        </w:rPr>
        <w:t>22. טיפול בכשלים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494"/>
            <w:shd w:fill="D9EAF7"/>
            <w:textDirection w:val="rtl"/>
            <w:vAlign w:val="center"/>
          </w:tcPr>
          <w:p>
            <w:pPr>
              <w:bidi/>
              <w:jc w:val="right"/>
            </w:pPr>
            <w:r>
              <w:rPr>
                <w:rFonts w:ascii="Arial" w:hAnsi="Arial" w:cs="Arial"/>
                <w:b/>
                <w:sz w:val="16"/>
              </w:rPr>
              <w:t>כשל</w:t>
            </w:r>
          </w:p>
        </w:tc>
        <w:tc>
          <w:tcPr>
            <w:tcW w:type="dxa" w:w="7313"/>
            <w:shd w:fill="D9EAF7"/>
            <w:textDirection w:val="rtl"/>
            <w:vAlign w:val="center"/>
          </w:tcPr>
          <w:p>
            <w:pPr>
              <w:bidi/>
              <w:jc w:val="right"/>
            </w:pPr>
            <w:r>
              <w:rPr>
                <w:rFonts w:ascii="Arial" w:hAnsi="Arial" w:cs="Arial"/>
                <w:b/>
                <w:sz w:val="16"/>
              </w:rPr>
              <w:t>התנהגות</w:t>
            </w:r>
          </w:p>
        </w:tc>
      </w:tr>
      <w:tr>
        <w:tc>
          <w:tcPr>
            <w:tcW w:type="dxa" w:w="2494"/>
            <w:vAlign w:val="top"/>
            <w:textDirection w:val="lrTb"/>
          </w:tcPr>
          <w:p>
            <w:pPr>
              <w:jc w:val="left"/>
            </w:pPr>
            <w:r>
              <w:rPr>
                <w:rFonts w:ascii="DejaVu Sans Mono" w:hAnsi="DejaVu Sans Mono" w:cs="DejaVu Sans Mono"/>
                <w:sz w:val="16"/>
              </w:rPr>
              <w:t>Source Down</w:t>
            </w:r>
          </w:p>
        </w:tc>
        <w:tc>
          <w:tcPr>
            <w:tcW w:type="dxa" w:w="7313"/>
            <w:vAlign w:val="top"/>
            <w:textDirection w:val="rtl"/>
          </w:tcPr>
          <w:p>
            <w:pPr>
              <w:bidi/>
              <w:jc w:val="right"/>
            </w:pPr>
            <w:r>
              <w:rPr>
                <w:rFonts w:ascii="Arial" w:hAnsi="Arial" w:cs="Arial"/>
                <w:sz w:val="16"/>
              </w:rPr>
              <w:t>שאר המקורות ממשיכים; מקור מסומן DOWN; אסטרטגיות תלויות עוברות WATCH/INVALID.</w:t>
            </w:r>
          </w:p>
        </w:tc>
      </w:tr>
      <w:tr>
        <w:tc>
          <w:tcPr>
            <w:tcW w:type="dxa" w:w="2494"/>
            <w:vAlign w:val="top"/>
            <w:textDirection w:val="lrTb"/>
          </w:tcPr>
          <w:p>
            <w:pPr>
              <w:jc w:val="left"/>
            </w:pPr>
            <w:r>
              <w:rPr>
                <w:rFonts w:ascii="DejaVu Sans Mono" w:hAnsi="DejaVu Sans Mono" w:cs="DejaVu Sans Mono"/>
                <w:sz w:val="16"/>
              </w:rPr>
              <w:t>Scraper Drift</w:t>
            </w:r>
          </w:p>
        </w:tc>
        <w:tc>
          <w:tcPr>
            <w:tcW w:type="dxa" w:w="7313"/>
            <w:vAlign w:val="top"/>
            <w:textDirection w:val="rtl"/>
          </w:tcPr>
          <w:p>
            <w:pPr>
              <w:bidi/>
              <w:jc w:val="right"/>
            </w:pPr>
            <w:r>
              <w:rPr>
                <w:rFonts w:ascii="Arial" w:hAnsi="Arial" w:cs="Arial"/>
                <w:sz w:val="16"/>
              </w:rPr>
              <w:t>Circuit Breaker; אין פרסום ערכים חדשים; Alert.</w:t>
            </w:r>
          </w:p>
        </w:tc>
      </w:tr>
      <w:tr>
        <w:tc>
          <w:tcPr>
            <w:tcW w:type="dxa" w:w="2494"/>
            <w:vAlign w:val="top"/>
            <w:textDirection w:val="lrTb"/>
          </w:tcPr>
          <w:p>
            <w:pPr>
              <w:jc w:val="left"/>
            </w:pPr>
            <w:r>
              <w:rPr>
                <w:rFonts w:ascii="DejaVu Sans Mono" w:hAnsi="DejaVu Sans Mono" w:cs="DejaVu Sans Mono"/>
                <w:sz w:val="16"/>
              </w:rPr>
              <w:t>Model Failure</w:t>
            </w:r>
          </w:p>
        </w:tc>
        <w:tc>
          <w:tcPr>
            <w:tcW w:type="dxa" w:w="7313"/>
            <w:vAlign w:val="top"/>
            <w:textDirection w:val="rtl"/>
          </w:tcPr>
          <w:p>
            <w:pPr>
              <w:bidi/>
              <w:jc w:val="right"/>
            </w:pPr>
            <w:r>
              <w:rPr>
                <w:rFonts w:ascii="Arial" w:hAnsi="Arial" w:cs="Arial"/>
                <w:sz w:val="16"/>
              </w:rPr>
              <w:t>Retry מוגבל; Provider fallback רק אם הוגדר; אחרת INVALID.</w:t>
            </w:r>
          </w:p>
        </w:tc>
      </w:tr>
      <w:tr>
        <w:tc>
          <w:tcPr>
            <w:tcW w:type="dxa" w:w="2494"/>
            <w:vAlign w:val="top"/>
            <w:textDirection w:val="lrTb"/>
          </w:tcPr>
          <w:p>
            <w:pPr>
              <w:jc w:val="left"/>
            </w:pPr>
            <w:r>
              <w:rPr>
                <w:rFonts w:ascii="DejaVu Sans Mono" w:hAnsi="DejaVu Sans Mono" w:cs="DejaVu Sans Mono"/>
                <w:sz w:val="16"/>
              </w:rPr>
              <w:t>Market Data Stale</w:t>
            </w:r>
          </w:p>
        </w:tc>
        <w:tc>
          <w:tcPr>
            <w:tcW w:type="dxa" w:w="7313"/>
            <w:vAlign w:val="top"/>
            <w:textDirection w:val="rtl"/>
          </w:tcPr>
          <w:p>
            <w:pPr>
              <w:bidi/>
              <w:jc w:val="right"/>
            </w:pPr>
            <w:r>
              <w:rPr>
                <w:rFonts w:ascii="Arial" w:hAnsi="Arial" w:cs="Arial"/>
                <w:sz w:val="16"/>
              </w:rPr>
              <w:t>Hard Veto או WATCH לפי Strategy.</w:t>
            </w:r>
          </w:p>
        </w:tc>
      </w:tr>
      <w:tr>
        <w:tc>
          <w:tcPr>
            <w:tcW w:type="dxa" w:w="2494"/>
            <w:vAlign w:val="top"/>
            <w:textDirection w:val="lrTb"/>
          </w:tcPr>
          <w:p>
            <w:pPr>
              <w:jc w:val="left"/>
            </w:pPr>
            <w:r>
              <w:rPr>
                <w:rFonts w:ascii="DejaVu Sans Mono" w:hAnsi="DejaVu Sans Mono" w:cs="DejaVu Sans Mono"/>
                <w:sz w:val="16"/>
              </w:rPr>
              <w:t>Broker Disconnect</w:t>
            </w:r>
          </w:p>
        </w:tc>
        <w:tc>
          <w:tcPr>
            <w:tcW w:type="dxa" w:w="7313"/>
            <w:vAlign w:val="top"/>
            <w:textDirection w:val="rtl"/>
          </w:tcPr>
          <w:p>
            <w:pPr>
              <w:bidi/>
              <w:jc w:val="right"/>
            </w:pPr>
            <w:r>
              <w:rPr>
                <w:rFonts w:ascii="Arial" w:hAnsi="Arial" w:cs="Arial"/>
                <w:sz w:val="16"/>
              </w:rPr>
              <w:t>אין פקודות חדשות; Reconciliation לאחר חזרה.</w:t>
            </w:r>
          </w:p>
        </w:tc>
      </w:tr>
      <w:tr>
        <w:tc>
          <w:tcPr>
            <w:tcW w:type="dxa" w:w="2494"/>
            <w:vAlign w:val="top"/>
            <w:textDirection w:val="lrTb"/>
          </w:tcPr>
          <w:p>
            <w:pPr>
              <w:jc w:val="left"/>
            </w:pPr>
            <w:r>
              <w:rPr>
                <w:rFonts w:ascii="DejaVu Sans Mono" w:hAnsi="DejaVu Sans Mono" w:cs="DejaVu Sans Mono"/>
                <w:sz w:val="16"/>
              </w:rPr>
              <w:t>Database Degraded</w:t>
            </w:r>
          </w:p>
        </w:tc>
        <w:tc>
          <w:tcPr>
            <w:tcW w:type="dxa" w:w="7313"/>
            <w:vAlign w:val="top"/>
            <w:textDirection w:val="rtl"/>
          </w:tcPr>
          <w:p>
            <w:pPr>
              <w:bidi/>
              <w:jc w:val="right"/>
            </w:pPr>
            <w:r>
              <w:rPr>
                <w:rFonts w:ascii="Arial" w:hAnsi="Arial" w:cs="Arial"/>
                <w:sz w:val="16"/>
              </w:rPr>
              <w:t>Fail Closed לביצוע; קליטה לפי Buffer מוגדר בלבד.</w:t>
            </w:r>
          </w:p>
        </w:tc>
      </w:tr>
      <w:tr>
        <w:tc>
          <w:tcPr>
            <w:tcW w:type="dxa" w:w="2494"/>
            <w:vAlign w:val="top"/>
            <w:textDirection w:val="lrTb"/>
          </w:tcPr>
          <w:p>
            <w:pPr>
              <w:jc w:val="left"/>
            </w:pPr>
            <w:r>
              <w:rPr>
                <w:rFonts w:ascii="DejaVu Sans Mono" w:hAnsi="DejaVu Sans Mono" w:cs="DejaVu Sans Mono"/>
                <w:sz w:val="16"/>
              </w:rPr>
              <w:t>Deadline Exceeded</w:t>
            </w:r>
          </w:p>
        </w:tc>
        <w:tc>
          <w:tcPr>
            <w:tcW w:type="dxa" w:w="7313"/>
            <w:vAlign w:val="top"/>
            <w:textDirection w:val="rtl"/>
          </w:tcPr>
          <w:p>
            <w:pPr>
              <w:bidi/>
              <w:jc w:val="right"/>
            </w:pPr>
            <w:r>
              <w:rPr>
                <w:rFonts w:ascii="Arial" w:hAnsi="Arial" w:cs="Arial"/>
                <w:sz w:val="16"/>
              </w:rPr>
              <w:t>Outcome לפי Latency Policy.</w:t>
            </w:r>
          </w:p>
        </w:tc>
      </w:tr>
      <w:tr>
        <w:tc>
          <w:tcPr>
            <w:tcW w:type="dxa" w:w="2494"/>
            <w:vAlign w:val="top"/>
            <w:textDirection w:val="lrTb"/>
          </w:tcPr>
          <w:p>
            <w:pPr>
              <w:jc w:val="left"/>
            </w:pPr>
            <w:r>
              <w:rPr>
                <w:rFonts w:ascii="DejaVu Sans Mono" w:hAnsi="DejaVu Sans Mono" w:cs="DejaVu Sans Mono"/>
                <w:sz w:val="16"/>
              </w:rPr>
              <w:t>Duplicate Event/Order</w:t>
            </w:r>
          </w:p>
        </w:tc>
        <w:tc>
          <w:tcPr>
            <w:tcW w:type="dxa" w:w="7313"/>
            <w:vAlign w:val="top"/>
            <w:textDirection w:val="rtl"/>
          </w:tcPr>
          <w:p>
            <w:pPr>
              <w:bidi/>
              <w:jc w:val="right"/>
            </w:pPr>
            <w:r>
              <w:rPr>
                <w:rFonts w:ascii="Arial" w:hAnsi="Arial" w:cs="Arial"/>
                <w:sz w:val="16"/>
              </w:rPr>
              <w:t>Deduplication ו-Idempotency.</w:t>
            </w:r>
          </w:p>
        </w:tc>
      </w:tr>
      <w:tr>
        <w:tc>
          <w:tcPr>
            <w:tcW w:type="dxa" w:w="2494"/>
            <w:vAlign w:val="top"/>
            <w:textDirection w:val="lrTb"/>
          </w:tcPr>
          <w:p>
            <w:pPr>
              <w:jc w:val="left"/>
            </w:pPr>
            <w:r>
              <w:rPr>
                <w:rFonts w:ascii="DejaVu Sans Mono" w:hAnsi="DejaVu Sans Mono" w:cs="DejaVu Sans Mono"/>
                <w:sz w:val="16"/>
              </w:rPr>
              <w:t>Partial Fill</w:t>
            </w:r>
          </w:p>
        </w:tc>
        <w:tc>
          <w:tcPr>
            <w:tcW w:type="dxa" w:w="7313"/>
            <w:vAlign w:val="top"/>
            <w:textDirection w:val="rtl"/>
          </w:tcPr>
          <w:p>
            <w:pPr>
              <w:bidi/>
              <w:jc w:val="right"/>
            </w:pPr>
            <w:r>
              <w:rPr>
                <w:rFonts w:ascii="Arial" w:hAnsi="Arial" w:cs="Arial"/>
                <w:sz w:val="16"/>
              </w:rPr>
              <w:t>עדכון כמות, הגנות ופוזיציה.</w:t>
            </w:r>
          </w:p>
        </w:tc>
      </w:tr>
    </w:tbl>
    <w:p>
      <w:pPr>
        <w:spacing w:after="20"/>
      </w:pPr>
    </w:p>
    <w:p>
      <w:pPr>
        <w:pStyle w:val="Heading1"/>
        <w:keepNext w:val="0"/>
        <w:bidi/>
        <w:spacing w:after="60"/>
        <w:jc w:val="right"/>
      </w:pPr>
      <w:r>
        <w:rPr>
          <w:rFonts w:ascii="Arial" w:hAnsi="Arial" w:cs="Arial"/>
          <w:b w:val="0"/>
          <w:sz w:val="21"/>
        </w:rPr>
        <w:t>23. דרישות לא פונקציונליות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381"/>
            <w:shd w:fill="D9EAF7"/>
            <w:textDirection w:val="rtl"/>
            <w:vAlign w:val="center"/>
          </w:tcPr>
          <w:p>
            <w:pPr>
              <w:bidi/>
              <w:jc w:val="right"/>
            </w:pPr>
            <w:r>
              <w:rPr>
                <w:rFonts w:ascii="Arial" w:hAnsi="Arial" w:cs="Arial"/>
                <w:b/>
                <w:sz w:val="17"/>
              </w:rPr>
              <w:t>תחום</w:t>
            </w:r>
          </w:p>
        </w:tc>
        <w:tc>
          <w:tcPr>
            <w:tcW w:type="dxa" w:w="7427"/>
            <w:shd w:fill="D9EAF7"/>
            <w:textDirection w:val="rtl"/>
            <w:vAlign w:val="center"/>
          </w:tcPr>
          <w:p>
            <w:pPr>
              <w:bidi/>
              <w:jc w:val="right"/>
            </w:pPr>
            <w:r>
              <w:rPr>
                <w:rFonts w:ascii="Arial" w:hAnsi="Arial" w:cs="Arial"/>
                <w:b/>
                <w:sz w:val="17"/>
              </w:rPr>
              <w:t>דרישה</w:t>
            </w:r>
          </w:p>
        </w:tc>
      </w:tr>
      <w:tr>
        <w:tc>
          <w:tcPr>
            <w:tcW w:type="dxa" w:w="2381"/>
            <w:vAlign w:val="top"/>
            <w:textDirection w:val="lrTb"/>
          </w:tcPr>
          <w:p>
            <w:pPr>
              <w:jc w:val="left"/>
            </w:pPr>
            <w:r>
              <w:rPr>
                <w:rFonts w:ascii="DejaVu Sans Mono" w:hAnsi="DejaVu Sans Mono" w:cs="DejaVu Sans Mono"/>
                <w:sz w:val="17"/>
              </w:rPr>
              <w:t>Latency</w:t>
            </w:r>
          </w:p>
        </w:tc>
        <w:tc>
          <w:tcPr>
            <w:tcW w:type="dxa" w:w="7427"/>
            <w:vAlign w:val="top"/>
            <w:textDirection w:val="rtl"/>
          </w:tcPr>
          <w:p>
            <w:pPr>
              <w:bidi/>
              <w:jc w:val="right"/>
            </w:pPr>
            <w:r>
              <w:rPr>
                <w:rFonts w:ascii="Arial" w:hAnsi="Arial" w:cs="Arial"/>
                <w:sz w:val="17"/>
              </w:rPr>
              <w:t>Profiles ו-Budgets גרסאיים; Metrics לכל Stage.</w:t>
            </w:r>
          </w:p>
        </w:tc>
      </w:tr>
      <w:tr>
        <w:tc>
          <w:tcPr>
            <w:tcW w:type="dxa" w:w="2381"/>
            <w:vAlign w:val="top"/>
            <w:textDirection w:val="lrTb"/>
          </w:tcPr>
          <w:p>
            <w:pPr>
              <w:jc w:val="left"/>
            </w:pPr>
            <w:r>
              <w:rPr>
                <w:rFonts w:ascii="DejaVu Sans Mono" w:hAnsi="DejaVu Sans Mono" w:cs="DejaVu Sans Mono"/>
                <w:sz w:val="17"/>
              </w:rPr>
              <w:t>Availability</w:t>
            </w:r>
          </w:p>
        </w:tc>
        <w:tc>
          <w:tcPr>
            <w:tcW w:type="dxa" w:w="7427"/>
            <w:vAlign w:val="top"/>
            <w:textDirection w:val="rtl"/>
          </w:tcPr>
          <w:p>
            <w:pPr>
              <w:bidi/>
              <w:jc w:val="right"/>
            </w:pPr>
            <w:r>
              <w:rPr>
                <w:rFonts w:ascii="Arial" w:hAnsi="Arial" w:cs="Arial"/>
                <w:sz w:val="17"/>
              </w:rPr>
              <w:t>שירותים מבודדים; כשל מקור אינו מפיל החלטות אחרות.</w:t>
            </w:r>
          </w:p>
        </w:tc>
      </w:tr>
      <w:tr>
        <w:tc>
          <w:tcPr>
            <w:tcW w:type="dxa" w:w="2381"/>
            <w:vAlign w:val="top"/>
            <w:textDirection w:val="lrTb"/>
          </w:tcPr>
          <w:p>
            <w:pPr>
              <w:jc w:val="left"/>
            </w:pPr>
            <w:r>
              <w:rPr>
                <w:rFonts w:ascii="DejaVu Sans Mono" w:hAnsi="DejaVu Sans Mono" w:cs="DejaVu Sans Mono"/>
                <w:sz w:val="17"/>
              </w:rPr>
              <w:t>Auditability</w:t>
            </w:r>
          </w:p>
        </w:tc>
        <w:tc>
          <w:tcPr>
            <w:tcW w:type="dxa" w:w="7427"/>
            <w:vAlign w:val="top"/>
            <w:textDirection w:val="rtl"/>
          </w:tcPr>
          <w:p>
            <w:pPr>
              <w:bidi/>
              <w:jc w:val="right"/>
            </w:pPr>
            <w:r>
              <w:rPr>
                <w:rFonts w:ascii="Arial" w:hAnsi="Arial" w:cs="Arial"/>
                <w:sz w:val="17"/>
              </w:rPr>
              <w:t>כל שינוי והחלטה ניתנים לשחזור.</w:t>
            </w:r>
          </w:p>
        </w:tc>
      </w:tr>
      <w:tr>
        <w:tc>
          <w:tcPr>
            <w:tcW w:type="dxa" w:w="2381"/>
            <w:vAlign w:val="top"/>
            <w:textDirection w:val="lrTb"/>
          </w:tcPr>
          <w:p>
            <w:pPr>
              <w:jc w:val="left"/>
            </w:pPr>
            <w:r>
              <w:rPr>
                <w:rFonts w:ascii="DejaVu Sans Mono" w:hAnsi="DejaVu Sans Mono" w:cs="DejaVu Sans Mono"/>
                <w:sz w:val="17"/>
              </w:rPr>
              <w:t>Security</w:t>
            </w:r>
          </w:p>
        </w:tc>
        <w:tc>
          <w:tcPr>
            <w:tcW w:type="dxa" w:w="7427"/>
            <w:vAlign w:val="top"/>
            <w:textDirection w:val="rtl"/>
          </w:tcPr>
          <w:p>
            <w:pPr>
              <w:bidi/>
              <w:jc w:val="right"/>
            </w:pPr>
            <w:r>
              <w:rPr>
                <w:rFonts w:ascii="Arial" w:hAnsi="Arial" w:cs="Arial"/>
                <w:sz w:val="17"/>
              </w:rPr>
              <w:t>Secrets מחוץ לקוד; Least Privilege; הצפנה והרשאות.</w:t>
            </w:r>
          </w:p>
        </w:tc>
      </w:tr>
      <w:tr>
        <w:tc>
          <w:tcPr>
            <w:tcW w:type="dxa" w:w="2381"/>
            <w:vAlign w:val="top"/>
            <w:textDirection w:val="lrTb"/>
          </w:tcPr>
          <w:p>
            <w:pPr>
              <w:jc w:val="left"/>
            </w:pPr>
            <w:r>
              <w:rPr>
                <w:rFonts w:ascii="DejaVu Sans Mono" w:hAnsi="DejaVu Sans Mono" w:cs="DejaVu Sans Mono"/>
                <w:sz w:val="17"/>
              </w:rPr>
              <w:t>Observability</w:t>
            </w:r>
          </w:p>
        </w:tc>
        <w:tc>
          <w:tcPr>
            <w:tcW w:type="dxa" w:w="7427"/>
            <w:vAlign w:val="top"/>
            <w:textDirection w:val="rtl"/>
          </w:tcPr>
          <w:p>
            <w:pPr>
              <w:bidi/>
              <w:jc w:val="right"/>
            </w:pPr>
            <w:r>
              <w:rPr>
                <w:rFonts w:ascii="Arial" w:hAnsi="Arial" w:cs="Arial"/>
                <w:sz w:val="17"/>
              </w:rPr>
              <w:t>Logs מובנים, Metrics, Traces ו-Health.</w:t>
            </w:r>
          </w:p>
        </w:tc>
      </w:tr>
      <w:tr>
        <w:tc>
          <w:tcPr>
            <w:tcW w:type="dxa" w:w="2381"/>
            <w:vAlign w:val="top"/>
            <w:textDirection w:val="lrTb"/>
          </w:tcPr>
          <w:p>
            <w:pPr>
              <w:jc w:val="left"/>
            </w:pPr>
            <w:r>
              <w:rPr>
                <w:rFonts w:ascii="DejaVu Sans Mono" w:hAnsi="DejaVu Sans Mono" w:cs="DejaVu Sans Mono"/>
                <w:sz w:val="17"/>
              </w:rPr>
              <w:t>Scalability</w:t>
            </w:r>
          </w:p>
        </w:tc>
        <w:tc>
          <w:tcPr>
            <w:tcW w:type="dxa" w:w="7427"/>
            <w:vAlign w:val="top"/>
            <w:textDirection w:val="rtl"/>
          </w:tcPr>
          <w:p>
            <w:pPr>
              <w:bidi/>
              <w:jc w:val="right"/>
            </w:pPr>
            <w:r>
              <w:rPr>
                <w:rFonts w:ascii="Arial" w:hAnsi="Arial" w:cs="Arial"/>
                <w:sz w:val="17"/>
              </w:rPr>
              <w:t>Queues ו-Workers; Backpressure; Partitioning עתידי.</w:t>
            </w:r>
          </w:p>
        </w:tc>
      </w:tr>
      <w:tr>
        <w:tc>
          <w:tcPr>
            <w:tcW w:type="dxa" w:w="2381"/>
            <w:vAlign w:val="top"/>
            <w:textDirection w:val="lrTb"/>
          </w:tcPr>
          <w:p>
            <w:pPr>
              <w:jc w:val="left"/>
            </w:pPr>
            <w:r>
              <w:rPr>
                <w:rFonts w:ascii="DejaVu Sans Mono" w:hAnsi="DejaVu Sans Mono" w:cs="DejaVu Sans Mono"/>
                <w:sz w:val="17"/>
              </w:rPr>
              <w:t>Portability</w:t>
            </w:r>
          </w:p>
        </w:tc>
        <w:tc>
          <w:tcPr>
            <w:tcW w:type="dxa" w:w="7427"/>
            <w:vAlign w:val="top"/>
            <w:textDirection w:val="rtl"/>
          </w:tcPr>
          <w:p>
            <w:pPr>
              <w:bidi/>
              <w:jc w:val="right"/>
            </w:pPr>
            <w:r>
              <w:rPr>
                <w:rFonts w:ascii="Arial" w:hAnsi="Arial" w:cs="Arial"/>
                <w:sz w:val="17"/>
              </w:rPr>
              <w:t>ARM64 ותמיכה ב-Docker על Oracle Server.</w:t>
            </w:r>
          </w:p>
        </w:tc>
      </w:tr>
      <w:tr>
        <w:tc>
          <w:tcPr>
            <w:tcW w:type="dxa" w:w="2381"/>
            <w:vAlign w:val="top"/>
            <w:textDirection w:val="lrTb"/>
          </w:tcPr>
          <w:p>
            <w:pPr>
              <w:jc w:val="left"/>
            </w:pPr>
            <w:r>
              <w:rPr>
                <w:rFonts w:ascii="DejaVu Sans Mono" w:hAnsi="DejaVu Sans Mono" w:cs="DejaVu Sans Mono"/>
                <w:sz w:val="17"/>
              </w:rPr>
              <w:t>Testability</w:t>
            </w:r>
          </w:p>
        </w:tc>
        <w:tc>
          <w:tcPr>
            <w:tcW w:type="dxa" w:w="7427"/>
            <w:vAlign w:val="top"/>
            <w:textDirection w:val="rtl"/>
          </w:tcPr>
          <w:p>
            <w:pPr>
              <w:bidi/>
              <w:jc w:val="right"/>
            </w:pPr>
            <w:r>
              <w:rPr>
                <w:rFonts w:ascii="Arial" w:hAnsi="Arial" w:cs="Arial"/>
                <w:sz w:val="17"/>
              </w:rPr>
              <w:t>Mocks, Contract Tests, Replay ו-Sandbox.</w:t>
            </w:r>
          </w:p>
        </w:tc>
      </w:tr>
      <w:tr>
        <w:tc>
          <w:tcPr>
            <w:tcW w:type="dxa" w:w="2381"/>
            <w:vAlign w:val="top"/>
            <w:textDirection w:val="lrTb"/>
          </w:tcPr>
          <w:p>
            <w:pPr>
              <w:jc w:val="left"/>
            </w:pPr>
            <w:r>
              <w:rPr>
                <w:rFonts w:ascii="DejaVu Sans Mono" w:hAnsi="DejaVu Sans Mono" w:cs="DejaVu Sans Mono"/>
                <w:sz w:val="17"/>
              </w:rPr>
              <w:t>Maintainability</w:t>
            </w:r>
          </w:p>
        </w:tc>
        <w:tc>
          <w:tcPr>
            <w:tcW w:type="dxa" w:w="7427"/>
            <w:vAlign w:val="top"/>
            <w:textDirection w:val="rtl"/>
          </w:tcPr>
          <w:p>
            <w:pPr>
              <w:bidi/>
              <w:jc w:val="right"/>
            </w:pPr>
            <w:r>
              <w:rPr>
                <w:rFonts w:ascii="Arial" w:hAnsi="Arial" w:cs="Arial"/>
                <w:sz w:val="17"/>
              </w:rPr>
              <w:t>Adapters, Registries ו-Config over Code.</w:t>
            </w:r>
          </w:p>
        </w:tc>
      </w:tr>
    </w:tbl>
    <w:p>
      <w:pPr>
        <w:spacing w:after="20"/>
      </w:pPr>
    </w:p>
    <w:p>
      <w:pPr>
        <w:pStyle w:val="Heading1"/>
        <w:keepNext w:val="0"/>
        <w:bidi/>
        <w:spacing w:after="60"/>
        <w:jc w:val="right"/>
      </w:pPr>
      <w:r>
        <w:rPr>
          <w:rFonts w:ascii="Arial" w:hAnsi="Arial" w:cs="Arial"/>
          <w:b w:val="0"/>
          <w:sz w:val="21"/>
        </w:rPr>
        <w:t>24. דרישות פריסה ראשוניות</w:t>
      </w:r>
    </w:p>
    <w:p>
      <w:pPr>
        <w:bidi/>
        <w:spacing w:after="30"/>
        <w:ind w:left="283" w:hanging="198"/>
        <w:jc w:val="right"/>
      </w:pPr>
      <w:r>
        <w:rPr>
          <w:rFonts w:ascii="Arial" w:hAnsi="Arial" w:cs="Arial"/>
          <w:b/>
          <w:sz w:val="21"/>
        </w:rPr>
        <w:t xml:space="preserve">• </w:t>
      </w:r>
      <w:r>
        <w:rPr>
          <w:rFonts w:ascii="Arial" w:hAnsi="Arial" w:cs="Arial"/>
          <w:sz w:val="21"/>
        </w:rPr>
        <w:t>שרת Oracle ARM כמארח הליבה.</w:t>
      </w:r>
    </w:p>
    <w:p>
      <w:pPr>
        <w:bidi/>
        <w:spacing w:after="30"/>
        <w:ind w:left="283" w:hanging="198"/>
        <w:jc w:val="right"/>
      </w:pPr>
      <w:r>
        <w:rPr>
          <w:rFonts w:ascii="Arial" w:hAnsi="Arial" w:cs="Arial"/>
          <w:b/>
          <w:sz w:val="21"/>
        </w:rPr>
        <w:t xml:space="preserve">• </w:t>
      </w:r>
      <w:r>
        <w:rPr>
          <w:rFonts w:ascii="Arial" w:hAnsi="Arial" w:cs="Arial"/>
          <w:sz w:val="21"/>
        </w:rPr>
        <w:t>Docker Compose לשירותים בשלב הראשון.</w:t>
      </w:r>
    </w:p>
    <w:p>
      <w:pPr>
        <w:bidi/>
        <w:spacing w:after="30"/>
        <w:ind w:left="283" w:hanging="198"/>
        <w:jc w:val="right"/>
      </w:pPr>
      <w:r>
        <w:rPr>
          <w:rFonts w:ascii="Arial" w:hAnsi="Arial" w:cs="Arial"/>
          <w:b/>
          <w:sz w:val="21"/>
        </w:rPr>
        <w:t xml:space="preserve">• </w:t>
      </w:r>
      <w:r>
        <w:rPr>
          <w:rFonts w:ascii="Arial" w:hAnsi="Arial" w:cs="Arial"/>
          <w:sz w:val="21"/>
        </w:rPr>
        <w:t>PostgreSQL למסד מובנה.</w:t>
      </w:r>
    </w:p>
    <w:p>
      <w:pPr>
        <w:bidi/>
        <w:spacing w:after="30"/>
        <w:ind w:left="283" w:hanging="198"/>
        <w:jc w:val="right"/>
      </w:pPr>
      <w:r>
        <w:rPr>
          <w:rFonts w:ascii="Arial" w:hAnsi="Arial" w:cs="Arial"/>
          <w:b/>
          <w:sz w:val="21"/>
        </w:rPr>
        <w:t xml:space="preserve">• </w:t>
      </w:r>
      <w:r>
        <w:rPr>
          <w:rFonts w:ascii="Arial" w:hAnsi="Arial" w:cs="Arial"/>
          <w:sz w:val="21"/>
        </w:rPr>
        <w:t>Object Storage או Volume נפרד ל-Raw Snapshots וקבצים.</w:t>
      </w:r>
    </w:p>
    <w:p>
      <w:pPr>
        <w:bidi/>
        <w:spacing w:after="30"/>
        <w:ind w:left="283" w:hanging="198"/>
        <w:jc w:val="right"/>
      </w:pPr>
      <w:r>
        <w:rPr>
          <w:rFonts w:ascii="Arial" w:hAnsi="Arial" w:cs="Arial"/>
          <w:b/>
          <w:sz w:val="21"/>
        </w:rPr>
        <w:t xml:space="preserve">• </w:t>
      </w:r>
      <w:r>
        <w:rPr>
          <w:rFonts w:ascii="Arial" w:hAnsi="Arial" w:cs="Arial"/>
          <w:sz w:val="21"/>
        </w:rPr>
        <w:t>Message Queue פנימי ייבחר במסמך הטכנולוגי.</w:t>
      </w:r>
    </w:p>
    <w:p>
      <w:pPr>
        <w:bidi/>
        <w:spacing w:after="30"/>
        <w:ind w:left="283" w:hanging="198"/>
        <w:jc w:val="right"/>
      </w:pPr>
      <w:r>
        <w:rPr>
          <w:rFonts w:ascii="Arial" w:hAnsi="Arial" w:cs="Arial"/>
          <w:b/>
          <w:sz w:val="21"/>
        </w:rPr>
        <w:t xml:space="preserve">• </w:t>
      </w:r>
      <w:r>
        <w:rPr>
          <w:rFonts w:ascii="Arial" w:hAnsi="Arial" w:cs="Arial"/>
          <w:sz w:val="21"/>
        </w:rPr>
        <w:t>Execution Agent נפרד אם IBKR Gateway דורש סביבת הפעלה שונה.</w:t>
      </w:r>
    </w:p>
    <w:p>
      <w:pPr>
        <w:bidi/>
        <w:spacing w:after="30"/>
        <w:ind w:left="283" w:hanging="198"/>
        <w:jc w:val="right"/>
      </w:pPr>
      <w:r>
        <w:rPr>
          <w:rFonts w:ascii="Arial" w:hAnsi="Arial" w:cs="Arial"/>
          <w:b/>
          <w:sz w:val="21"/>
        </w:rPr>
        <w:t xml:space="preserve">• </w:t>
      </w:r>
      <w:r>
        <w:rPr>
          <w:rFonts w:ascii="Arial" w:hAnsi="Arial" w:cs="Arial"/>
          <w:sz w:val="21"/>
        </w:rPr>
        <w:t>Dashboard יכול לרוץ על השרת או בשירות Frontend חיצוני; החלטה תתקבל בהמשך.</w:t>
      </w:r>
    </w:p>
    <w:p>
      <w:pPr>
        <w:pStyle w:val="Heading1"/>
        <w:keepNext w:val="0"/>
        <w:bidi/>
        <w:spacing w:after="60"/>
        <w:jc w:val="right"/>
      </w:pPr>
      <w:r>
        <w:rPr>
          <w:rFonts w:ascii="Arial" w:hAnsi="Arial" w:cs="Arial"/>
          <w:b w:val="0"/>
          <w:sz w:val="21"/>
        </w:rPr>
        <w:t>25. קריטריוני קבלה פונקציונליים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417"/>
            <w:shd w:fill="D9EAF7"/>
            <w:textDirection w:val="rtl"/>
            <w:vAlign w:val="center"/>
          </w:tcPr>
          <w:p>
            <w:pPr>
              <w:bidi/>
              <w:jc w:val="right"/>
            </w:pPr>
            <w:r>
              <w:rPr>
                <w:rFonts w:ascii="Arial" w:hAnsi="Arial" w:cs="Arial"/>
                <w:b/>
                <w:sz w:val="16"/>
              </w:rPr>
              <w:t>מזהה</w:t>
            </w:r>
          </w:p>
        </w:tc>
        <w:tc>
          <w:tcPr>
            <w:tcW w:type="dxa" w:w="8391"/>
            <w:shd w:fill="D9EAF7"/>
            <w:textDirection w:val="rtl"/>
            <w:vAlign w:val="center"/>
          </w:tcPr>
          <w:p>
            <w:pPr>
              <w:bidi/>
              <w:jc w:val="right"/>
            </w:pPr>
            <w:r>
              <w:rPr>
                <w:rFonts w:ascii="Arial" w:hAnsi="Arial" w:cs="Arial"/>
                <w:b/>
                <w:sz w:val="16"/>
              </w:rPr>
              <w:t>קריטריון</w:t>
            </w:r>
          </w:p>
        </w:tc>
      </w:tr>
      <w:tr>
        <w:tc>
          <w:tcPr>
            <w:tcW w:type="dxa" w:w="1417"/>
            <w:vAlign w:val="top"/>
            <w:textDirection w:val="lrTb"/>
          </w:tcPr>
          <w:p>
            <w:pPr>
              <w:jc w:val="left"/>
            </w:pPr>
            <w:r>
              <w:rPr>
                <w:rFonts w:ascii="DejaVu Sans Mono" w:hAnsi="DejaVu Sans Mono" w:cs="DejaVu Sans Mono"/>
                <w:sz w:val="16"/>
              </w:rPr>
              <w:t>SFS-AC-01</w:t>
            </w:r>
          </w:p>
        </w:tc>
        <w:tc>
          <w:tcPr>
            <w:tcW w:type="dxa" w:w="8391"/>
            <w:vAlign w:val="top"/>
            <w:textDirection w:val="rtl"/>
          </w:tcPr>
          <w:p>
            <w:pPr>
              <w:bidi/>
              <w:jc w:val="right"/>
            </w:pPr>
            <w:r>
              <w:rPr>
                <w:rFonts w:ascii="Arial" w:hAnsi="Arial" w:cs="Arial"/>
                <w:sz w:val="16"/>
              </w:rPr>
              <w:t>הודעה חברתית עם טיקר ברור יוצרת Candidate ותמונת החלטה.</w:t>
            </w:r>
          </w:p>
        </w:tc>
      </w:tr>
      <w:tr>
        <w:tc>
          <w:tcPr>
            <w:tcW w:type="dxa" w:w="1417"/>
            <w:vAlign w:val="top"/>
            <w:textDirection w:val="lrTb"/>
          </w:tcPr>
          <w:p>
            <w:pPr>
              <w:jc w:val="left"/>
            </w:pPr>
            <w:r>
              <w:rPr>
                <w:rFonts w:ascii="DejaVu Sans Mono" w:hAnsi="DejaVu Sans Mono" w:cs="DejaVu Sans Mono"/>
                <w:sz w:val="16"/>
              </w:rPr>
              <w:t>SFS-AC-02</w:t>
            </w:r>
          </w:p>
        </w:tc>
        <w:tc>
          <w:tcPr>
            <w:tcW w:type="dxa" w:w="8391"/>
            <w:vAlign w:val="top"/>
            <w:textDirection w:val="rtl"/>
          </w:tcPr>
          <w:p>
            <w:pPr>
              <w:bidi/>
              <w:jc w:val="right"/>
            </w:pPr>
            <w:r>
              <w:rPr>
                <w:rFonts w:ascii="Arial" w:hAnsi="Arial" w:cs="Arial"/>
                <w:sz w:val="16"/>
              </w:rPr>
              <w:t>הודעה עמומה מגיעה ל-NEEDS_REVIEW ולא מבוצעת אוטומטית.</w:t>
            </w:r>
          </w:p>
        </w:tc>
      </w:tr>
      <w:tr>
        <w:tc>
          <w:tcPr>
            <w:tcW w:type="dxa" w:w="1417"/>
            <w:vAlign w:val="top"/>
            <w:textDirection w:val="lrTb"/>
          </w:tcPr>
          <w:p>
            <w:pPr>
              <w:jc w:val="left"/>
            </w:pPr>
            <w:r>
              <w:rPr>
                <w:rFonts w:ascii="DejaVu Sans Mono" w:hAnsi="DejaVu Sans Mono" w:cs="DejaVu Sans Mono"/>
                <w:sz w:val="16"/>
              </w:rPr>
              <w:t>SFS-AC-03</w:t>
            </w:r>
          </w:p>
        </w:tc>
        <w:tc>
          <w:tcPr>
            <w:tcW w:type="dxa" w:w="8391"/>
            <w:vAlign w:val="top"/>
            <w:textDirection w:val="rtl"/>
          </w:tcPr>
          <w:p>
            <w:pPr>
              <w:bidi/>
              <w:jc w:val="right"/>
            </w:pPr>
            <w:r>
              <w:rPr>
                <w:rFonts w:ascii="Arial" w:hAnsi="Arial" w:cs="Arial"/>
                <w:sz w:val="16"/>
              </w:rPr>
              <w:t>נפילת InvestingPro אינה מפילה את מנוע ההחלטות.</w:t>
            </w:r>
          </w:p>
        </w:tc>
      </w:tr>
      <w:tr>
        <w:tc>
          <w:tcPr>
            <w:tcW w:type="dxa" w:w="1417"/>
            <w:vAlign w:val="top"/>
            <w:textDirection w:val="lrTb"/>
          </w:tcPr>
          <w:p>
            <w:pPr>
              <w:jc w:val="left"/>
            </w:pPr>
            <w:r>
              <w:rPr>
                <w:rFonts w:ascii="DejaVu Sans Mono" w:hAnsi="DejaVu Sans Mono" w:cs="DejaVu Sans Mono"/>
                <w:sz w:val="16"/>
              </w:rPr>
              <w:t>SFS-AC-04</w:t>
            </w:r>
          </w:p>
        </w:tc>
        <w:tc>
          <w:tcPr>
            <w:tcW w:type="dxa" w:w="8391"/>
            <w:vAlign w:val="top"/>
            <w:textDirection w:val="rtl"/>
          </w:tcPr>
          <w:p>
            <w:pPr>
              <w:bidi/>
              <w:jc w:val="right"/>
            </w:pPr>
            <w:r>
              <w:rPr>
                <w:rFonts w:ascii="Arial" w:hAnsi="Arial" w:cs="Arial"/>
                <w:sz w:val="16"/>
              </w:rPr>
              <w:t>אפשר להריץ Candidate ב-FAST וב-STANDARD ולהשוות Latency/Outcome.</w:t>
            </w:r>
          </w:p>
        </w:tc>
      </w:tr>
      <w:tr>
        <w:tc>
          <w:tcPr>
            <w:tcW w:type="dxa" w:w="1417"/>
            <w:vAlign w:val="top"/>
            <w:textDirection w:val="lrTb"/>
          </w:tcPr>
          <w:p>
            <w:pPr>
              <w:jc w:val="left"/>
            </w:pPr>
            <w:r>
              <w:rPr>
                <w:rFonts w:ascii="DejaVu Sans Mono" w:hAnsi="DejaVu Sans Mono" w:cs="DejaVu Sans Mono"/>
                <w:sz w:val="16"/>
              </w:rPr>
              <w:t>SFS-AC-05</w:t>
            </w:r>
          </w:p>
        </w:tc>
        <w:tc>
          <w:tcPr>
            <w:tcW w:type="dxa" w:w="8391"/>
            <w:vAlign w:val="top"/>
            <w:textDirection w:val="rtl"/>
          </w:tcPr>
          <w:p>
            <w:pPr>
              <w:bidi/>
              <w:jc w:val="right"/>
            </w:pPr>
            <w:r>
              <w:rPr>
                <w:rFonts w:ascii="Arial" w:hAnsi="Arial" w:cs="Arial"/>
                <w:sz w:val="16"/>
              </w:rPr>
              <w:t>שינוי Policy משפיע ללא Build ומופיע ב-Audit.</w:t>
            </w:r>
          </w:p>
        </w:tc>
      </w:tr>
      <w:tr>
        <w:tc>
          <w:tcPr>
            <w:tcW w:type="dxa" w:w="1417"/>
            <w:vAlign w:val="top"/>
            <w:textDirection w:val="lrTb"/>
          </w:tcPr>
          <w:p>
            <w:pPr>
              <w:jc w:val="left"/>
            </w:pPr>
            <w:r>
              <w:rPr>
                <w:rFonts w:ascii="DejaVu Sans Mono" w:hAnsi="DejaVu Sans Mono" w:cs="DejaVu Sans Mono"/>
                <w:sz w:val="16"/>
              </w:rPr>
              <w:t>SFS-AC-06</w:t>
            </w:r>
          </w:p>
        </w:tc>
        <w:tc>
          <w:tcPr>
            <w:tcW w:type="dxa" w:w="8391"/>
            <w:vAlign w:val="top"/>
            <w:textDirection w:val="rtl"/>
          </w:tcPr>
          <w:p>
            <w:pPr>
              <w:bidi/>
              <w:jc w:val="right"/>
            </w:pPr>
            <w:r>
              <w:rPr>
                <w:rFonts w:ascii="Arial" w:hAnsi="Arial" w:cs="Arial"/>
                <w:sz w:val="16"/>
              </w:rPr>
              <w:t>Paper Order נשלח רק לאחר Decision + Risk + Approval לפי המצב.</w:t>
            </w:r>
          </w:p>
        </w:tc>
      </w:tr>
      <w:tr>
        <w:tc>
          <w:tcPr>
            <w:tcW w:type="dxa" w:w="1417"/>
            <w:vAlign w:val="top"/>
            <w:textDirection w:val="lrTb"/>
          </w:tcPr>
          <w:p>
            <w:pPr>
              <w:jc w:val="left"/>
            </w:pPr>
            <w:r>
              <w:rPr>
                <w:rFonts w:ascii="DejaVu Sans Mono" w:hAnsi="DejaVu Sans Mono" w:cs="DejaVu Sans Mono"/>
                <w:sz w:val="16"/>
              </w:rPr>
              <w:t>SFS-AC-07</w:t>
            </w:r>
          </w:p>
        </w:tc>
        <w:tc>
          <w:tcPr>
            <w:tcW w:type="dxa" w:w="8391"/>
            <w:vAlign w:val="top"/>
            <w:textDirection w:val="rtl"/>
          </w:tcPr>
          <w:p>
            <w:pPr>
              <w:bidi/>
              <w:jc w:val="right"/>
            </w:pPr>
            <w:r>
              <w:rPr>
                <w:rFonts w:ascii="Arial" w:hAnsi="Arial" w:cs="Arial"/>
                <w:sz w:val="16"/>
              </w:rPr>
              <w:t>כפל של אותו OrderIntent אינו יוצר שתי פקודות.</w:t>
            </w:r>
          </w:p>
        </w:tc>
      </w:tr>
      <w:tr>
        <w:tc>
          <w:tcPr>
            <w:tcW w:type="dxa" w:w="1417"/>
            <w:vAlign w:val="top"/>
            <w:textDirection w:val="lrTb"/>
          </w:tcPr>
          <w:p>
            <w:pPr>
              <w:jc w:val="left"/>
            </w:pPr>
            <w:r>
              <w:rPr>
                <w:rFonts w:ascii="DejaVu Sans Mono" w:hAnsi="DejaVu Sans Mono" w:cs="DejaVu Sans Mono"/>
                <w:sz w:val="16"/>
              </w:rPr>
              <w:t>SFS-AC-08</w:t>
            </w:r>
          </w:p>
        </w:tc>
        <w:tc>
          <w:tcPr>
            <w:tcW w:type="dxa" w:w="8391"/>
            <w:vAlign w:val="top"/>
            <w:textDirection w:val="rtl"/>
          </w:tcPr>
          <w:p>
            <w:pPr>
              <w:bidi/>
              <w:jc w:val="right"/>
            </w:pPr>
            <w:r>
              <w:rPr>
                <w:rFonts w:ascii="Arial" w:hAnsi="Arial" w:cs="Arial"/>
                <w:sz w:val="16"/>
              </w:rPr>
              <w:t>Broker Reconciliation מזהה אי התאמה ועוצר פקודות.</w:t>
            </w:r>
          </w:p>
        </w:tc>
      </w:tr>
      <w:tr>
        <w:tc>
          <w:tcPr>
            <w:tcW w:type="dxa" w:w="1417"/>
            <w:vAlign w:val="top"/>
            <w:textDirection w:val="lrTb"/>
          </w:tcPr>
          <w:p>
            <w:pPr>
              <w:jc w:val="left"/>
            </w:pPr>
            <w:r>
              <w:rPr>
                <w:rFonts w:ascii="DejaVu Sans Mono" w:hAnsi="DejaVu Sans Mono" w:cs="DejaVu Sans Mono"/>
                <w:sz w:val="16"/>
              </w:rPr>
              <w:t>SFS-AC-09</w:t>
            </w:r>
          </w:p>
        </w:tc>
        <w:tc>
          <w:tcPr>
            <w:tcW w:type="dxa" w:w="8391"/>
            <w:vAlign w:val="top"/>
            <w:textDirection w:val="rtl"/>
          </w:tcPr>
          <w:p>
            <w:pPr>
              <w:bidi/>
              <w:jc w:val="right"/>
            </w:pPr>
            <w:r>
              <w:rPr>
                <w:rFonts w:ascii="Arial" w:hAnsi="Arial" w:cs="Arial"/>
                <w:sz w:val="16"/>
              </w:rPr>
              <w:t>Position Manager יוצר Exit Decision לפי Trigger.</w:t>
            </w:r>
          </w:p>
        </w:tc>
      </w:tr>
      <w:tr>
        <w:tc>
          <w:tcPr>
            <w:tcW w:type="dxa" w:w="1417"/>
            <w:vAlign w:val="top"/>
            <w:textDirection w:val="lrTb"/>
          </w:tcPr>
          <w:p>
            <w:pPr>
              <w:jc w:val="left"/>
            </w:pPr>
            <w:r>
              <w:rPr>
                <w:rFonts w:ascii="DejaVu Sans Mono" w:hAnsi="DejaVu Sans Mono" w:cs="DejaVu Sans Mono"/>
                <w:sz w:val="16"/>
              </w:rPr>
              <w:t>SFS-AC-10</w:t>
            </w:r>
          </w:p>
        </w:tc>
        <w:tc>
          <w:tcPr>
            <w:tcW w:type="dxa" w:w="8391"/>
            <w:vAlign w:val="top"/>
            <w:textDirection w:val="rtl"/>
          </w:tcPr>
          <w:p>
            <w:pPr>
              <w:bidi/>
              <w:jc w:val="right"/>
            </w:pPr>
            <w:r>
              <w:rPr>
                <w:rFonts w:ascii="Arial" w:hAnsi="Arial" w:cs="Arial"/>
                <w:sz w:val="16"/>
              </w:rPr>
              <w:t>Replay משחזר החלטה היסטורית עם גרסה קודמת.</w:t>
            </w:r>
          </w:p>
        </w:tc>
      </w:tr>
      <w:tr>
        <w:tc>
          <w:tcPr>
            <w:tcW w:type="dxa" w:w="1417"/>
            <w:vAlign w:val="top"/>
            <w:textDirection w:val="lrTb"/>
          </w:tcPr>
          <w:p>
            <w:pPr>
              <w:jc w:val="left"/>
            </w:pPr>
            <w:r>
              <w:rPr>
                <w:rFonts w:ascii="DejaVu Sans Mono" w:hAnsi="DejaVu Sans Mono" w:cs="DejaVu Sans Mono"/>
                <w:sz w:val="16"/>
              </w:rPr>
              <w:t>SFS-AC-11</w:t>
            </w:r>
          </w:p>
        </w:tc>
        <w:tc>
          <w:tcPr>
            <w:tcW w:type="dxa" w:w="8391"/>
            <w:vAlign w:val="top"/>
            <w:textDirection w:val="rtl"/>
          </w:tcPr>
          <w:p>
            <w:pPr>
              <w:bidi/>
              <w:jc w:val="right"/>
            </w:pPr>
            <w:r>
              <w:rPr>
                <w:rFonts w:ascii="Arial" w:hAnsi="Arial" w:cs="Arial"/>
                <w:sz w:val="16"/>
              </w:rPr>
              <w:t>Champion ו-Challenger מקבלים אותו Candidate.</w:t>
            </w:r>
          </w:p>
        </w:tc>
      </w:tr>
      <w:tr>
        <w:tc>
          <w:tcPr>
            <w:tcW w:type="dxa" w:w="1417"/>
            <w:vAlign w:val="top"/>
            <w:textDirection w:val="lrTb"/>
          </w:tcPr>
          <w:p>
            <w:pPr>
              <w:jc w:val="left"/>
            </w:pPr>
            <w:r>
              <w:rPr>
                <w:rFonts w:ascii="DejaVu Sans Mono" w:hAnsi="DejaVu Sans Mono" w:cs="DejaVu Sans Mono"/>
                <w:sz w:val="16"/>
              </w:rPr>
              <w:t>SFS-AC-12</w:t>
            </w:r>
          </w:p>
        </w:tc>
        <w:tc>
          <w:tcPr>
            <w:tcW w:type="dxa" w:w="8391"/>
            <w:vAlign w:val="top"/>
            <w:textDirection w:val="rtl"/>
          </w:tcPr>
          <w:p>
            <w:pPr>
              <w:bidi/>
              <w:jc w:val="right"/>
            </w:pPr>
            <w:r>
              <w:rPr>
                <w:rFonts w:ascii="Arial" w:hAnsi="Arial" w:cs="Arial"/>
                <w:sz w:val="16"/>
              </w:rPr>
              <w:t>Health Dashboard מציג כל Adapter, Provider ו-Broker.</w:t>
            </w:r>
          </w:p>
        </w:tc>
      </w:tr>
    </w:tbl>
    <w:p>
      <w:pPr>
        <w:spacing w:after="20"/>
      </w:pPr>
    </w:p>
    <w:p>
      <w:pPr>
        <w:pStyle w:val="Heading1"/>
        <w:keepNext w:val="0"/>
        <w:bidi/>
        <w:spacing w:after="60"/>
        <w:jc w:val="right"/>
      </w:pPr>
      <w:r>
        <w:rPr>
          <w:rFonts w:ascii="Arial" w:hAnsi="Arial" w:cs="Arial"/>
          <w:b w:val="0"/>
          <w:sz w:val="21"/>
        </w:rPr>
        <w:t>26. החלטות פתוחות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417"/>
            <w:shd w:fill="D9EAF7"/>
            <w:textDirection w:val="rtl"/>
            <w:vAlign w:val="center"/>
          </w:tcPr>
          <w:p>
            <w:pPr>
              <w:bidi/>
              <w:jc w:val="right"/>
            </w:pPr>
            <w:r>
              <w:rPr>
                <w:rFonts w:ascii="Arial" w:hAnsi="Arial" w:cs="Arial"/>
                <w:b/>
                <w:sz w:val="17"/>
              </w:rPr>
              <w:t>מזהה</w:t>
            </w:r>
          </w:p>
        </w:tc>
        <w:tc>
          <w:tcPr>
            <w:tcW w:type="dxa" w:w="8391"/>
            <w:shd w:fill="D9EAF7"/>
            <w:textDirection w:val="rtl"/>
            <w:vAlign w:val="center"/>
          </w:tcPr>
          <w:p>
            <w:pPr>
              <w:bidi/>
              <w:jc w:val="right"/>
            </w:pPr>
            <w:r>
              <w:rPr>
                <w:rFonts w:ascii="Arial" w:hAnsi="Arial" w:cs="Arial"/>
                <w:b/>
                <w:sz w:val="17"/>
              </w:rPr>
              <w:t>החלטה</w:t>
            </w:r>
          </w:p>
        </w:tc>
      </w:tr>
      <w:tr>
        <w:tc>
          <w:tcPr>
            <w:tcW w:type="dxa" w:w="1417"/>
            <w:vAlign w:val="top"/>
            <w:textDirection w:val="lrTb"/>
          </w:tcPr>
          <w:p>
            <w:pPr>
              <w:jc w:val="left"/>
            </w:pPr>
            <w:r>
              <w:rPr>
                <w:rFonts w:ascii="DejaVu Sans Mono" w:hAnsi="DejaVu Sans Mono" w:cs="DejaVu Sans Mono"/>
                <w:sz w:val="17"/>
              </w:rPr>
              <w:t>OPEN-01</w:t>
            </w:r>
          </w:p>
        </w:tc>
        <w:tc>
          <w:tcPr>
            <w:tcW w:type="dxa" w:w="8391"/>
            <w:vAlign w:val="top"/>
            <w:textDirection w:val="rtl"/>
          </w:tcPr>
          <w:p>
            <w:pPr>
              <w:bidi/>
              <w:jc w:val="right"/>
            </w:pPr>
            <w:r>
              <w:rPr>
                <w:rFonts w:ascii="Arial" w:hAnsi="Arial" w:cs="Arial"/>
                <w:sz w:val="17"/>
              </w:rPr>
              <w:t>משפחות האסטרטגיה שייכללו ב-MVP.</w:t>
            </w:r>
          </w:p>
        </w:tc>
      </w:tr>
      <w:tr>
        <w:tc>
          <w:tcPr>
            <w:tcW w:type="dxa" w:w="1417"/>
            <w:vAlign w:val="top"/>
            <w:textDirection w:val="lrTb"/>
          </w:tcPr>
          <w:p>
            <w:pPr>
              <w:jc w:val="left"/>
            </w:pPr>
            <w:r>
              <w:rPr>
                <w:rFonts w:ascii="DejaVu Sans Mono" w:hAnsi="DejaVu Sans Mono" w:cs="DejaVu Sans Mono"/>
                <w:sz w:val="17"/>
              </w:rPr>
              <w:t>OPEN-02</w:t>
            </w:r>
          </w:p>
        </w:tc>
        <w:tc>
          <w:tcPr>
            <w:tcW w:type="dxa" w:w="8391"/>
            <w:vAlign w:val="top"/>
            <w:textDirection w:val="rtl"/>
          </w:tcPr>
          <w:p>
            <w:pPr>
              <w:bidi/>
              <w:jc w:val="right"/>
            </w:pPr>
            <w:r>
              <w:rPr>
                <w:rFonts w:ascii="Arial" w:hAnsi="Arial" w:cs="Arial"/>
                <w:sz w:val="17"/>
              </w:rPr>
              <w:t>מניות בלבד או גם ETF/אופציות.</w:t>
            </w:r>
          </w:p>
        </w:tc>
      </w:tr>
      <w:tr>
        <w:tc>
          <w:tcPr>
            <w:tcW w:type="dxa" w:w="1417"/>
            <w:vAlign w:val="top"/>
            <w:textDirection w:val="lrTb"/>
          </w:tcPr>
          <w:p>
            <w:pPr>
              <w:jc w:val="left"/>
            </w:pPr>
            <w:r>
              <w:rPr>
                <w:rFonts w:ascii="DejaVu Sans Mono" w:hAnsi="DejaVu Sans Mono" w:cs="DejaVu Sans Mono"/>
                <w:sz w:val="17"/>
              </w:rPr>
              <w:t>OPEN-03</w:t>
            </w:r>
          </w:p>
        </w:tc>
        <w:tc>
          <w:tcPr>
            <w:tcW w:type="dxa" w:w="8391"/>
            <w:vAlign w:val="top"/>
            <w:textDirection w:val="rtl"/>
          </w:tcPr>
          <w:p>
            <w:pPr>
              <w:bidi/>
              <w:jc w:val="right"/>
            </w:pPr>
            <w:r>
              <w:rPr>
                <w:rFonts w:ascii="Arial" w:hAnsi="Arial" w:cs="Arial"/>
                <w:sz w:val="17"/>
              </w:rPr>
              <w:t>Primary Market Data Provider ו-Fallback.</w:t>
            </w:r>
          </w:p>
        </w:tc>
      </w:tr>
      <w:tr>
        <w:tc>
          <w:tcPr>
            <w:tcW w:type="dxa" w:w="1417"/>
            <w:vAlign w:val="top"/>
            <w:textDirection w:val="lrTb"/>
          </w:tcPr>
          <w:p>
            <w:pPr>
              <w:jc w:val="left"/>
            </w:pPr>
            <w:r>
              <w:rPr>
                <w:rFonts w:ascii="DejaVu Sans Mono" w:hAnsi="DejaVu Sans Mono" w:cs="DejaVu Sans Mono"/>
                <w:sz w:val="17"/>
              </w:rPr>
              <w:t>OPEN-04</w:t>
            </w:r>
          </w:p>
        </w:tc>
        <w:tc>
          <w:tcPr>
            <w:tcW w:type="dxa" w:w="8391"/>
            <w:vAlign w:val="top"/>
            <w:textDirection w:val="rtl"/>
          </w:tcPr>
          <w:p>
            <w:pPr>
              <w:bidi/>
              <w:jc w:val="right"/>
            </w:pPr>
            <w:r>
              <w:rPr>
                <w:rFonts w:ascii="Arial" w:hAnsi="Arial" w:cs="Arial"/>
                <w:sz w:val="17"/>
              </w:rPr>
              <w:t>ספקי מודלים לכל Analyzer.</w:t>
            </w:r>
          </w:p>
        </w:tc>
      </w:tr>
      <w:tr>
        <w:tc>
          <w:tcPr>
            <w:tcW w:type="dxa" w:w="1417"/>
            <w:vAlign w:val="top"/>
            <w:textDirection w:val="lrTb"/>
          </w:tcPr>
          <w:p>
            <w:pPr>
              <w:jc w:val="left"/>
            </w:pPr>
            <w:r>
              <w:rPr>
                <w:rFonts w:ascii="DejaVu Sans Mono" w:hAnsi="DejaVu Sans Mono" w:cs="DejaVu Sans Mono"/>
                <w:sz w:val="17"/>
              </w:rPr>
              <w:t>OPEN-05</w:t>
            </w:r>
          </w:p>
        </w:tc>
        <w:tc>
          <w:tcPr>
            <w:tcW w:type="dxa" w:w="8391"/>
            <w:vAlign w:val="top"/>
            <w:textDirection w:val="rtl"/>
          </w:tcPr>
          <w:p>
            <w:pPr>
              <w:bidi/>
              <w:jc w:val="right"/>
            </w:pPr>
            <w:r>
              <w:rPr>
                <w:rFonts w:ascii="Arial" w:hAnsi="Arial" w:cs="Arial"/>
                <w:sz w:val="17"/>
              </w:rPr>
              <w:t>Latency Budgets לפי Profile.</w:t>
            </w:r>
          </w:p>
        </w:tc>
      </w:tr>
      <w:tr>
        <w:tc>
          <w:tcPr>
            <w:tcW w:type="dxa" w:w="1417"/>
            <w:vAlign w:val="top"/>
            <w:textDirection w:val="lrTb"/>
          </w:tcPr>
          <w:p>
            <w:pPr>
              <w:jc w:val="left"/>
            </w:pPr>
            <w:r>
              <w:rPr>
                <w:rFonts w:ascii="DejaVu Sans Mono" w:hAnsi="DejaVu Sans Mono" w:cs="DejaVu Sans Mono"/>
                <w:sz w:val="17"/>
              </w:rPr>
              <w:t>OPEN-06</w:t>
            </w:r>
          </w:p>
        </w:tc>
        <w:tc>
          <w:tcPr>
            <w:tcW w:type="dxa" w:w="8391"/>
            <w:vAlign w:val="top"/>
            <w:textDirection w:val="rtl"/>
          </w:tcPr>
          <w:p>
            <w:pPr>
              <w:bidi/>
              <w:jc w:val="right"/>
            </w:pPr>
            <w:r>
              <w:rPr>
                <w:rFonts w:ascii="Arial" w:hAnsi="Arial" w:cs="Arial"/>
                <w:sz w:val="17"/>
              </w:rPr>
              <w:t>Retention ו-Object Storage.</w:t>
            </w:r>
          </w:p>
        </w:tc>
      </w:tr>
      <w:tr>
        <w:tc>
          <w:tcPr>
            <w:tcW w:type="dxa" w:w="1417"/>
            <w:vAlign w:val="top"/>
            <w:textDirection w:val="lrTb"/>
          </w:tcPr>
          <w:p>
            <w:pPr>
              <w:jc w:val="left"/>
            </w:pPr>
            <w:r>
              <w:rPr>
                <w:rFonts w:ascii="DejaVu Sans Mono" w:hAnsi="DejaVu Sans Mono" w:cs="DejaVu Sans Mono"/>
                <w:sz w:val="17"/>
              </w:rPr>
              <w:t>OPEN-07</w:t>
            </w:r>
          </w:p>
        </w:tc>
        <w:tc>
          <w:tcPr>
            <w:tcW w:type="dxa" w:w="8391"/>
            <w:vAlign w:val="top"/>
            <w:textDirection w:val="rtl"/>
          </w:tcPr>
          <w:p>
            <w:pPr>
              <w:bidi/>
              <w:jc w:val="right"/>
            </w:pPr>
            <w:r>
              <w:rPr>
                <w:rFonts w:ascii="Arial" w:hAnsi="Arial" w:cs="Arial"/>
                <w:sz w:val="17"/>
              </w:rPr>
              <w:t>תנאי קידום בין מצבים.</w:t>
            </w:r>
          </w:p>
        </w:tc>
      </w:tr>
      <w:tr>
        <w:tc>
          <w:tcPr>
            <w:tcW w:type="dxa" w:w="1417"/>
            <w:vAlign w:val="top"/>
            <w:textDirection w:val="lrTb"/>
          </w:tcPr>
          <w:p>
            <w:pPr>
              <w:jc w:val="left"/>
            </w:pPr>
            <w:r>
              <w:rPr>
                <w:rFonts w:ascii="DejaVu Sans Mono" w:hAnsi="DejaVu Sans Mono" w:cs="DejaVu Sans Mono"/>
                <w:sz w:val="17"/>
              </w:rPr>
              <w:t>OPEN-08</w:t>
            </w:r>
          </w:p>
        </w:tc>
        <w:tc>
          <w:tcPr>
            <w:tcW w:type="dxa" w:w="8391"/>
            <w:vAlign w:val="top"/>
            <w:textDirection w:val="rtl"/>
          </w:tcPr>
          <w:p>
            <w:pPr>
              <w:bidi/>
              <w:jc w:val="right"/>
            </w:pPr>
            <w:r>
              <w:rPr>
                <w:rFonts w:ascii="Arial" w:hAnsi="Arial" w:cs="Arial"/>
                <w:sz w:val="17"/>
              </w:rPr>
              <w:t>סוגי פקודות ו-Exit Policies ראשונים.</w:t>
            </w:r>
          </w:p>
        </w:tc>
      </w:tr>
      <w:tr>
        <w:tc>
          <w:tcPr>
            <w:tcW w:type="dxa" w:w="1417"/>
            <w:vAlign w:val="top"/>
            <w:textDirection w:val="lrTb"/>
          </w:tcPr>
          <w:p>
            <w:pPr>
              <w:jc w:val="left"/>
            </w:pPr>
            <w:r>
              <w:rPr>
                <w:rFonts w:ascii="DejaVu Sans Mono" w:hAnsi="DejaVu Sans Mono" w:cs="DejaVu Sans Mono"/>
                <w:sz w:val="17"/>
              </w:rPr>
              <w:t>OPEN-09</w:t>
            </w:r>
          </w:p>
        </w:tc>
        <w:tc>
          <w:tcPr>
            <w:tcW w:type="dxa" w:w="8391"/>
            <w:vAlign w:val="top"/>
            <w:textDirection w:val="rtl"/>
          </w:tcPr>
          <w:p>
            <w:pPr>
              <w:bidi/>
              <w:jc w:val="right"/>
            </w:pPr>
            <w:r>
              <w:rPr>
                <w:rFonts w:ascii="Arial" w:hAnsi="Arial" w:cs="Arial"/>
                <w:sz w:val="17"/>
              </w:rPr>
              <w:t>ערוצי התראה ואישור.</w:t>
            </w:r>
          </w:p>
        </w:tc>
      </w:tr>
      <w:tr>
        <w:tc>
          <w:tcPr>
            <w:tcW w:type="dxa" w:w="1417"/>
            <w:vAlign w:val="top"/>
            <w:textDirection w:val="lrTb"/>
          </w:tcPr>
          <w:p>
            <w:pPr>
              <w:jc w:val="left"/>
            </w:pPr>
            <w:r>
              <w:rPr>
                <w:rFonts w:ascii="DejaVu Sans Mono" w:hAnsi="DejaVu Sans Mono" w:cs="DejaVu Sans Mono"/>
                <w:sz w:val="17"/>
              </w:rPr>
              <w:t>OPEN-10</w:t>
            </w:r>
          </w:p>
        </w:tc>
        <w:tc>
          <w:tcPr>
            <w:tcW w:type="dxa" w:w="8391"/>
            <w:vAlign w:val="top"/>
            <w:textDirection w:val="rtl"/>
          </w:tcPr>
          <w:p>
            <w:pPr>
              <w:bidi/>
              <w:jc w:val="right"/>
            </w:pPr>
            <w:r>
              <w:rPr>
                <w:rFonts w:ascii="Arial" w:hAnsi="Arial" w:cs="Arial"/>
                <w:sz w:val="17"/>
              </w:rPr>
              <w:t>טכנולוגיית Queue ו-Orchestration.</w:t>
            </w:r>
          </w:p>
        </w:tc>
      </w:tr>
    </w:tbl>
    <w:p>
      <w:pPr>
        <w:spacing w:after="20"/>
      </w:pPr>
    </w:p>
    <w:p>
      <w:pPr>
        <w:pStyle w:val="Heading1"/>
        <w:keepNext w:val="0"/>
        <w:bidi/>
        <w:spacing w:after="60"/>
        <w:jc w:val="right"/>
      </w:pPr>
      <w:r>
        <w:rPr>
          <w:rFonts w:ascii="Arial" w:hAnsi="Arial" w:cs="Arial"/>
          <w:b/>
          <w:sz w:val="32"/>
        </w:rPr>
        <w:t>27. הנחיות ל-Claude Code</w:t>
      </w:r>
    </w:p>
    <w:tbl>
      <w:tblPr>
        <w:tblStyle w:val="TableGrid"/>
        <w:tblW w:type="auto" w:w="0"/>
        <w:jc w:val="center"/>
        <w:tblLook w:firstColumn="1" w:firstRow="1" w:lastColumn="0" w:lastRow="0" w:noHBand="0" w:noVBand="1" w:val="04A0"/>
      </w:tblPr>
      <w:tblGrid>
        <w:gridCol w:w="10370"/>
      </w:tblGrid>
      <w:tr>
        <w:tc>
          <w:tcPr>
            <w:tcW w:type="dxa" w:w="10370"/>
            <w:shd w:fill="FFF2CC"/>
            <w:textDirection w:val="rtl"/>
          </w:tcPr>
          <w:p>
            <w:pPr>
              <w:bidi/>
              <w:jc w:val="right"/>
            </w:pPr>
            <w:r>
              <w:rPr>
                <w:rFonts w:ascii="Arial" w:hAnsi="Arial" w:cs="Arial"/>
                <w:b/>
                <w:sz w:val="21"/>
              </w:rPr>
              <w:t>מסמך זה מגדיר מה המערכת חייבת לעשות, אך אינו אישור להתחיל לכתוב את כל המערכת. Claude Code רשאי בשלב הבא להקים Repository Skeleton, Contracts בסיסיים ו-Mocks בלבד, לאחר אישור המשתמש. אין לבחור אסטרטגיה, Provider, Threshold, Queue או Retention על דעת עצמו.</w:t>
            </w:r>
          </w:p>
        </w:tc>
      </w:tr>
    </w:tbl>
    <w:p>
      <w:pPr>
        <w:spacing w:after="20"/>
      </w:pPr>
    </w:p>
    <w:p>
      <w:pPr>
        <w:pStyle w:val="Heading1"/>
        <w:keepNext w:val="0"/>
        <w:bidi/>
        <w:spacing w:after="60"/>
        <w:jc w:val="right"/>
      </w:pPr>
      <w:r>
        <w:rPr>
          <w:rFonts w:ascii="Arial" w:hAnsi="Arial" w:cs="Arial"/>
          <w:b w:val="0"/>
          <w:sz w:val="21"/>
        </w:rPr>
        <w:t>28. השלב הבא</w:t>
      </w:r>
    </w:p>
    <w:p>
      <w:pPr>
        <w:bidi/>
        <w:spacing w:after="40"/>
        <w:ind w:left="255" w:hanging="255"/>
        <w:jc w:val="right"/>
      </w:pPr>
      <w:r>
        <w:rPr>
          <w:rFonts w:ascii="Arial" w:hAnsi="Arial" w:cs="Arial"/>
          <w:sz w:val="20"/>
        </w:rPr>
        <w:t>• System Functional Specification v0.7 נכלל ב-Baseline הסופי.</w:t>
      </w:r>
    </w:p>
    <w:p>
      <w:pPr>
        <w:bidi/>
        <w:spacing w:after="40"/>
        <w:ind w:left="255" w:hanging="255"/>
        <w:jc w:val="right"/>
      </w:pPr>
      <w:r>
        <w:rPr>
          <w:rFonts w:ascii="Arial" w:hAnsi="Arial" w:cs="Arial"/>
          <w:sz w:val="20"/>
        </w:rPr>
        <w:t>• הכנת Data Model and Retention Specification v0.6.</w:t>
      </w:r>
    </w:p>
    <w:p>
      <w:pPr>
        <w:bidi/>
        <w:spacing w:after="40"/>
        <w:ind w:left="255" w:hanging="255"/>
        <w:jc w:val="right"/>
      </w:pPr>
      <w:r>
        <w:rPr>
          <w:rFonts w:ascii="Arial" w:hAnsi="Arial" w:cs="Arial"/>
          <w:sz w:val="20"/>
        </w:rPr>
        <w:t>• Integration Specification v0.6 הושלם; הביצוע עובר ל-Proof-of-Integration Backlog.</w:t>
      </w:r>
    </w:p>
    <w:p>
      <w:pPr>
        <w:bidi/>
        <w:spacing w:after="40"/>
        <w:ind w:left="255" w:hanging="255"/>
        <w:jc w:val="right"/>
      </w:pPr>
      <w:r>
        <w:rPr>
          <w:rFonts w:ascii="Arial" w:hAnsi="Arial" w:cs="Arial"/>
          <w:b/>
          <w:sz w:val="21"/>
        </w:rPr>
        <w:t xml:space="preserve">• </w:t>
      </w:r>
      <w:r>
        <w:rPr>
          <w:rFonts w:ascii="Arial" w:hAnsi="Arial" w:cs="Arial"/>
          <w:sz w:val="21"/>
        </w:rPr>
        <w:t>הכנת Security and Operations Specification.</w:t>
      </w:r>
    </w:p>
    <w:p>
      <w:pPr>
        <w:bidi/>
        <w:spacing w:after="40"/>
        <w:ind w:left="255" w:hanging="255"/>
        <w:jc w:val="right"/>
      </w:pPr>
      <w:r>
        <w:rPr>
          <w:rFonts w:ascii="Arial" w:hAnsi="Arial" w:cs="Arial"/>
          <w:b/>
          <w:sz w:val="21"/>
        </w:rPr>
        <w:t xml:space="preserve">• </w:t>
      </w:r>
      <w:r>
        <w:rPr>
          <w:rFonts w:ascii="Arial" w:hAnsi="Arial" w:cs="Arial"/>
          <w:sz w:val="21"/>
        </w:rPr>
        <w:t>הכנת MVP Scope and Claude Code Implementation Plan.</w:t>
      </w:r>
    </w:p>
    <w:p>
      <w:r>
        <w:br w:type="page"/>
      </w:r>
    </w:p>
    <w:p>
      <w:pPr>
        <w:pStyle w:val="Heading1"/>
        <w:bidi/>
        <w:spacing w:after="60"/>
        <w:jc w:val="right"/>
      </w:pPr>
      <w:r>
        <w:rPr>
          <w:rFonts w:ascii="Arial" w:hAnsi="Arial" w:cs="Arial"/>
          <w:b/>
          <w:sz w:val="32"/>
        </w:rPr>
        <w:t>29. הודעות מסחר מפורשות ורמות מחיר</w:t>
      </w:r>
    </w:p>
    <w:p>
      <w:pPr>
        <w:bidi/>
        <w:spacing w:after="60"/>
        <w:jc w:val="right"/>
      </w:pPr>
      <w:r>
        <w:rPr>
          <w:rFonts w:ascii="Arial" w:hAnsi="Arial" w:cs="Arial"/>
          <w:b w:val="0"/>
          <w:sz w:val="21"/>
        </w:rPr>
        <w:t>המערכת חייבת לתמוך בהודעות שבהן המקור מציין במפורש מחיר קנייה, טווח כניסה, מחיר מכירה, יעד אחד או יותר, Stop במחיר או באחוזים, ועדכונים לאחר הכניסה. פונקציונליות זו חלה על WhatsApp, Discord, InvestingPro, חדשות מובנות והזנה ידנית.</w:t>
      </w:r>
    </w:p>
    <w:p>
      <w:pPr>
        <w:pStyle w:val="Heading2"/>
        <w:bidi/>
        <w:spacing w:after="60"/>
        <w:jc w:val="right"/>
      </w:pPr>
      <w:r>
        <w:rPr>
          <w:rFonts w:ascii="Arial" w:hAnsi="Arial" w:cs="Arial"/>
          <w:b/>
          <w:sz w:val="25"/>
        </w:rPr>
        <w:t>29.1 מידע שיש לחלץ מהודעה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35"/>
            <w:shd w:fill="D9EAF7"/>
            <w:textDirection w:val="rtl"/>
            <w:vAlign w:val="center"/>
          </w:tcPr>
          <w:p>
            <w:pPr>
              <w:bidi/>
              <w:jc w:val="right"/>
            </w:pPr>
            <w:r>
              <w:rPr>
                <w:rFonts w:ascii="Arial" w:hAnsi="Arial" w:cs="Arial"/>
                <w:b/>
                <w:sz w:val="17"/>
              </w:rPr>
              <w:t>שדה</w:t>
            </w:r>
          </w:p>
        </w:tc>
        <w:tc>
          <w:tcPr>
            <w:tcW w:type="dxa" w:w="6973"/>
            <w:shd w:fill="D9EAF7"/>
            <w:textDirection w:val="rtl"/>
            <w:vAlign w:val="center"/>
          </w:tcPr>
          <w:p>
            <w:pPr>
              <w:bidi/>
              <w:jc w:val="right"/>
            </w:pPr>
            <w:r>
              <w:rPr>
                <w:rFonts w:ascii="Arial" w:hAnsi="Arial" w:cs="Arial"/>
                <w:b/>
                <w:sz w:val="17"/>
              </w:rPr>
              <w:t>תוכן</w:t>
            </w:r>
          </w:p>
        </w:tc>
      </w:tr>
      <w:tr>
        <w:tc>
          <w:tcPr>
            <w:tcW w:type="dxa" w:w="2835"/>
            <w:vAlign w:val="top"/>
            <w:textDirection w:val="lrTb"/>
          </w:tcPr>
          <w:p>
            <w:pPr>
              <w:jc w:val="left"/>
            </w:pPr>
            <w:r>
              <w:rPr>
                <w:rFonts w:ascii="DejaVu Sans Mono" w:hAnsi="DejaVu Sans Mono" w:cs="DejaVu Sans Mono"/>
                <w:sz w:val="17"/>
              </w:rPr>
              <w:t>intent</w:t>
            </w:r>
          </w:p>
        </w:tc>
        <w:tc>
          <w:tcPr>
            <w:tcW w:type="dxa" w:w="6973"/>
            <w:vAlign w:val="top"/>
            <w:textDirection w:val="lrTb"/>
          </w:tcPr>
          <w:p>
            <w:pPr>
              <w:jc w:val="left"/>
            </w:pPr>
            <w:r>
              <w:rPr>
                <w:rFonts w:ascii="DejaVu Sans Mono" w:hAnsi="DejaVu Sans Mono" w:cs="DejaVu Sans Mono"/>
                <w:sz w:val="17"/>
              </w:rPr>
              <w:t>ENTRY / EXIT / UPDATE / DISCUSSION.</w:t>
            </w:r>
          </w:p>
        </w:tc>
      </w:tr>
      <w:tr>
        <w:tc>
          <w:tcPr>
            <w:tcW w:type="dxa" w:w="2835"/>
            <w:vAlign w:val="top"/>
            <w:textDirection w:val="lrTb"/>
          </w:tcPr>
          <w:p>
            <w:pPr>
              <w:jc w:val="left"/>
            </w:pPr>
            <w:r>
              <w:rPr>
                <w:rFonts w:ascii="DejaVu Sans Mono" w:hAnsi="DejaVu Sans Mono" w:cs="DejaVu Sans Mono"/>
                <w:sz w:val="17"/>
              </w:rPr>
              <w:t>direction</w:t>
            </w:r>
          </w:p>
        </w:tc>
        <w:tc>
          <w:tcPr>
            <w:tcW w:type="dxa" w:w="6973"/>
            <w:vAlign w:val="top"/>
            <w:textDirection w:val="lrTb"/>
          </w:tcPr>
          <w:p>
            <w:pPr>
              <w:jc w:val="left"/>
            </w:pPr>
            <w:r>
              <w:rPr>
                <w:rFonts w:ascii="DejaVu Sans Mono" w:hAnsi="DejaVu Sans Mono" w:cs="DejaVu Sans Mono"/>
                <w:sz w:val="17"/>
              </w:rPr>
              <w:t>LONG / SHORT / NEUTRAL / UNKNOWN.</w:t>
            </w:r>
          </w:p>
        </w:tc>
      </w:tr>
      <w:tr>
        <w:tc>
          <w:tcPr>
            <w:tcW w:type="dxa" w:w="2835"/>
            <w:vAlign w:val="top"/>
            <w:textDirection w:val="lrTb"/>
          </w:tcPr>
          <w:p>
            <w:pPr>
              <w:jc w:val="left"/>
            </w:pPr>
            <w:r>
              <w:rPr>
                <w:rFonts w:ascii="DejaVu Sans Mono" w:hAnsi="DejaVu Sans Mono" w:cs="DejaVu Sans Mono"/>
                <w:sz w:val="17"/>
              </w:rPr>
              <w:t>entry_semantics</w:t>
            </w:r>
          </w:p>
        </w:tc>
        <w:tc>
          <w:tcPr>
            <w:tcW w:type="dxa" w:w="6973"/>
            <w:vAlign w:val="top"/>
            <w:textDirection w:val="rtl"/>
          </w:tcPr>
          <w:p>
            <w:pPr>
              <w:bidi/>
              <w:jc w:val="right"/>
            </w:pPr>
            <w:r>
              <w:rPr>
                <w:rFonts w:ascii="Arial" w:hAnsi="Arial" w:cs="Arial"/>
                <w:sz w:val="17"/>
              </w:rPr>
              <w:t>קנייה עד מחיר, מעל מחיר, בטווח או עכשיו.</w:t>
            </w:r>
          </w:p>
        </w:tc>
      </w:tr>
      <w:tr>
        <w:tc>
          <w:tcPr>
            <w:tcW w:type="dxa" w:w="2835"/>
            <w:vAlign w:val="top"/>
            <w:textDirection w:val="lrTb"/>
          </w:tcPr>
          <w:p>
            <w:pPr>
              <w:jc w:val="left"/>
            </w:pPr>
            <w:r>
              <w:rPr>
                <w:rFonts w:ascii="DejaVu Sans Mono" w:hAnsi="DejaVu Sans Mono" w:cs="DejaVu Sans Mono"/>
                <w:sz w:val="17"/>
              </w:rPr>
              <w:t>entry_levels</w:t>
            </w:r>
          </w:p>
        </w:tc>
        <w:tc>
          <w:tcPr>
            <w:tcW w:type="dxa" w:w="6973"/>
            <w:vAlign w:val="top"/>
            <w:textDirection w:val="rtl"/>
          </w:tcPr>
          <w:p>
            <w:pPr>
              <w:bidi/>
              <w:jc w:val="right"/>
            </w:pPr>
            <w:r>
              <w:rPr>
                <w:rFonts w:ascii="Arial" w:hAnsi="Arial" w:cs="Arial"/>
                <w:sz w:val="17"/>
              </w:rPr>
              <w:t>מחיר יחיד, מינימום/מקסימום וטווח סבילות.</w:t>
            </w:r>
          </w:p>
        </w:tc>
      </w:tr>
      <w:tr>
        <w:tc>
          <w:tcPr>
            <w:tcW w:type="dxa" w:w="2835"/>
            <w:vAlign w:val="top"/>
            <w:textDirection w:val="lrTb"/>
          </w:tcPr>
          <w:p>
            <w:pPr>
              <w:jc w:val="left"/>
            </w:pPr>
            <w:r>
              <w:rPr>
                <w:rFonts w:ascii="DejaVu Sans Mono" w:hAnsi="DejaVu Sans Mono" w:cs="DejaVu Sans Mono"/>
                <w:sz w:val="17"/>
              </w:rPr>
              <w:t>targets</w:t>
            </w:r>
          </w:p>
        </w:tc>
        <w:tc>
          <w:tcPr>
            <w:tcW w:type="dxa" w:w="6973"/>
            <w:vAlign w:val="top"/>
            <w:textDirection w:val="rtl"/>
          </w:tcPr>
          <w:p>
            <w:pPr>
              <w:bidi/>
              <w:jc w:val="right"/>
            </w:pPr>
            <w:r>
              <w:rPr>
                <w:rFonts w:ascii="Arial" w:hAnsi="Arial" w:cs="Arial"/>
                <w:sz w:val="17"/>
              </w:rPr>
              <w:t>יעד אחד או מספר יעדים, כולל אחוז כמות לכל יעד.</w:t>
            </w:r>
          </w:p>
        </w:tc>
      </w:tr>
      <w:tr>
        <w:tc>
          <w:tcPr>
            <w:tcW w:type="dxa" w:w="2835"/>
            <w:vAlign w:val="top"/>
            <w:textDirection w:val="lrTb"/>
          </w:tcPr>
          <w:p>
            <w:pPr>
              <w:jc w:val="left"/>
            </w:pPr>
            <w:r>
              <w:rPr>
                <w:rFonts w:ascii="DejaVu Sans Mono" w:hAnsi="DejaVu Sans Mono" w:cs="DejaVu Sans Mono"/>
                <w:sz w:val="17"/>
              </w:rPr>
              <w:t>stop</w:t>
            </w:r>
          </w:p>
        </w:tc>
        <w:tc>
          <w:tcPr>
            <w:tcW w:type="dxa" w:w="6973"/>
            <w:vAlign w:val="top"/>
            <w:textDirection w:val="rtl"/>
          </w:tcPr>
          <w:p>
            <w:pPr>
              <w:bidi/>
              <w:jc w:val="right"/>
            </w:pPr>
            <w:r>
              <w:rPr>
                <w:rFonts w:ascii="Arial" w:hAnsi="Arial" w:cs="Arial"/>
                <w:sz w:val="17"/>
              </w:rPr>
              <w:t>מחיר, אחוז, תנאי טכני או ביטול תזה.</w:t>
            </w:r>
          </w:p>
        </w:tc>
      </w:tr>
      <w:tr>
        <w:tc>
          <w:tcPr>
            <w:tcW w:type="dxa" w:w="2835"/>
            <w:vAlign w:val="top"/>
            <w:textDirection w:val="lrTb"/>
          </w:tcPr>
          <w:p>
            <w:pPr>
              <w:jc w:val="left"/>
            </w:pPr>
            <w:r>
              <w:rPr>
                <w:rFonts w:ascii="DejaVu Sans Mono" w:hAnsi="DejaVu Sans Mono" w:cs="DejaVu Sans Mono"/>
                <w:sz w:val="17"/>
              </w:rPr>
              <w:t>time_horizon</w:t>
            </w:r>
          </w:p>
        </w:tc>
        <w:tc>
          <w:tcPr>
            <w:tcW w:type="dxa" w:w="6973"/>
            <w:vAlign w:val="top"/>
            <w:textDirection w:val="rtl"/>
          </w:tcPr>
          <w:p>
            <w:pPr>
              <w:bidi/>
              <w:jc w:val="right"/>
            </w:pPr>
            <w:r>
              <w:rPr>
                <w:rFonts w:ascii="Arial" w:hAnsi="Arial" w:cs="Arial"/>
                <w:sz w:val="17"/>
              </w:rPr>
              <w:t>תוך יומי, Swing, ארוך או זמן מפורש.</w:t>
            </w:r>
          </w:p>
        </w:tc>
      </w:tr>
      <w:tr>
        <w:tc>
          <w:tcPr>
            <w:tcW w:type="dxa" w:w="2835"/>
            <w:vAlign w:val="top"/>
            <w:textDirection w:val="lrTb"/>
          </w:tcPr>
          <w:p>
            <w:pPr>
              <w:jc w:val="left"/>
            </w:pPr>
            <w:r>
              <w:rPr>
                <w:rFonts w:ascii="DejaVu Sans Mono" w:hAnsi="DejaVu Sans Mono" w:cs="DejaVu Sans Mono"/>
                <w:sz w:val="17"/>
              </w:rPr>
              <w:t>validity</w:t>
            </w:r>
          </w:p>
        </w:tc>
        <w:tc>
          <w:tcPr>
            <w:tcW w:type="dxa" w:w="6973"/>
            <w:vAlign w:val="top"/>
            <w:textDirection w:val="rtl"/>
          </w:tcPr>
          <w:p>
            <w:pPr>
              <w:bidi/>
              <w:jc w:val="right"/>
            </w:pPr>
            <w:r>
              <w:rPr>
                <w:rFonts w:ascii="Arial" w:hAnsi="Arial" w:cs="Arial"/>
                <w:sz w:val="17"/>
              </w:rPr>
              <w:t>מועד תפוגה או תנאי שפוקע.</w:t>
            </w:r>
          </w:p>
        </w:tc>
      </w:tr>
      <w:tr>
        <w:tc>
          <w:tcPr>
            <w:tcW w:type="dxa" w:w="2835"/>
            <w:vAlign w:val="top"/>
            <w:textDirection w:val="lrTb"/>
          </w:tcPr>
          <w:p>
            <w:pPr>
              <w:jc w:val="left"/>
            </w:pPr>
            <w:r>
              <w:rPr>
                <w:rFonts w:ascii="DejaVu Sans Mono" w:hAnsi="DejaVu Sans Mono" w:cs="DejaVu Sans Mono"/>
                <w:sz w:val="17"/>
              </w:rPr>
              <w:t>revision_of</w:t>
            </w:r>
          </w:p>
        </w:tc>
        <w:tc>
          <w:tcPr>
            <w:tcW w:type="dxa" w:w="6973"/>
            <w:vAlign w:val="top"/>
            <w:textDirection w:val="rtl"/>
          </w:tcPr>
          <w:p>
            <w:pPr>
              <w:bidi/>
              <w:jc w:val="right"/>
            </w:pPr>
            <w:r>
              <w:rPr>
                <w:rFonts w:ascii="Arial" w:hAnsi="Arial" w:cs="Arial"/>
                <w:sz w:val="17"/>
              </w:rPr>
              <w:t>קישור לקריאה קודמת כאשר זו הודעת עדכון.</w:t>
            </w:r>
          </w:p>
        </w:tc>
      </w:tr>
      <w:tr>
        <w:tc>
          <w:tcPr>
            <w:tcW w:type="dxa" w:w="2835"/>
            <w:vAlign w:val="top"/>
            <w:textDirection w:val="lrTb"/>
          </w:tcPr>
          <w:p>
            <w:pPr>
              <w:jc w:val="left"/>
            </w:pPr>
            <w:r>
              <w:rPr>
                <w:rFonts w:ascii="DejaVu Sans Mono" w:hAnsi="DejaVu Sans Mono" w:cs="DejaVu Sans Mono"/>
                <w:sz w:val="17"/>
              </w:rPr>
              <w:t>confidence/ambiguities</w:t>
            </w:r>
          </w:p>
        </w:tc>
        <w:tc>
          <w:tcPr>
            <w:tcW w:type="dxa" w:w="6973"/>
            <w:vAlign w:val="top"/>
            <w:textDirection w:val="rtl"/>
          </w:tcPr>
          <w:p>
            <w:pPr>
              <w:bidi/>
              <w:jc w:val="right"/>
            </w:pPr>
            <w:r>
              <w:rPr>
                <w:rFonts w:ascii="Arial" w:hAnsi="Arial" w:cs="Arial"/>
                <w:sz w:val="17"/>
              </w:rPr>
              <w:t>ביטחון הפירוש ופרטים שאינם ברורים.</w:t>
            </w:r>
          </w:p>
        </w:tc>
      </w:tr>
    </w:tbl>
    <w:p>
      <w:pPr>
        <w:spacing w:after="20"/>
      </w:pPr>
    </w:p>
    <w:p>
      <w:pPr>
        <w:pStyle w:val="Heading2"/>
        <w:bidi/>
        <w:spacing w:after="60"/>
        <w:jc w:val="right"/>
      </w:pPr>
      <w:r>
        <w:rPr>
          <w:rFonts w:ascii="Arial" w:hAnsi="Arial" w:cs="Arial"/>
          <w:b/>
          <w:sz w:val="25"/>
        </w:rPr>
        <w:t>29.2 זרימת עבודה לקריאה מפורשת</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680"/>
            <w:shd w:fill="D9EAF7"/>
            <w:textDirection w:val="rtl"/>
            <w:vAlign w:val="center"/>
          </w:tcPr>
          <w:p>
            <w:pPr>
              <w:bidi/>
              <w:jc w:val="right"/>
            </w:pPr>
            <w:r>
              <w:rPr>
                <w:rFonts w:ascii="Arial" w:hAnsi="Arial" w:cs="Arial"/>
                <w:b/>
                <w:sz w:val="16"/>
              </w:rPr>
              <w:t>שלב</w:t>
            </w:r>
          </w:p>
        </w:tc>
        <w:tc>
          <w:tcPr>
            <w:tcW w:type="dxa" w:w="2324"/>
            <w:shd w:fill="D9EAF7"/>
            <w:textDirection w:val="rtl"/>
            <w:vAlign w:val="center"/>
          </w:tcPr>
          <w:p>
            <w:pPr>
              <w:bidi/>
              <w:jc w:val="right"/>
            </w:pPr>
            <w:r>
              <w:rPr>
                <w:rFonts w:ascii="Arial" w:hAnsi="Arial" w:cs="Arial"/>
                <w:b/>
                <w:sz w:val="16"/>
              </w:rPr>
              <w:t>שם</w:t>
            </w:r>
          </w:p>
        </w:tc>
        <w:tc>
          <w:tcPr>
            <w:tcW w:type="dxa" w:w="6803"/>
            <w:shd w:fill="D9EAF7"/>
            <w:textDirection w:val="rtl"/>
            <w:vAlign w:val="center"/>
          </w:tcPr>
          <w:p>
            <w:pPr>
              <w:bidi/>
              <w:jc w:val="right"/>
            </w:pPr>
            <w:r>
              <w:rPr>
                <w:rFonts w:ascii="Arial" w:hAnsi="Arial" w:cs="Arial"/>
                <w:b/>
                <w:sz w:val="16"/>
              </w:rPr>
              <w:t>פעולה</w:t>
            </w:r>
          </w:p>
        </w:tc>
      </w:tr>
      <w:tr>
        <w:tc>
          <w:tcPr>
            <w:tcW w:type="dxa" w:w="680"/>
            <w:vAlign w:val="top"/>
            <w:textDirection w:val="lrTb"/>
          </w:tcPr>
          <w:p>
            <w:pPr>
              <w:jc w:val="left"/>
            </w:pPr>
            <w:r>
              <w:rPr>
                <w:rFonts w:ascii="DejaVu Sans Mono" w:hAnsi="DejaVu Sans Mono" w:cs="DejaVu Sans Mono"/>
                <w:sz w:val="16"/>
              </w:rPr>
              <w:t>1</w:t>
            </w:r>
          </w:p>
        </w:tc>
        <w:tc>
          <w:tcPr>
            <w:tcW w:type="dxa" w:w="2324"/>
            <w:vAlign w:val="top"/>
            <w:textDirection w:val="lrTb"/>
          </w:tcPr>
          <w:p>
            <w:pPr>
              <w:jc w:val="left"/>
            </w:pPr>
            <w:r>
              <w:rPr>
                <w:rFonts w:ascii="DejaVu Sans Mono" w:hAnsi="DejaVu Sans Mono" w:cs="DejaVu Sans Mono"/>
                <w:sz w:val="16"/>
              </w:rPr>
              <w:t>Capture</w:t>
            </w:r>
          </w:p>
        </w:tc>
        <w:tc>
          <w:tcPr>
            <w:tcW w:type="dxa" w:w="6803"/>
            <w:vAlign w:val="top"/>
            <w:textDirection w:val="rtl"/>
          </w:tcPr>
          <w:p>
            <w:pPr>
              <w:bidi/>
              <w:jc w:val="right"/>
            </w:pPr>
            <w:r>
              <w:rPr>
                <w:rFonts w:ascii="Arial" w:hAnsi="Arial" w:cs="Arial"/>
                <w:sz w:val="16"/>
              </w:rPr>
              <w:t>שמירת ההודעה, המחבר, הערוץ, הזמן וה-Reply Context.</w:t>
            </w:r>
          </w:p>
        </w:tc>
      </w:tr>
      <w:tr>
        <w:tc>
          <w:tcPr>
            <w:tcW w:type="dxa" w:w="680"/>
            <w:vAlign w:val="top"/>
            <w:textDirection w:val="lrTb"/>
          </w:tcPr>
          <w:p>
            <w:pPr>
              <w:jc w:val="left"/>
            </w:pPr>
            <w:r>
              <w:rPr>
                <w:rFonts w:ascii="DejaVu Sans Mono" w:hAnsi="DejaVu Sans Mono" w:cs="DejaVu Sans Mono"/>
                <w:sz w:val="16"/>
              </w:rPr>
              <w:t>2</w:t>
            </w:r>
          </w:p>
        </w:tc>
        <w:tc>
          <w:tcPr>
            <w:tcW w:type="dxa" w:w="2324"/>
            <w:vAlign w:val="top"/>
            <w:textDirection w:val="lrTb"/>
          </w:tcPr>
          <w:p>
            <w:pPr>
              <w:jc w:val="left"/>
            </w:pPr>
            <w:r>
              <w:rPr>
                <w:rFonts w:ascii="DejaVu Sans Mono" w:hAnsi="DejaVu Sans Mono" w:cs="DejaVu Sans Mono"/>
                <w:sz w:val="16"/>
              </w:rPr>
              <w:t>Parse</w:t>
            </w:r>
          </w:p>
        </w:tc>
        <w:tc>
          <w:tcPr>
            <w:tcW w:type="dxa" w:w="6803"/>
            <w:vAlign w:val="top"/>
            <w:textDirection w:val="rtl"/>
          </w:tcPr>
          <w:p>
            <w:pPr>
              <w:bidi/>
              <w:jc w:val="right"/>
            </w:pPr>
            <w:r>
              <w:rPr>
                <w:rFonts w:ascii="Arial" w:hAnsi="Arial" w:cs="Arial"/>
                <w:sz w:val="16"/>
              </w:rPr>
              <w:t>חילוץ טיקר, כיוון, Entry, Targets, Stop ותוקף.</w:t>
            </w:r>
          </w:p>
        </w:tc>
      </w:tr>
      <w:tr>
        <w:tc>
          <w:tcPr>
            <w:tcW w:type="dxa" w:w="680"/>
            <w:vAlign w:val="top"/>
            <w:textDirection w:val="lrTb"/>
          </w:tcPr>
          <w:p>
            <w:pPr>
              <w:jc w:val="left"/>
            </w:pPr>
            <w:r>
              <w:rPr>
                <w:rFonts w:ascii="DejaVu Sans Mono" w:hAnsi="DejaVu Sans Mono" w:cs="DejaVu Sans Mono"/>
                <w:sz w:val="16"/>
              </w:rPr>
              <w:t>3</w:t>
            </w:r>
          </w:p>
        </w:tc>
        <w:tc>
          <w:tcPr>
            <w:tcW w:type="dxa" w:w="2324"/>
            <w:vAlign w:val="top"/>
            <w:textDirection w:val="lrTb"/>
          </w:tcPr>
          <w:p>
            <w:pPr>
              <w:jc w:val="left"/>
            </w:pPr>
            <w:r>
              <w:rPr>
                <w:rFonts w:ascii="DejaVu Sans Mono" w:hAnsi="DejaVu Sans Mono" w:cs="DejaVu Sans Mono"/>
                <w:sz w:val="16"/>
              </w:rPr>
              <w:t>Validate</w:t>
            </w:r>
          </w:p>
        </w:tc>
        <w:tc>
          <w:tcPr>
            <w:tcW w:type="dxa" w:w="6803"/>
            <w:vAlign w:val="top"/>
            <w:textDirection w:val="rtl"/>
          </w:tcPr>
          <w:p>
            <w:pPr>
              <w:bidi/>
              <w:jc w:val="right"/>
            </w:pPr>
            <w:r>
              <w:rPr>
                <w:rFonts w:ascii="Arial" w:hAnsi="Arial" w:cs="Arial"/>
                <w:sz w:val="16"/>
              </w:rPr>
              <w:t>בדיקת לוגיקה, מחיר שוק נוכחי, Freshness ועמימות.</w:t>
            </w:r>
          </w:p>
        </w:tc>
      </w:tr>
      <w:tr>
        <w:tc>
          <w:tcPr>
            <w:tcW w:type="dxa" w:w="680"/>
            <w:vAlign w:val="top"/>
            <w:textDirection w:val="lrTb"/>
          </w:tcPr>
          <w:p>
            <w:pPr>
              <w:jc w:val="left"/>
            </w:pPr>
            <w:r>
              <w:rPr>
                <w:rFonts w:ascii="DejaVu Sans Mono" w:hAnsi="DejaVu Sans Mono" w:cs="DejaVu Sans Mono"/>
                <w:sz w:val="16"/>
              </w:rPr>
              <w:t>4</w:t>
            </w:r>
          </w:p>
        </w:tc>
        <w:tc>
          <w:tcPr>
            <w:tcW w:type="dxa" w:w="2324"/>
            <w:vAlign w:val="top"/>
            <w:textDirection w:val="lrTb"/>
          </w:tcPr>
          <w:p>
            <w:pPr>
              <w:jc w:val="left"/>
            </w:pPr>
            <w:r>
              <w:rPr>
                <w:rFonts w:ascii="DejaVu Sans Mono" w:hAnsi="DejaVu Sans Mono" w:cs="DejaVu Sans Mono"/>
                <w:sz w:val="16"/>
              </w:rPr>
              <w:t>Create Candidate</w:t>
            </w:r>
          </w:p>
        </w:tc>
        <w:tc>
          <w:tcPr>
            <w:tcW w:type="dxa" w:w="6803"/>
            <w:vAlign w:val="top"/>
            <w:textDirection w:val="rtl"/>
          </w:tcPr>
          <w:p>
            <w:pPr>
              <w:bidi/>
              <w:jc w:val="right"/>
            </w:pPr>
            <w:r>
              <w:rPr>
                <w:rFonts w:ascii="Arial" w:hAnsi="Arial" w:cs="Arial"/>
                <w:sz w:val="16"/>
              </w:rPr>
              <w:t>יצירת Candidate עם Processing Profile מתאים.</w:t>
            </w:r>
          </w:p>
        </w:tc>
      </w:tr>
      <w:tr>
        <w:tc>
          <w:tcPr>
            <w:tcW w:type="dxa" w:w="680"/>
            <w:vAlign w:val="top"/>
            <w:textDirection w:val="lrTb"/>
          </w:tcPr>
          <w:p>
            <w:pPr>
              <w:jc w:val="left"/>
            </w:pPr>
            <w:r>
              <w:rPr>
                <w:rFonts w:ascii="DejaVu Sans Mono" w:hAnsi="DejaVu Sans Mono" w:cs="DejaVu Sans Mono"/>
                <w:sz w:val="16"/>
              </w:rPr>
              <w:t>5</w:t>
            </w:r>
          </w:p>
        </w:tc>
        <w:tc>
          <w:tcPr>
            <w:tcW w:type="dxa" w:w="2324"/>
            <w:vAlign w:val="top"/>
            <w:textDirection w:val="lrTb"/>
          </w:tcPr>
          <w:p>
            <w:pPr>
              <w:jc w:val="left"/>
            </w:pPr>
            <w:r>
              <w:rPr>
                <w:rFonts w:ascii="DejaVu Sans Mono" w:hAnsi="DejaVu Sans Mono" w:cs="DejaVu Sans Mono"/>
                <w:sz w:val="16"/>
              </w:rPr>
              <w:t>Build Source Plan</w:t>
            </w:r>
          </w:p>
        </w:tc>
        <w:tc>
          <w:tcPr>
            <w:tcW w:type="dxa" w:w="6803"/>
            <w:vAlign w:val="top"/>
            <w:textDirection w:val="rtl"/>
          </w:tcPr>
          <w:p>
            <w:pPr>
              <w:bidi/>
              <w:jc w:val="right"/>
            </w:pPr>
            <w:r>
              <w:rPr>
                <w:rFonts w:ascii="Arial" w:hAnsi="Arial" w:cs="Arial"/>
                <w:sz w:val="16"/>
              </w:rPr>
              <w:t>שמירת התכנית כפי שהמקור כתב אותה.</w:t>
            </w:r>
          </w:p>
        </w:tc>
      </w:tr>
      <w:tr>
        <w:tc>
          <w:tcPr>
            <w:tcW w:type="dxa" w:w="680"/>
            <w:vAlign w:val="top"/>
            <w:textDirection w:val="lrTb"/>
          </w:tcPr>
          <w:p>
            <w:pPr>
              <w:jc w:val="left"/>
            </w:pPr>
            <w:r>
              <w:rPr>
                <w:rFonts w:ascii="DejaVu Sans Mono" w:hAnsi="DejaVu Sans Mono" w:cs="DejaVu Sans Mono"/>
                <w:sz w:val="16"/>
              </w:rPr>
              <w:t>6</w:t>
            </w:r>
          </w:p>
        </w:tc>
        <w:tc>
          <w:tcPr>
            <w:tcW w:type="dxa" w:w="2324"/>
            <w:vAlign w:val="top"/>
            <w:textDirection w:val="lrTb"/>
          </w:tcPr>
          <w:p>
            <w:pPr>
              <w:jc w:val="left"/>
            </w:pPr>
            <w:r>
              <w:rPr>
                <w:rFonts w:ascii="DejaVu Sans Mono" w:hAnsi="DejaVu Sans Mono" w:cs="DejaVu Sans Mono"/>
                <w:sz w:val="16"/>
              </w:rPr>
              <w:t>Build System Trade Plan</w:t>
            </w:r>
          </w:p>
        </w:tc>
        <w:tc>
          <w:tcPr>
            <w:tcW w:type="dxa" w:w="6803"/>
            <w:vAlign w:val="top"/>
            <w:textDirection w:val="rtl"/>
          </w:tcPr>
          <w:p>
            <w:pPr>
              <w:bidi/>
              <w:jc w:val="right"/>
            </w:pPr>
            <w:r>
              <w:rPr>
                <w:rFonts w:ascii="Arial" w:hAnsi="Arial" w:cs="Arial"/>
                <w:sz w:val="16"/>
              </w:rPr>
              <w:t>Strategy ו-Risk יוצרים תכנית מאושרת.</w:t>
            </w:r>
          </w:p>
        </w:tc>
      </w:tr>
      <w:tr>
        <w:tc>
          <w:tcPr>
            <w:tcW w:type="dxa" w:w="680"/>
            <w:vAlign w:val="top"/>
            <w:textDirection w:val="lrTb"/>
          </w:tcPr>
          <w:p>
            <w:pPr>
              <w:jc w:val="left"/>
            </w:pPr>
            <w:r>
              <w:rPr>
                <w:rFonts w:ascii="DejaVu Sans Mono" w:hAnsi="DejaVu Sans Mono" w:cs="DejaVu Sans Mono"/>
                <w:sz w:val="16"/>
              </w:rPr>
              <w:t>7</w:t>
            </w:r>
          </w:p>
        </w:tc>
        <w:tc>
          <w:tcPr>
            <w:tcW w:type="dxa" w:w="2324"/>
            <w:vAlign w:val="top"/>
            <w:textDirection w:val="lrTb"/>
          </w:tcPr>
          <w:p>
            <w:pPr>
              <w:jc w:val="left"/>
            </w:pPr>
            <w:r>
              <w:rPr>
                <w:rFonts w:ascii="DejaVu Sans Mono" w:hAnsi="DejaVu Sans Mono" w:cs="DejaVu Sans Mono"/>
                <w:sz w:val="16"/>
              </w:rPr>
              <w:t>Approval/Execution</w:t>
            </w:r>
          </w:p>
        </w:tc>
        <w:tc>
          <w:tcPr>
            <w:tcW w:type="dxa" w:w="6803"/>
            <w:vAlign w:val="top"/>
            <w:textDirection w:val="rtl"/>
          </w:tcPr>
          <w:p>
            <w:pPr>
              <w:bidi/>
              <w:jc w:val="right"/>
            </w:pPr>
            <w:r>
              <w:rPr>
                <w:rFonts w:ascii="Arial" w:hAnsi="Arial" w:cs="Arial"/>
                <w:sz w:val="16"/>
              </w:rPr>
              <w:t>אישור לפי מצב המערכת ושליחה לברוקר.</w:t>
            </w:r>
          </w:p>
        </w:tc>
      </w:tr>
      <w:tr>
        <w:tc>
          <w:tcPr>
            <w:tcW w:type="dxa" w:w="680"/>
            <w:vAlign w:val="top"/>
            <w:textDirection w:val="lrTb"/>
          </w:tcPr>
          <w:p>
            <w:pPr>
              <w:jc w:val="left"/>
            </w:pPr>
            <w:r>
              <w:rPr>
                <w:rFonts w:ascii="DejaVu Sans Mono" w:hAnsi="DejaVu Sans Mono" w:cs="DejaVu Sans Mono"/>
                <w:sz w:val="16"/>
              </w:rPr>
              <w:t>8</w:t>
            </w:r>
          </w:p>
        </w:tc>
        <w:tc>
          <w:tcPr>
            <w:tcW w:type="dxa" w:w="2324"/>
            <w:vAlign w:val="top"/>
            <w:textDirection w:val="lrTb"/>
          </w:tcPr>
          <w:p>
            <w:pPr>
              <w:jc w:val="left"/>
            </w:pPr>
            <w:r>
              <w:rPr>
                <w:rFonts w:ascii="DejaVu Sans Mono" w:hAnsi="DejaVu Sans Mono" w:cs="DejaVu Sans Mono"/>
                <w:sz w:val="16"/>
              </w:rPr>
              <w:t>Monitor</w:t>
            </w:r>
          </w:p>
        </w:tc>
        <w:tc>
          <w:tcPr>
            <w:tcW w:type="dxa" w:w="6803"/>
            <w:vAlign w:val="top"/>
            <w:textDirection w:val="rtl"/>
          </w:tcPr>
          <w:p>
            <w:pPr>
              <w:bidi/>
              <w:jc w:val="right"/>
            </w:pPr>
            <w:r>
              <w:rPr>
                <w:rFonts w:ascii="Arial" w:hAnsi="Arial" w:cs="Arial"/>
                <w:sz w:val="16"/>
              </w:rPr>
              <w:t>Position Manager מנטר Stop, Targets, Updates ו-Invaliation.</w:t>
            </w:r>
          </w:p>
        </w:tc>
      </w:tr>
    </w:tbl>
    <w:p>
      <w:pPr>
        <w:spacing w:after="20"/>
      </w:pPr>
    </w:p>
    <w:p>
      <w:pPr>
        <w:pStyle w:val="Heading1"/>
        <w:bidi/>
        <w:spacing w:after="60"/>
        <w:jc w:val="right"/>
      </w:pPr>
      <w:r>
        <w:rPr>
          <w:rFonts w:ascii="Arial" w:hAnsi="Arial" w:cs="Arial"/>
          <w:b/>
          <w:sz w:val="32"/>
        </w:rPr>
        <w:t>30. Trade Plan וניהול פקודות</w:t>
      </w:r>
    </w:p>
    <w:p>
      <w:pPr>
        <w:pStyle w:val="Heading2"/>
        <w:bidi/>
        <w:spacing w:after="60"/>
        <w:jc w:val="right"/>
      </w:pPr>
      <w:r>
        <w:rPr>
          <w:rFonts w:ascii="Arial" w:hAnsi="Arial" w:cs="Arial"/>
          <w:b/>
          <w:sz w:val="25"/>
        </w:rPr>
        <w:t>30.1 רכיבי Trade Plan</w:t>
      </w:r>
    </w:p>
    <w:p>
      <w:pPr>
        <w:bidi/>
        <w:spacing w:after="30"/>
        <w:ind w:left="283" w:hanging="198"/>
        <w:jc w:val="right"/>
      </w:pPr>
      <w:r>
        <w:rPr>
          <w:rFonts w:ascii="Arial" w:hAnsi="Arial" w:cs="Arial"/>
          <w:b/>
          <w:sz w:val="21"/>
        </w:rPr>
        <w:t xml:space="preserve">• </w:t>
      </w:r>
      <w:r>
        <w:rPr>
          <w:rFonts w:ascii="Arial" w:hAnsi="Arial" w:cs="Arial"/>
          <w:sz w:val="21"/>
        </w:rPr>
        <w:t>Entry Order: סוג פקודה, מחיר/Trigger, תוקף, Session ו-Max Chase.</w:t>
      </w:r>
    </w:p>
    <w:p>
      <w:pPr>
        <w:bidi/>
        <w:spacing w:after="30"/>
        <w:ind w:left="283" w:hanging="198"/>
        <w:jc w:val="right"/>
      </w:pPr>
      <w:r>
        <w:rPr>
          <w:rFonts w:ascii="Arial" w:hAnsi="Arial" w:cs="Arial"/>
          <w:b/>
          <w:sz w:val="21"/>
        </w:rPr>
        <w:t xml:space="preserve">• </w:t>
      </w:r>
      <w:r>
        <w:rPr>
          <w:rFonts w:ascii="Arial" w:hAnsi="Arial" w:cs="Arial"/>
          <w:sz w:val="21"/>
        </w:rPr>
        <w:t>Position Size: כמות מאושרת לפי סיכון ומרחק Stop.</w:t>
      </w:r>
    </w:p>
    <w:p>
      <w:pPr>
        <w:bidi/>
        <w:spacing w:after="30"/>
        <w:ind w:left="283" w:hanging="198"/>
        <w:jc w:val="right"/>
      </w:pPr>
      <w:r>
        <w:rPr>
          <w:rFonts w:ascii="Arial" w:hAnsi="Arial" w:cs="Arial"/>
          <w:b/>
          <w:sz w:val="21"/>
        </w:rPr>
        <w:t xml:space="preserve">• </w:t>
      </w:r>
      <w:r>
        <w:rPr>
          <w:rFonts w:ascii="Arial" w:hAnsi="Arial" w:cs="Arial"/>
          <w:sz w:val="21"/>
        </w:rPr>
        <w:t>Protective Stop: מחיר/אחוז/תנאי ביטול, Anchor וסוג פקודה.</w:t>
      </w:r>
    </w:p>
    <w:p>
      <w:pPr>
        <w:bidi/>
        <w:spacing w:after="30"/>
        <w:ind w:left="283" w:hanging="198"/>
        <w:jc w:val="right"/>
      </w:pPr>
      <w:r>
        <w:rPr>
          <w:rFonts w:ascii="Arial" w:hAnsi="Arial" w:cs="Arial"/>
          <w:b/>
          <w:sz w:val="21"/>
        </w:rPr>
        <w:t xml:space="preserve">• </w:t>
      </w:r>
      <w:r>
        <w:rPr>
          <w:rFonts w:ascii="Arial" w:hAnsi="Arial" w:cs="Arial"/>
          <w:sz w:val="21"/>
        </w:rPr>
        <w:t>Profit Targets: יעד אחד או יותר והכמות לכל יעד.</w:t>
      </w:r>
    </w:p>
    <w:p>
      <w:pPr>
        <w:bidi/>
        <w:spacing w:after="30"/>
        <w:ind w:left="283" w:hanging="198"/>
        <w:jc w:val="right"/>
      </w:pPr>
      <w:r>
        <w:rPr>
          <w:rFonts w:ascii="Arial" w:hAnsi="Arial" w:cs="Arial"/>
          <w:b/>
          <w:sz w:val="21"/>
        </w:rPr>
        <w:t xml:space="preserve">• </w:t>
      </w:r>
      <w:r>
        <w:rPr>
          <w:rFonts w:ascii="Arial" w:hAnsi="Arial" w:cs="Arial"/>
          <w:sz w:val="21"/>
        </w:rPr>
        <w:t>Trailing Policy: אופציונלי וגרסאי.</w:t>
      </w:r>
    </w:p>
    <w:p>
      <w:pPr>
        <w:bidi/>
        <w:spacing w:after="30"/>
        <w:ind w:left="283" w:hanging="198"/>
        <w:jc w:val="right"/>
      </w:pPr>
      <w:r>
        <w:rPr>
          <w:rFonts w:ascii="Arial" w:hAnsi="Arial" w:cs="Arial"/>
          <w:b/>
          <w:sz w:val="21"/>
        </w:rPr>
        <w:t xml:space="preserve">• </w:t>
      </w:r>
      <w:r>
        <w:rPr>
          <w:rFonts w:ascii="Arial" w:hAnsi="Arial" w:cs="Arial"/>
          <w:sz w:val="21"/>
        </w:rPr>
        <w:t>Time Exit: סגירה או הערכה מחדש לאחר פרק זמן.</w:t>
      </w:r>
    </w:p>
    <w:p>
      <w:pPr>
        <w:bidi/>
        <w:spacing w:after="30"/>
        <w:ind w:left="283" w:hanging="198"/>
        <w:jc w:val="right"/>
      </w:pPr>
      <w:r>
        <w:rPr>
          <w:rFonts w:ascii="Arial" w:hAnsi="Arial" w:cs="Arial"/>
          <w:b/>
          <w:sz w:val="21"/>
        </w:rPr>
        <w:t xml:space="preserve">• </w:t>
      </w:r>
      <w:r>
        <w:rPr>
          <w:rFonts w:ascii="Arial" w:hAnsi="Arial" w:cs="Arial"/>
          <w:sz w:val="21"/>
        </w:rPr>
        <w:t>Thesis Invalidation: אירוע או תנאי שמבטלים את הסיבה לעסקה.</w:t>
      </w:r>
    </w:p>
    <w:p>
      <w:pPr>
        <w:bidi/>
        <w:spacing w:after="30"/>
        <w:ind w:left="283" w:hanging="198"/>
        <w:jc w:val="right"/>
      </w:pPr>
      <w:r>
        <w:rPr>
          <w:rFonts w:ascii="Arial" w:hAnsi="Arial" w:cs="Arial"/>
          <w:b/>
          <w:sz w:val="21"/>
        </w:rPr>
        <w:t xml:space="preserve">• </w:t>
      </w:r>
      <w:r>
        <w:rPr>
          <w:rFonts w:ascii="Arial" w:hAnsi="Arial" w:cs="Arial"/>
          <w:sz w:val="21"/>
        </w:rPr>
        <w:t>Expiry: המועד שלאחריו אין להיכנס לפי התכנית.</w:t>
      </w:r>
    </w:p>
    <w:p>
      <w:pPr>
        <w:pStyle w:val="Heading2"/>
        <w:bidi/>
        <w:spacing w:after="60"/>
        <w:jc w:val="right"/>
      </w:pPr>
      <w:r>
        <w:rPr>
          <w:rFonts w:ascii="Arial" w:hAnsi="Arial" w:cs="Arial"/>
          <w:b/>
          <w:sz w:val="25"/>
        </w:rPr>
        <w:t>30.2 עקרון אי-הרדיפה</w:t>
      </w:r>
    </w:p>
    <w:tbl>
      <w:tblPr>
        <w:tblStyle w:val="TableGrid"/>
        <w:tblW w:type="auto" w:w="0"/>
        <w:jc w:val="center"/>
        <w:tblLook w:firstColumn="1" w:firstRow="1" w:lastColumn="0" w:lastRow="0" w:noHBand="0" w:noVBand="1" w:val="04A0"/>
      </w:tblPr>
      <w:tblGrid>
        <w:gridCol w:w="10370"/>
      </w:tblGrid>
      <w:tr>
        <w:tc>
          <w:tcPr>
            <w:tcW w:type="dxa" w:w="10370"/>
            <w:shd w:fill="FFF2CC"/>
            <w:textDirection w:val="rtl"/>
          </w:tcPr>
          <w:p>
            <w:pPr>
              <w:bidi/>
              <w:jc w:val="right"/>
            </w:pPr>
            <w:r>
              <w:rPr>
                <w:rFonts w:ascii="Arial" w:hAnsi="Arial" w:cs="Arial"/>
                <w:b/>
                <w:sz w:val="21"/>
              </w:rPr>
              <w:t>כאשר הודעה מתקבלת באיחור והמחיר כבר התרחק מאזור הכניסה, עבר את היעד או חרג מ-Max Chase, המערכת אינה קונה רק משום שהמקור המליץ. היא מעבירה את המניה ל-WATCH, פוסלת או ממתינה ל-Setup חדש.</w:t>
            </w:r>
          </w:p>
        </w:tc>
      </w:tr>
    </w:tbl>
    <w:p>
      <w:pPr>
        <w:spacing w:after="20"/>
      </w:pPr>
    </w:p>
    <w:p>
      <w:pPr>
        <w:pStyle w:val="Heading2"/>
        <w:bidi/>
        <w:spacing w:after="60"/>
        <w:jc w:val="right"/>
      </w:pPr>
      <w:r>
        <w:rPr>
          <w:rFonts w:ascii="Arial" w:hAnsi="Arial" w:cs="Arial"/>
          <w:b/>
          <w:sz w:val="25"/>
        </w:rPr>
        <w:t>30.3 Bracket, OCO ופקודות חלקיות</w:t>
      </w:r>
    </w:p>
    <w:p>
      <w:pPr>
        <w:bidi/>
        <w:spacing w:after="30"/>
        <w:ind w:left="283" w:hanging="198"/>
        <w:jc w:val="right"/>
      </w:pPr>
      <w:r>
        <w:rPr>
          <w:rFonts w:ascii="Arial" w:hAnsi="Arial" w:cs="Arial"/>
          <w:b/>
          <w:sz w:val="21"/>
        </w:rPr>
        <w:t xml:space="preserve">• </w:t>
      </w:r>
      <w:r>
        <w:rPr>
          <w:rFonts w:ascii="Arial" w:hAnsi="Arial" w:cs="Arial"/>
          <w:sz w:val="21"/>
        </w:rPr>
        <w:t>לאחר כניסה, המערכת תציב Stop ויעדים כפקודות מקושרות כאשר הברוקר תומך בכך.</w:t>
      </w:r>
    </w:p>
    <w:p>
      <w:pPr>
        <w:bidi/>
        <w:spacing w:after="30"/>
        <w:ind w:left="283" w:hanging="198"/>
        <w:jc w:val="right"/>
      </w:pPr>
      <w:r>
        <w:rPr>
          <w:rFonts w:ascii="Arial" w:hAnsi="Arial" w:cs="Arial"/>
          <w:b/>
          <w:sz w:val="21"/>
        </w:rPr>
        <w:t xml:space="preserve">• </w:t>
      </w:r>
      <w:r>
        <w:rPr>
          <w:rFonts w:ascii="Arial" w:hAnsi="Arial" w:cs="Arial"/>
          <w:sz w:val="21"/>
        </w:rPr>
        <w:t>ביצוע של יעד מבטל או מתאים את ה-Stop לכמות שנותרה.</w:t>
      </w:r>
    </w:p>
    <w:p>
      <w:pPr>
        <w:bidi/>
        <w:spacing w:after="30"/>
        <w:ind w:left="283" w:hanging="198"/>
        <w:jc w:val="right"/>
      </w:pPr>
      <w:r>
        <w:rPr>
          <w:rFonts w:ascii="Arial" w:hAnsi="Arial" w:cs="Arial"/>
          <w:b/>
          <w:sz w:val="21"/>
        </w:rPr>
        <w:t xml:space="preserve">• </w:t>
      </w:r>
      <w:r>
        <w:rPr>
          <w:rFonts w:ascii="Arial" w:hAnsi="Arial" w:cs="Arial"/>
          <w:sz w:val="21"/>
        </w:rPr>
        <w:t>ביצוע Stop מבטל יעדים פתוחים.</w:t>
      </w:r>
    </w:p>
    <w:p>
      <w:pPr>
        <w:bidi/>
        <w:spacing w:after="30"/>
        <w:ind w:left="283" w:hanging="198"/>
        <w:jc w:val="right"/>
      </w:pPr>
      <w:r>
        <w:rPr>
          <w:rFonts w:ascii="Arial" w:hAnsi="Arial" w:cs="Arial"/>
          <w:b/>
          <w:sz w:val="21"/>
        </w:rPr>
        <w:t xml:space="preserve">• </w:t>
      </w:r>
      <w:r>
        <w:rPr>
          <w:rFonts w:ascii="Arial" w:hAnsi="Arial" w:cs="Arial"/>
          <w:sz w:val="21"/>
        </w:rPr>
        <w:t>כאשר קיימים מספר יעדים, כל יעד מחזיק quantity_fraction וסך השברים חייב להיות תקין.</w:t>
      </w:r>
    </w:p>
    <w:p>
      <w:pPr>
        <w:bidi/>
        <w:spacing w:after="30"/>
        <w:ind w:left="283" w:hanging="198"/>
        <w:jc w:val="right"/>
      </w:pPr>
      <w:r>
        <w:rPr>
          <w:rFonts w:ascii="Arial" w:hAnsi="Arial" w:cs="Arial"/>
          <w:b/>
          <w:sz w:val="21"/>
        </w:rPr>
        <w:t xml:space="preserve">• </w:t>
      </w:r>
      <w:r>
        <w:rPr>
          <w:rFonts w:ascii="Arial" w:hAnsi="Arial" w:cs="Arial"/>
          <w:sz w:val="21"/>
        </w:rPr>
        <w:t>פקודות היציאה נוצרות לפי Fill בפועל, לא לפי הכמות שביקשנו לקנות.</w:t>
      </w:r>
    </w:p>
    <w:p>
      <w:pPr>
        <w:pStyle w:val="Heading1"/>
        <w:bidi/>
        <w:spacing w:after="60"/>
        <w:jc w:val="right"/>
      </w:pPr>
      <w:r>
        <w:rPr>
          <w:rFonts w:ascii="Arial" w:hAnsi="Arial" w:cs="Arial"/>
          <w:b/>
          <w:sz w:val="32"/>
        </w:rPr>
        <w:t>31. זיהוי עסקה שלא עבדה והחלטת מכירה</w:t>
      </w:r>
    </w:p>
    <w:p>
      <w:pPr>
        <w:bidi/>
        <w:spacing w:after="60"/>
        <w:jc w:val="right"/>
      </w:pPr>
      <w:r>
        <w:rPr>
          <w:rFonts w:ascii="Arial" w:hAnsi="Arial" w:cs="Arial"/>
          <w:b w:val="0"/>
          <w:sz w:val="21"/>
        </w:rPr>
        <w:t>המערכת אינה ממתינה להפסד גדול כדי להחליט בדיעבד שהעסקה נכשלה. לכל עסקה מוגדרים מראש תנאי Failure/Invalidation. לאחר הכניסה, מנגנון יציאה נפרד בוחן אותם באופן רציף.</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835"/>
            <w:shd w:fill="D9EAF7"/>
            <w:textDirection w:val="rtl"/>
            <w:vAlign w:val="center"/>
          </w:tcPr>
          <w:p>
            <w:pPr>
              <w:bidi/>
              <w:jc w:val="right"/>
            </w:pPr>
            <w:r>
              <w:rPr>
                <w:rFonts w:ascii="Arial" w:hAnsi="Arial" w:cs="Arial"/>
                <w:b/>
                <w:sz w:val="16"/>
              </w:rPr>
              <w:t>Trigger</w:t>
            </w:r>
          </w:p>
        </w:tc>
        <w:tc>
          <w:tcPr>
            <w:tcW w:type="dxa" w:w="4195"/>
            <w:shd w:fill="D9EAF7"/>
            <w:textDirection w:val="rtl"/>
            <w:vAlign w:val="center"/>
          </w:tcPr>
          <w:p>
            <w:pPr>
              <w:bidi/>
              <w:jc w:val="right"/>
            </w:pPr>
            <w:r>
              <w:rPr>
                <w:rFonts w:ascii="Arial" w:hAnsi="Arial" w:cs="Arial"/>
                <w:b/>
                <w:sz w:val="16"/>
              </w:rPr>
              <w:t>משמעות</w:t>
            </w:r>
          </w:p>
        </w:tc>
        <w:tc>
          <w:tcPr>
            <w:tcW w:type="dxa" w:w="2778"/>
            <w:shd w:fill="D9EAF7"/>
            <w:textDirection w:val="rtl"/>
            <w:vAlign w:val="center"/>
          </w:tcPr>
          <w:p>
            <w:pPr>
              <w:bidi/>
              <w:jc w:val="right"/>
            </w:pPr>
            <w:r>
              <w:rPr>
                <w:rFonts w:ascii="Arial" w:hAnsi="Arial" w:cs="Arial"/>
                <w:b/>
                <w:sz w:val="16"/>
              </w:rPr>
              <w:t>פעולה</w:t>
            </w:r>
          </w:p>
        </w:tc>
      </w:tr>
      <w:tr>
        <w:tc>
          <w:tcPr>
            <w:tcW w:type="dxa" w:w="2835"/>
            <w:vAlign w:val="top"/>
            <w:textDirection w:val="lrTb"/>
          </w:tcPr>
          <w:p>
            <w:pPr>
              <w:jc w:val="left"/>
            </w:pPr>
            <w:r>
              <w:rPr>
                <w:rFonts w:ascii="DejaVu Sans Mono" w:hAnsi="DejaVu Sans Mono" w:cs="DejaVu Sans Mono"/>
                <w:sz w:val="16"/>
              </w:rPr>
              <w:t>HARD_STOP_PRICE</w:t>
            </w:r>
          </w:p>
        </w:tc>
        <w:tc>
          <w:tcPr>
            <w:tcW w:type="dxa" w:w="4195"/>
            <w:vAlign w:val="top"/>
            <w:textDirection w:val="rtl"/>
          </w:tcPr>
          <w:p>
            <w:pPr>
              <w:bidi/>
              <w:jc w:val="right"/>
            </w:pPr>
            <w:r>
              <w:rPr>
                <w:rFonts w:ascii="Arial" w:hAnsi="Arial" w:cs="Arial"/>
                <w:sz w:val="16"/>
              </w:rPr>
              <w:t>המחיר הגיע ל-Stop הקשיח.</w:t>
            </w:r>
          </w:p>
        </w:tc>
        <w:tc>
          <w:tcPr>
            <w:tcW w:type="dxa" w:w="2778"/>
            <w:vAlign w:val="top"/>
            <w:textDirection w:val="rtl"/>
          </w:tcPr>
          <w:p>
            <w:pPr>
              <w:bidi/>
              <w:jc w:val="right"/>
            </w:pPr>
            <w:r>
              <w:rPr>
                <w:rFonts w:ascii="Arial" w:hAnsi="Arial" w:cs="Arial"/>
                <w:sz w:val="16"/>
              </w:rPr>
              <w:t>מכירה/כיסוי ללא המתנה ל-LLM.</w:t>
            </w:r>
          </w:p>
        </w:tc>
      </w:tr>
      <w:tr>
        <w:tc>
          <w:tcPr>
            <w:tcW w:type="dxa" w:w="2835"/>
            <w:vAlign w:val="top"/>
            <w:textDirection w:val="lrTb"/>
          </w:tcPr>
          <w:p>
            <w:pPr>
              <w:jc w:val="left"/>
            </w:pPr>
            <w:r>
              <w:rPr>
                <w:rFonts w:ascii="DejaVu Sans Mono" w:hAnsi="DejaVu Sans Mono" w:cs="DejaVu Sans Mono"/>
                <w:sz w:val="16"/>
              </w:rPr>
              <w:t>MAX_LOSS_PERCENT</w:t>
            </w:r>
          </w:p>
        </w:tc>
        <w:tc>
          <w:tcPr>
            <w:tcW w:type="dxa" w:w="4195"/>
            <w:vAlign w:val="top"/>
            <w:textDirection w:val="rtl"/>
          </w:tcPr>
          <w:p>
            <w:pPr>
              <w:bidi/>
              <w:jc w:val="right"/>
            </w:pPr>
            <w:r>
              <w:rPr>
                <w:rFonts w:ascii="Arial" w:hAnsi="Arial" w:cs="Arial"/>
                <w:sz w:val="16"/>
              </w:rPr>
              <w:t>הפסד מה-Fill הממוצע הגיע לאחוז שהוגדר.</w:t>
            </w:r>
          </w:p>
        </w:tc>
        <w:tc>
          <w:tcPr>
            <w:tcW w:type="dxa" w:w="2778"/>
            <w:vAlign w:val="top"/>
            <w:textDirection w:val="rtl"/>
          </w:tcPr>
          <w:p>
            <w:pPr>
              <w:bidi/>
              <w:jc w:val="right"/>
            </w:pPr>
            <w:r>
              <w:rPr>
                <w:rFonts w:ascii="Arial" w:hAnsi="Arial" w:cs="Arial"/>
                <w:sz w:val="16"/>
              </w:rPr>
              <w:t>מכירה או הקטנה לפי Policy.</w:t>
            </w:r>
          </w:p>
        </w:tc>
      </w:tr>
      <w:tr>
        <w:tc>
          <w:tcPr>
            <w:tcW w:type="dxa" w:w="2835"/>
            <w:vAlign w:val="top"/>
            <w:textDirection w:val="lrTb"/>
          </w:tcPr>
          <w:p>
            <w:pPr>
              <w:jc w:val="left"/>
            </w:pPr>
            <w:r>
              <w:rPr>
                <w:rFonts w:ascii="DejaVu Sans Mono" w:hAnsi="DejaVu Sans Mono" w:cs="DejaVu Sans Mono"/>
                <w:sz w:val="16"/>
              </w:rPr>
              <w:t>THESIS_INVALIDATED</w:t>
            </w:r>
          </w:p>
        </w:tc>
        <w:tc>
          <w:tcPr>
            <w:tcW w:type="dxa" w:w="4195"/>
            <w:vAlign w:val="top"/>
            <w:textDirection w:val="rtl"/>
          </w:tcPr>
          <w:p>
            <w:pPr>
              <w:bidi/>
              <w:jc w:val="right"/>
            </w:pPr>
            <w:r>
              <w:rPr>
                <w:rFonts w:ascii="Arial" w:hAnsi="Arial" w:cs="Arial"/>
                <w:sz w:val="16"/>
              </w:rPr>
              <w:t>האירוע, המבנה או הנתון שעליהם התבססה העסקה בוטלו.</w:t>
            </w:r>
          </w:p>
        </w:tc>
        <w:tc>
          <w:tcPr>
            <w:tcW w:type="dxa" w:w="2778"/>
            <w:vAlign w:val="top"/>
            <w:textDirection w:val="rtl"/>
          </w:tcPr>
          <w:p>
            <w:pPr>
              <w:bidi/>
              <w:jc w:val="right"/>
            </w:pPr>
            <w:r>
              <w:rPr>
                <w:rFonts w:ascii="Arial" w:hAnsi="Arial" w:cs="Arial"/>
                <w:sz w:val="16"/>
              </w:rPr>
              <w:t>Exit Evaluation מיידי.</w:t>
            </w:r>
          </w:p>
        </w:tc>
      </w:tr>
      <w:tr>
        <w:tc>
          <w:tcPr>
            <w:tcW w:type="dxa" w:w="2835"/>
            <w:vAlign w:val="top"/>
            <w:textDirection w:val="lrTb"/>
          </w:tcPr>
          <w:p>
            <w:pPr>
              <w:jc w:val="left"/>
            </w:pPr>
            <w:r>
              <w:rPr>
                <w:rFonts w:ascii="DejaVu Sans Mono" w:hAnsi="DejaVu Sans Mono" w:cs="DejaVu Sans Mono"/>
                <w:sz w:val="16"/>
              </w:rPr>
              <w:t>TIME_STOP</w:t>
            </w:r>
          </w:p>
        </w:tc>
        <w:tc>
          <w:tcPr>
            <w:tcW w:type="dxa" w:w="4195"/>
            <w:vAlign w:val="top"/>
            <w:textDirection w:val="rtl"/>
          </w:tcPr>
          <w:p>
            <w:pPr>
              <w:bidi/>
              <w:jc w:val="right"/>
            </w:pPr>
            <w:r>
              <w:rPr>
                <w:rFonts w:ascii="Arial" w:hAnsi="Arial" w:cs="Arial"/>
                <w:sz w:val="16"/>
              </w:rPr>
              <w:t>העסקה לא התקדמה בזמן שנקבע.</w:t>
            </w:r>
          </w:p>
        </w:tc>
        <w:tc>
          <w:tcPr>
            <w:tcW w:type="dxa" w:w="2778"/>
            <w:vAlign w:val="top"/>
            <w:textDirection w:val="rtl"/>
          </w:tcPr>
          <w:p>
            <w:pPr>
              <w:bidi/>
              <w:jc w:val="right"/>
            </w:pPr>
            <w:r>
              <w:rPr>
                <w:rFonts w:ascii="Arial" w:hAnsi="Arial" w:cs="Arial"/>
                <w:sz w:val="16"/>
              </w:rPr>
              <w:t>סגירה או הקטנה.</w:t>
            </w:r>
          </w:p>
        </w:tc>
      </w:tr>
      <w:tr>
        <w:tc>
          <w:tcPr>
            <w:tcW w:type="dxa" w:w="2835"/>
            <w:vAlign w:val="top"/>
            <w:textDirection w:val="lrTb"/>
          </w:tcPr>
          <w:p>
            <w:pPr>
              <w:jc w:val="left"/>
            </w:pPr>
            <w:r>
              <w:rPr>
                <w:rFonts w:ascii="DejaVu Sans Mono" w:hAnsi="DejaVu Sans Mono" w:cs="DejaVu Sans Mono"/>
                <w:sz w:val="16"/>
              </w:rPr>
              <w:t>RISK_EVENT</w:t>
            </w:r>
          </w:p>
        </w:tc>
        <w:tc>
          <w:tcPr>
            <w:tcW w:type="dxa" w:w="4195"/>
            <w:vAlign w:val="top"/>
            <w:textDirection w:val="rtl"/>
          </w:tcPr>
          <w:p>
            <w:pPr>
              <w:bidi/>
              <w:jc w:val="right"/>
            </w:pPr>
            <w:r>
              <w:rPr>
                <w:rFonts w:ascii="Arial" w:hAnsi="Arial" w:cs="Arial"/>
                <w:sz w:val="16"/>
              </w:rPr>
              <w:t>Drawdown, חשיפה או Kill Switch.</w:t>
            </w:r>
          </w:p>
        </w:tc>
        <w:tc>
          <w:tcPr>
            <w:tcW w:type="dxa" w:w="2778"/>
            <w:vAlign w:val="top"/>
            <w:textDirection w:val="rtl"/>
          </w:tcPr>
          <w:p>
            <w:pPr>
              <w:bidi/>
              <w:jc w:val="right"/>
            </w:pPr>
            <w:r>
              <w:rPr>
                <w:rFonts w:ascii="Arial" w:hAnsi="Arial" w:cs="Arial"/>
                <w:sz w:val="16"/>
              </w:rPr>
              <w:t>הקטנה/סגירה בעדיפות עליונה.</w:t>
            </w:r>
          </w:p>
        </w:tc>
      </w:tr>
      <w:tr>
        <w:tc>
          <w:tcPr>
            <w:tcW w:type="dxa" w:w="2835"/>
            <w:vAlign w:val="top"/>
            <w:textDirection w:val="lrTb"/>
          </w:tcPr>
          <w:p>
            <w:pPr>
              <w:jc w:val="left"/>
            </w:pPr>
            <w:r>
              <w:rPr>
                <w:rFonts w:ascii="DejaVu Sans Mono" w:hAnsi="DejaVu Sans Mono" w:cs="DejaVu Sans Mono"/>
                <w:sz w:val="16"/>
              </w:rPr>
              <w:t>SOURCE_UPDATE</w:t>
            </w:r>
          </w:p>
        </w:tc>
        <w:tc>
          <w:tcPr>
            <w:tcW w:type="dxa" w:w="4195"/>
            <w:vAlign w:val="top"/>
            <w:textDirection w:val="rtl"/>
          </w:tcPr>
          <w:p>
            <w:pPr>
              <w:bidi/>
              <w:jc w:val="right"/>
            </w:pPr>
            <w:r>
              <w:rPr>
                <w:rFonts w:ascii="Arial" w:hAnsi="Arial" w:cs="Arial"/>
                <w:sz w:val="16"/>
              </w:rPr>
              <w:t>המקור פרסם יציאה או שינוי Stop.</w:t>
            </w:r>
          </w:p>
        </w:tc>
        <w:tc>
          <w:tcPr>
            <w:tcW w:type="dxa" w:w="2778"/>
            <w:vAlign w:val="top"/>
            <w:textDirection w:val="rtl"/>
          </w:tcPr>
          <w:p>
            <w:pPr>
              <w:bidi/>
              <w:jc w:val="right"/>
            </w:pPr>
            <w:r>
              <w:rPr>
                <w:rFonts w:ascii="Arial" w:hAnsi="Arial" w:cs="Arial"/>
                <w:sz w:val="16"/>
              </w:rPr>
              <w:t>הערכה מחדש; ביצוע לפי Policy.</w:t>
            </w:r>
          </w:p>
        </w:tc>
      </w:tr>
      <w:tr>
        <w:tc>
          <w:tcPr>
            <w:tcW w:type="dxa" w:w="2835"/>
            <w:vAlign w:val="top"/>
            <w:textDirection w:val="lrTb"/>
          </w:tcPr>
          <w:p>
            <w:pPr>
              <w:jc w:val="left"/>
            </w:pPr>
            <w:r>
              <w:rPr>
                <w:rFonts w:ascii="DejaVu Sans Mono" w:hAnsi="DejaVu Sans Mono" w:cs="DejaVu Sans Mono"/>
                <w:sz w:val="16"/>
              </w:rPr>
              <w:t>MARKET_STRUCTURE_BREAK</w:t>
            </w:r>
          </w:p>
        </w:tc>
        <w:tc>
          <w:tcPr>
            <w:tcW w:type="dxa" w:w="4195"/>
            <w:vAlign w:val="top"/>
            <w:textDirection w:val="rtl"/>
          </w:tcPr>
          <w:p>
            <w:pPr>
              <w:bidi/>
              <w:jc w:val="right"/>
            </w:pPr>
            <w:r>
              <w:rPr>
                <w:rFonts w:ascii="Arial" w:hAnsi="Arial" w:cs="Arial"/>
                <w:sz w:val="16"/>
              </w:rPr>
              <w:t>שבירת רמה/מבנה שנקבעו באסטרטגיה.</w:t>
            </w:r>
          </w:p>
        </w:tc>
        <w:tc>
          <w:tcPr>
            <w:tcW w:type="dxa" w:w="2778"/>
            <w:vAlign w:val="top"/>
            <w:textDirection w:val="lrTb"/>
          </w:tcPr>
          <w:p>
            <w:pPr>
              <w:jc w:val="left"/>
            </w:pPr>
            <w:r>
              <w:rPr>
                <w:rFonts w:ascii="DejaVu Sans Mono" w:hAnsi="DejaVu Sans Mono" w:cs="DejaVu Sans Mono"/>
                <w:sz w:val="16"/>
              </w:rPr>
              <w:t>Exit Evaluation.</w:t>
            </w:r>
          </w:p>
        </w:tc>
      </w:tr>
      <w:tr>
        <w:tc>
          <w:tcPr>
            <w:tcW w:type="dxa" w:w="2835"/>
            <w:vAlign w:val="top"/>
            <w:textDirection w:val="lrTb"/>
          </w:tcPr>
          <w:p>
            <w:pPr>
              <w:jc w:val="left"/>
            </w:pPr>
            <w:r>
              <w:rPr>
                <w:rFonts w:ascii="DejaVu Sans Mono" w:hAnsi="DejaVu Sans Mono" w:cs="DejaVu Sans Mono"/>
                <w:sz w:val="16"/>
              </w:rPr>
              <w:t>DATA_OR_BROKER_SAFETY</w:t>
            </w:r>
          </w:p>
        </w:tc>
        <w:tc>
          <w:tcPr>
            <w:tcW w:type="dxa" w:w="4195"/>
            <w:vAlign w:val="top"/>
            <w:textDirection w:val="rtl"/>
          </w:tcPr>
          <w:p>
            <w:pPr>
              <w:bidi/>
              <w:jc w:val="right"/>
            </w:pPr>
            <w:r>
              <w:rPr>
                <w:rFonts w:ascii="Arial" w:hAnsi="Arial" w:cs="Arial"/>
                <w:sz w:val="16"/>
              </w:rPr>
              <w:t>כשל בטיחותי המחייב פעולה.</w:t>
            </w:r>
          </w:p>
        </w:tc>
        <w:tc>
          <w:tcPr>
            <w:tcW w:type="dxa" w:w="2778"/>
            <w:vAlign w:val="top"/>
            <w:textDirection w:val="rtl"/>
          </w:tcPr>
          <w:p>
            <w:pPr>
              <w:bidi/>
              <w:jc w:val="right"/>
            </w:pPr>
            <w:r>
              <w:rPr>
                <w:rFonts w:ascii="Arial" w:hAnsi="Arial" w:cs="Arial"/>
                <w:sz w:val="16"/>
              </w:rPr>
              <w:t>Runbook תפעולי.</w:t>
            </w:r>
          </w:p>
        </w:tc>
      </w:tr>
    </w:tbl>
    <w:p>
      <w:pPr>
        <w:spacing w:after="20"/>
      </w:pPr>
    </w:p>
    <w:p>
      <w:pPr>
        <w:pStyle w:val="Heading2"/>
        <w:bidi/>
        <w:spacing w:after="60"/>
        <w:jc w:val="right"/>
      </w:pPr>
      <w:r>
        <w:rPr>
          <w:rFonts w:ascii="Arial" w:hAnsi="Arial" w:cs="Arial"/>
          <w:b/>
          <w:sz w:val="25"/>
        </w:rPr>
        <w:t>31.1 סדר תגובה</w:t>
      </w:r>
    </w:p>
    <w:p>
      <w:pPr>
        <w:bidi/>
        <w:spacing w:after="30"/>
        <w:ind w:left="283" w:hanging="198"/>
        <w:jc w:val="right"/>
      </w:pPr>
      <w:r>
        <w:rPr>
          <w:rFonts w:ascii="Arial" w:hAnsi="Arial" w:cs="Arial"/>
          <w:b/>
          <w:sz w:val="21"/>
        </w:rPr>
        <w:t xml:space="preserve">• </w:t>
      </w:r>
      <w:r>
        <w:rPr>
          <w:rFonts w:ascii="Arial" w:hAnsi="Arial" w:cs="Arial"/>
          <w:sz w:val="21"/>
        </w:rPr>
        <w:t>Stop ו-Kill Switch פועלים במסלול דטרמיניסטי ומהיר.</w:t>
      </w:r>
    </w:p>
    <w:p>
      <w:pPr>
        <w:bidi/>
        <w:spacing w:after="30"/>
        <w:ind w:left="283" w:hanging="198"/>
        <w:jc w:val="right"/>
      </w:pPr>
      <w:r>
        <w:rPr>
          <w:rFonts w:ascii="Arial" w:hAnsi="Arial" w:cs="Arial"/>
          <w:b/>
          <w:sz w:val="21"/>
        </w:rPr>
        <w:t xml:space="preserve">• </w:t>
      </w:r>
      <w:r>
        <w:rPr>
          <w:rFonts w:ascii="Arial" w:hAnsi="Arial" w:cs="Arial"/>
          <w:sz w:val="21"/>
        </w:rPr>
        <w:t>שינוי חדשות או סנטימנט מפעיל הערכת יציאה, אך אינו מוכר לבדו ללא Policy מתאים.</w:t>
      </w:r>
    </w:p>
    <w:p>
      <w:pPr>
        <w:bidi/>
        <w:spacing w:after="30"/>
        <w:ind w:left="283" w:hanging="198"/>
        <w:jc w:val="right"/>
      </w:pPr>
      <w:r>
        <w:rPr>
          <w:rFonts w:ascii="Arial" w:hAnsi="Arial" w:cs="Arial"/>
          <w:b/>
          <w:sz w:val="21"/>
        </w:rPr>
        <w:t xml:space="preserve">• </w:t>
      </w:r>
      <w:r>
        <w:rPr>
          <w:rFonts w:ascii="Arial" w:hAnsi="Arial" w:cs="Arial"/>
          <w:sz w:val="21"/>
        </w:rPr>
        <w:t>המערכת שומרת את סיבת היציאה בפועל: STOP, TARGET, INVALIDATION, TIME, RISK, MANUAL או ERROR.</w:t>
      </w:r>
    </w:p>
    <w:p>
      <w:pPr>
        <w:bidi/>
        <w:spacing w:after="30"/>
        <w:ind w:left="283" w:hanging="198"/>
        <w:jc w:val="right"/>
      </w:pPr>
      <w:r>
        <w:rPr>
          <w:rFonts w:ascii="Arial" w:hAnsi="Arial" w:cs="Arial"/>
          <w:b/>
          <w:sz w:val="21"/>
        </w:rPr>
        <w:t xml:space="preserve">• </w:t>
      </w:r>
      <w:r>
        <w:rPr>
          <w:rFonts w:ascii="Arial" w:hAnsi="Arial" w:cs="Arial"/>
          <w:sz w:val="21"/>
        </w:rPr>
        <w:t>לאחר סגירה מתבצע Post-Trade Review שבודק גם את איכות ה-Entry וגם את איכות ה-Exit.</w:t>
      </w:r>
    </w:p>
    <w:p>
      <w:pPr>
        <w:pStyle w:val="Heading1"/>
        <w:bidi/>
        <w:spacing w:after="60"/>
        <w:jc w:val="right"/>
      </w:pPr>
      <w:r>
        <w:rPr>
          <w:rFonts w:ascii="Arial" w:hAnsi="Arial" w:cs="Arial"/>
          <w:b/>
          <w:sz w:val="32"/>
        </w:rPr>
        <w:t>32. שינויים במסכי המערכת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35"/>
            <w:shd w:fill="D9EAF7"/>
            <w:textDirection w:val="rtl"/>
            <w:vAlign w:val="center"/>
          </w:tcPr>
          <w:p>
            <w:pPr>
              <w:bidi/>
              <w:jc w:val="right"/>
            </w:pPr>
            <w:r>
              <w:rPr>
                <w:rFonts w:ascii="Arial" w:hAnsi="Arial" w:cs="Arial"/>
                <w:b/>
                <w:sz w:val="16"/>
              </w:rPr>
              <w:t>מסך</w:t>
            </w:r>
          </w:p>
        </w:tc>
        <w:tc>
          <w:tcPr>
            <w:tcW w:type="dxa" w:w="6973"/>
            <w:shd w:fill="D9EAF7"/>
            <w:textDirection w:val="rtl"/>
            <w:vAlign w:val="center"/>
          </w:tcPr>
          <w:p>
            <w:pPr>
              <w:bidi/>
              <w:jc w:val="right"/>
            </w:pPr>
            <w:r>
              <w:rPr>
                <w:rFonts w:ascii="Arial" w:hAnsi="Arial" w:cs="Arial"/>
                <w:b/>
                <w:sz w:val="16"/>
              </w:rPr>
              <w:t>תוספת</w:t>
            </w:r>
          </w:p>
        </w:tc>
      </w:tr>
      <w:tr>
        <w:tc>
          <w:tcPr>
            <w:tcW w:type="dxa" w:w="2835"/>
            <w:vAlign w:val="top"/>
            <w:textDirection w:val="lrTb"/>
          </w:tcPr>
          <w:p>
            <w:pPr>
              <w:jc w:val="left"/>
            </w:pPr>
            <w:r>
              <w:rPr>
                <w:rFonts w:ascii="DejaVu Sans Mono" w:hAnsi="DejaVu Sans Mono" w:cs="DejaVu Sans Mono"/>
                <w:sz w:val="16"/>
              </w:rPr>
              <w:t>Candidate Workspace</w:t>
            </w:r>
          </w:p>
        </w:tc>
        <w:tc>
          <w:tcPr>
            <w:tcW w:type="dxa" w:w="6973"/>
            <w:vAlign w:val="top"/>
            <w:textDirection w:val="rtl"/>
          </w:tcPr>
          <w:p>
            <w:pPr>
              <w:bidi/>
              <w:jc w:val="right"/>
            </w:pPr>
            <w:r>
              <w:rPr>
                <w:rFonts w:ascii="Arial" w:hAnsi="Arial" w:cs="Arial"/>
                <w:sz w:val="16"/>
              </w:rPr>
              <w:t>הצגת הטקסט המקורי, Source Plan, פירוש המחירים ו-System Trade Plan.</w:t>
            </w:r>
          </w:p>
        </w:tc>
      </w:tr>
      <w:tr>
        <w:tc>
          <w:tcPr>
            <w:tcW w:type="dxa" w:w="2835"/>
            <w:vAlign w:val="top"/>
            <w:textDirection w:val="lrTb"/>
          </w:tcPr>
          <w:p>
            <w:pPr>
              <w:jc w:val="left"/>
            </w:pPr>
            <w:r>
              <w:rPr>
                <w:rFonts w:ascii="DejaVu Sans Mono" w:hAnsi="DejaVu Sans Mono" w:cs="DejaVu Sans Mono"/>
                <w:sz w:val="16"/>
              </w:rPr>
              <w:t>Approval Queue</w:t>
            </w:r>
          </w:p>
        </w:tc>
        <w:tc>
          <w:tcPr>
            <w:tcW w:type="dxa" w:w="6973"/>
            <w:vAlign w:val="top"/>
            <w:textDirection w:val="rtl"/>
          </w:tcPr>
          <w:p>
            <w:pPr>
              <w:bidi/>
              <w:jc w:val="right"/>
            </w:pPr>
            <w:r>
              <w:rPr>
                <w:rFonts w:ascii="Arial" w:hAnsi="Arial" w:cs="Arial"/>
                <w:sz w:val="16"/>
              </w:rPr>
              <w:t>השוואה בין מחיר המקור למחיר הנוכחי, Max Chase, Stop, Targets וסיכון.</w:t>
            </w:r>
          </w:p>
        </w:tc>
      </w:tr>
      <w:tr>
        <w:tc>
          <w:tcPr>
            <w:tcW w:type="dxa" w:w="2835"/>
            <w:vAlign w:val="top"/>
            <w:textDirection w:val="lrTb"/>
          </w:tcPr>
          <w:p>
            <w:pPr>
              <w:jc w:val="left"/>
            </w:pPr>
            <w:r>
              <w:rPr>
                <w:rFonts w:ascii="DejaVu Sans Mono" w:hAnsi="DejaVu Sans Mono" w:cs="DejaVu Sans Mono"/>
                <w:sz w:val="16"/>
              </w:rPr>
              <w:t>Position Screen</w:t>
            </w:r>
          </w:p>
        </w:tc>
        <w:tc>
          <w:tcPr>
            <w:tcW w:type="dxa" w:w="6973"/>
            <w:vAlign w:val="top"/>
            <w:textDirection w:val="rtl"/>
          </w:tcPr>
          <w:p>
            <w:pPr>
              <w:bidi/>
              <w:jc w:val="right"/>
            </w:pPr>
            <w:r>
              <w:rPr>
                <w:rFonts w:ascii="Arial" w:hAnsi="Arial" w:cs="Arial"/>
                <w:sz w:val="16"/>
              </w:rPr>
              <w:t>Fill ממוצע, P&amp;L, Stop פעיל, יעדים, כמות שנותרה ו-Exit Triggers.</w:t>
            </w:r>
          </w:p>
        </w:tc>
      </w:tr>
      <w:tr>
        <w:tc>
          <w:tcPr>
            <w:tcW w:type="dxa" w:w="2835"/>
            <w:vAlign w:val="top"/>
            <w:textDirection w:val="lrTb"/>
          </w:tcPr>
          <w:p>
            <w:pPr>
              <w:jc w:val="left"/>
            </w:pPr>
            <w:r>
              <w:rPr>
                <w:rFonts w:ascii="DejaVu Sans Mono" w:hAnsi="DejaVu Sans Mono" w:cs="DejaVu Sans Mono"/>
                <w:sz w:val="16"/>
              </w:rPr>
              <w:t>Instruction History</w:t>
            </w:r>
          </w:p>
        </w:tc>
        <w:tc>
          <w:tcPr>
            <w:tcW w:type="dxa" w:w="6973"/>
            <w:vAlign w:val="top"/>
            <w:textDirection w:val="rtl"/>
          </w:tcPr>
          <w:p>
            <w:pPr>
              <w:bidi/>
              <w:jc w:val="right"/>
            </w:pPr>
            <w:r>
              <w:rPr>
                <w:rFonts w:ascii="Arial" w:hAnsi="Arial" w:cs="Arial"/>
                <w:sz w:val="16"/>
              </w:rPr>
              <w:t>כל עדכון של המקור כ-Revision נפרד.</w:t>
            </w:r>
          </w:p>
        </w:tc>
      </w:tr>
      <w:tr>
        <w:tc>
          <w:tcPr>
            <w:tcW w:type="dxa" w:w="2835"/>
            <w:vAlign w:val="top"/>
            <w:textDirection w:val="lrTb"/>
          </w:tcPr>
          <w:p>
            <w:pPr>
              <w:jc w:val="left"/>
            </w:pPr>
            <w:r>
              <w:rPr>
                <w:rFonts w:ascii="DejaVu Sans Mono" w:hAnsi="DejaVu Sans Mono" w:cs="DejaVu Sans Mono"/>
                <w:sz w:val="16"/>
              </w:rPr>
              <w:t>Post-Trade Review</w:t>
            </w:r>
          </w:p>
        </w:tc>
        <w:tc>
          <w:tcPr>
            <w:tcW w:type="dxa" w:w="6973"/>
            <w:vAlign w:val="top"/>
            <w:textDirection w:val="rtl"/>
          </w:tcPr>
          <w:p>
            <w:pPr>
              <w:bidi/>
              <w:jc w:val="right"/>
            </w:pPr>
            <w:r>
              <w:rPr>
                <w:rFonts w:ascii="Arial" w:hAnsi="Arial" w:cs="Arial"/>
                <w:sz w:val="16"/>
              </w:rPr>
              <w:t>האם המקור, הפירוש, הכניסה, ה-Stop והיציאה היו נכונים.</w:t>
            </w:r>
          </w:p>
        </w:tc>
      </w:tr>
    </w:tbl>
    <w:p>
      <w:pPr>
        <w:spacing w:after="20"/>
      </w:pPr>
    </w:p>
    <w:p>
      <w:pPr>
        <w:pStyle w:val="Heading1"/>
        <w:bidi/>
        <w:spacing w:after="60"/>
        <w:jc w:val="right"/>
      </w:pPr>
      <w:r>
        <w:rPr>
          <w:rFonts w:ascii="Arial" w:hAnsi="Arial" w:cs="Arial"/>
          <w:b/>
          <w:sz w:val="32"/>
        </w:rPr>
        <w:t>33. קריטריוני קבלה נוספים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587"/>
            <w:shd w:fill="D9EAF7"/>
            <w:textDirection w:val="rtl"/>
            <w:vAlign w:val="center"/>
          </w:tcPr>
          <w:p>
            <w:pPr>
              <w:bidi/>
              <w:jc w:val="right"/>
            </w:pPr>
            <w:r>
              <w:rPr>
                <w:rFonts w:ascii="Arial" w:hAnsi="Arial" w:cs="Arial"/>
                <w:b/>
                <w:sz w:val="16"/>
              </w:rPr>
              <w:t>מזהה</w:t>
            </w:r>
          </w:p>
        </w:tc>
        <w:tc>
          <w:tcPr>
            <w:tcW w:type="dxa" w:w="8220"/>
            <w:shd w:fill="D9EAF7"/>
            <w:textDirection w:val="rtl"/>
            <w:vAlign w:val="center"/>
          </w:tcPr>
          <w:p>
            <w:pPr>
              <w:bidi/>
              <w:jc w:val="right"/>
            </w:pPr>
            <w:r>
              <w:rPr>
                <w:rFonts w:ascii="Arial" w:hAnsi="Arial" w:cs="Arial"/>
                <w:b/>
                <w:sz w:val="16"/>
              </w:rPr>
              <w:t>קריטריון</w:t>
            </w:r>
          </w:p>
        </w:tc>
      </w:tr>
      <w:tr>
        <w:tc>
          <w:tcPr>
            <w:tcW w:type="dxa" w:w="1587"/>
            <w:vAlign w:val="top"/>
            <w:textDirection w:val="lrTb"/>
          </w:tcPr>
          <w:p>
            <w:pPr>
              <w:jc w:val="left"/>
            </w:pPr>
            <w:r>
              <w:rPr>
                <w:rFonts w:ascii="DejaVu Sans Mono" w:hAnsi="DejaVu Sans Mono" w:cs="DejaVu Sans Mono"/>
                <w:sz w:val="16"/>
              </w:rPr>
              <w:t>SFS-AC-13</w:t>
            </w:r>
          </w:p>
        </w:tc>
        <w:tc>
          <w:tcPr>
            <w:tcW w:type="dxa" w:w="8220"/>
            <w:vAlign w:val="top"/>
            <w:textDirection w:val="rtl"/>
          </w:tcPr>
          <w:p>
            <w:pPr>
              <w:bidi/>
              <w:jc w:val="right"/>
            </w:pPr>
            <w:r>
              <w:rPr>
                <w:rFonts w:ascii="Arial" w:hAnsi="Arial" w:cs="Arial"/>
                <w:sz w:val="16"/>
              </w:rPr>
              <w:t>הודעה "קנה עד 25" יוצרת הוראת Limit ולא Trigger פריצה.</w:t>
            </w:r>
          </w:p>
        </w:tc>
      </w:tr>
      <w:tr>
        <w:tc>
          <w:tcPr>
            <w:tcW w:type="dxa" w:w="1587"/>
            <w:vAlign w:val="top"/>
            <w:textDirection w:val="lrTb"/>
          </w:tcPr>
          <w:p>
            <w:pPr>
              <w:jc w:val="left"/>
            </w:pPr>
            <w:r>
              <w:rPr>
                <w:rFonts w:ascii="DejaVu Sans Mono" w:hAnsi="DejaVu Sans Mono" w:cs="DejaVu Sans Mono"/>
                <w:sz w:val="16"/>
              </w:rPr>
              <w:t>SFS-AC-14</w:t>
            </w:r>
          </w:p>
        </w:tc>
        <w:tc>
          <w:tcPr>
            <w:tcW w:type="dxa" w:w="8220"/>
            <w:vAlign w:val="top"/>
            <w:textDirection w:val="rtl"/>
          </w:tcPr>
          <w:p>
            <w:pPr>
              <w:bidi/>
              <w:jc w:val="right"/>
            </w:pPr>
            <w:r>
              <w:rPr>
                <w:rFonts w:ascii="Arial" w:hAnsi="Arial" w:cs="Arial"/>
                <w:sz w:val="16"/>
              </w:rPr>
              <w:t>הודעה "קנה מעל 25" יוצרת Entry Trigger מתאים ולא Limit הפוך.</w:t>
            </w:r>
          </w:p>
        </w:tc>
      </w:tr>
      <w:tr>
        <w:tc>
          <w:tcPr>
            <w:tcW w:type="dxa" w:w="1587"/>
            <w:vAlign w:val="top"/>
            <w:textDirection w:val="lrTb"/>
          </w:tcPr>
          <w:p>
            <w:pPr>
              <w:jc w:val="left"/>
            </w:pPr>
            <w:r>
              <w:rPr>
                <w:rFonts w:ascii="DejaVu Sans Mono" w:hAnsi="DejaVu Sans Mono" w:cs="DejaVu Sans Mono"/>
                <w:sz w:val="16"/>
              </w:rPr>
              <w:t>SFS-AC-15</w:t>
            </w:r>
          </w:p>
        </w:tc>
        <w:tc>
          <w:tcPr>
            <w:tcW w:type="dxa" w:w="8220"/>
            <w:vAlign w:val="top"/>
            <w:textDirection w:val="rtl"/>
          </w:tcPr>
          <w:p>
            <w:pPr>
              <w:bidi/>
              <w:jc w:val="right"/>
            </w:pPr>
            <w:r>
              <w:rPr>
                <w:rFonts w:ascii="Arial" w:hAnsi="Arial" w:cs="Arial"/>
                <w:sz w:val="16"/>
              </w:rPr>
              <w:t>הודעה עם שני יעדים מייצרת Partial Exit Plan תקין.</w:t>
            </w:r>
          </w:p>
        </w:tc>
      </w:tr>
      <w:tr>
        <w:tc>
          <w:tcPr>
            <w:tcW w:type="dxa" w:w="1587"/>
            <w:vAlign w:val="top"/>
            <w:textDirection w:val="lrTb"/>
          </w:tcPr>
          <w:p>
            <w:pPr>
              <w:jc w:val="left"/>
            </w:pPr>
            <w:r>
              <w:rPr>
                <w:rFonts w:ascii="DejaVu Sans Mono" w:hAnsi="DejaVu Sans Mono" w:cs="DejaVu Sans Mono"/>
                <w:sz w:val="16"/>
              </w:rPr>
              <w:t>SFS-AC-16</w:t>
            </w:r>
          </w:p>
        </w:tc>
        <w:tc>
          <w:tcPr>
            <w:tcW w:type="dxa" w:w="8220"/>
            <w:vAlign w:val="top"/>
            <w:textDirection w:val="rtl"/>
          </w:tcPr>
          <w:p>
            <w:pPr>
              <w:bidi/>
              <w:jc w:val="right"/>
            </w:pPr>
            <w:r>
              <w:rPr>
                <w:rFonts w:ascii="Arial" w:hAnsi="Arial" w:cs="Arial"/>
                <w:sz w:val="16"/>
              </w:rPr>
              <w:t>ירידה באחוז מוגדר מפעילה Exit ללא קריאת LLM חדשה.</w:t>
            </w:r>
          </w:p>
        </w:tc>
      </w:tr>
      <w:tr>
        <w:tc>
          <w:tcPr>
            <w:tcW w:type="dxa" w:w="1587"/>
            <w:vAlign w:val="top"/>
            <w:textDirection w:val="lrTb"/>
          </w:tcPr>
          <w:p>
            <w:pPr>
              <w:jc w:val="left"/>
            </w:pPr>
            <w:r>
              <w:rPr>
                <w:rFonts w:ascii="DejaVu Sans Mono" w:hAnsi="DejaVu Sans Mono" w:cs="DejaVu Sans Mono"/>
                <w:sz w:val="16"/>
              </w:rPr>
              <w:t>SFS-AC-17</w:t>
            </w:r>
          </w:p>
        </w:tc>
        <w:tc>
          <w:tcPr>
            <w:tcW w:type="dxa" w:w="8220"/>
            <w:vAlign w:val="top"/>
            <w:textDirection w:val="rtl"/>
          </w:tcPr>
          <w:p>
            <w:pPr>
              <w:bidi/>
              <w:jc w:val="right"/>
            </w:pPr>
            <w:r>
              <w:rPr>
                <w:rFonts w:ascii="Arial" w:hAnsi="Arial" w:cs="Arial"/>
                <w:sz w:val="16"/>
              </w:rPr>
              <w:t>הודעת עדכון מקושרת לקריאה המקורית ושומרת את שתי הגרסאות.</w:t>
            </w:r>
          </w:p>
        </w:tc>
      </w:tr>
      <w:tr>
        <w:tc>
          <w:tcPr>
            <w:tcW w:type="dxa" w:w="1587"/>
            <w:vAlign w:val="top"/>
            <w:textDirection w:val="lrTb"/>
          </w:tcPr>
          <w:p>
            <w:pPr>
              <w:jc w:val="left"/>
            </w:pPr>
            <w:r>
              <w:rPr>
                <w:rFonts w:ascii="DejaVu Sans Mono" w:hAnsi="DejaVu Sans Mono" w:cs="DejaVu Sans Mono"/>
                <w:sz w:val="16"/>
              </w:rPr>
              <w:t>SFS-AC-18</w:t>
            </w:r>
          </w:p>
        </w:tc>
        <w:tc>
          <w:tcPr>
            <w:tcW w:type="dxa" w:w="8220"/>
            <w:vAlign w:val="top"/>
            <w:textDirection w:val="rtl"/>
          </w:tcPr>
          <w:p>
            <w:pPr>
              <w:bidi/>
              <w:jc w:val="right"/>
            </w:pPr>
            <w:r>
              <w:rPr>
                <w:rFonts w:ascii="Arial" w:hAnsi="Arial" w:cs="Arial"/>
                <w:sz w:val="16"/>
              </w:rPr>
              <w:t>מחיר שכבר עבר יעד או Max Chase אינו מבוצע.</w:t>
            </w:r>
          </w:p>
        </w:tc>
      </w:tr>
      <w:tr>
        <w:tc>
          <w:tcPr>
            <w:tcW w:type="dxa" w:w="1587"/>
            <w:vAlign w:val="top"/>
            <w:textDirection w:val="lrTb"/>
          </w:tcPr>
          <w:p>
            <w:pPr>
              <w:jc w:val="left"/>
            </w:pPr>
            <w:r>
              <w:rPr>
                <w:rFonts w:ascii="DejaVu Sans Mono" w:hAnsi="DejaVu Sans Mono" w:cs="DejaVu Sans Mono"/>
                <w:sz w:val="16"/>
              </w:rPr>
              <w:t>SFS-AC-19</w:t>
            </w:r>
          </w:p>
        </w:tc>
        <w:tc>
          <w:tcPr>
            <w:tcW w:type="dxa" w:w="8220"/>
            <w:vAlign w:val="top"/>
            <w:textDirection w:val="rtl"/>
          </w:tcPr>
          <w:p>
            <w:pPr>
              <w:bidi/>
              <w:jc w:val="right"/>
            </w:pPr>
            <w:r>
              <w:rPr>
                <w:rFonts w:ascii="Arial" w:hAnsi="Arial" w:cs="Arial"/>
                <w:sz w:val="16"/>
              </w:rPr>
              <w:t>Partial Fill מתאים אוטומטית את כמות ה-Stop והיעדים.</w:t>
            </w:r>
          </w:p>
        </w:tc>
      </w:tr>
      <w:tr>
        <w:tc>
          <w:tcPr>
            <w:tcW w:type="dxa" w:w="1587"/>
            <w:vAlign w:val="top"/>
            <w:textDirection w:val="lrTb"/>
          </w:tcPr>
          <w:p>
            <w:pPr>
              <w:jc w:val="left"/>
            </w:pPr>
            <w:r>
              <w:rPr>
                <w:rFonts w:ascii="DejaVu Sans Mono" w:hAnsi="DejaVu Sans Mono" w:cs="DejaVu Sans Mono"/>
                <w:sz w:val="16"/>
              </w:rPr>
              <w:t>SFS-AC-20</w:t>
            </w:r>
          </w:p>
        </w:tc>
        <w:tc>
          <w:tcPr>
            <w:tcW w:type="dxa" w:w="8220"/>
            <w:vAlign w:val="top"/>
            <w:textDirection w:val="rtl"/>
          </w:tcPr>
          <w:p>
            <w:pPr>
              <w:bidi/>
              <w:jc w:val="right"/>
            </w:pPr>
            <w:r>
              <w:rPr>
                <w:rFonts w:ascii="Arial" w:hAnsi="Arial" w:cs="Arial"/>
                <w:sz w:val="16"/>
              </w:rPr>
              <w:t>מסך הפוזיציה מציג בכל רגע את סיבת היציאה הפעילה ואת הכמות המוגנת.</w:t>
            </w:r>
          </w:p>
        </w:tc>
      </w:tr>
    </w:tbl>
    <w:p>
      <w:pPr>
        <w:spacing w:after="20"/>
      </w:pPr>
    </w:p>
    <w:p>
      <w:r>
        <w:br w:type="page"/>
      </w:r>
    </w:p>
    <w:p>
      <w:pPr>
        <w:pStyle w:val="Heading1"/>
        <w:bidi/>
        <w:spacing w:after="60"/>
        <w:jc w:val="right"/>
      </w:pPr>
      <w:r>
        <w:rPr>
          <w:rFonts w:ascii="Arial" w:hAnsi="Arial" w:cs="Arial"/>
          <w:b w:val="0"/>
          <w:sz w:val="31"/>
        </w:rPr>
        <w:t>40. Baseline פונקציונלי קנוני</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0"/>
              </w:rPr>
              <w:t>הפרק משלים את האפיון הפונקציונלי ומגדיר State Machines, Final Pre-Submit Check, Calendar, Corporate Actions ו-Scope מתוקן.</w:t>
            </w:r>
          </w:p>
        </w:tc>
      </w:tr>
    </w:tbl>
    <w:p>
      <w:pPr>
        <w:spacing w:after="20"/>
      </w:pPr>
    </w:p>
    <w:p>
      <w:pPr>
        <w:pStyle w:val="Heading2"/>
        <w:bidi/>
        <w:spacing w:after="60"/>
        <w:jc w:val="right"/>
      </w:pPr>
      <w:r>
        <w:rPr>
          <w:rFonts w:ascii="Arial" w:hAnsi="Arial" w:cs="Arial"/>
          <w:b w:val="0"/>
          <w:sz w:val="24"/>
        </w:rPr>
        <w:t>40.1 תיקון Scope</w:t>
      </w:r>
    </w:p>
    <w:p>
      <w:pPr>
        <w:bidi/>
        <w:spacing w:after="28"/>
        <w:ind w:left="283" w:hanging="198"/>
        <w:jc w:val="right"/>
      </w:pPr>
      <w:r>
        <w:rPr>
          <w:rFonts w:ascii="Arial" w:hAnsi="Arial" w:cs="Arial"/>
          <w:b/>
          <w:sz w:val="20"/>
        </w:rPr>
        <w:t xml:space="preserve">• </w:t>
      </w:r>
      <w:r>
        <w:rPr>
          <w:rFonts w:ascii="Arial" w:hAnsi="Arial" w:cs="Arial"/>
          <w:sz w:val="20"/>
        </w:rPr>
        <w:t>Market Scanner עצמאי נדחה מה-MVP. נשארים InvestingPro Screener ו-Manual Watchlist.</w:t>
      </w:r>
    </w:p>
    <w:p>
      <w:pPr>
        <w:bidi/>
        <w:spacing w:after="28"/>
        <w:ind w:left="283" w:hanging="198"/>
        <w:jc w:val="right"/>
      </w:pPr>
      <w:r>
        <w:rPr>
          <w:rFonts w:ascii="Arial" w:hAnsi="Arial" w:cs="Arial"/>
          <w:b/>
          <w:sz w:val="20"/>
        </w:rPr>
        <w:t xml:space="preserve">• </w:t>
      </w:r>
      <w:r>
        <w:rPr>
          <w:rFonts w:ascii="Arial" w:hAnsi="Arial" w:cs="Arial"/>
          <w:sz w:val="20"/>
        </w:rPr>
        <w:t>Official Filings/Investor Relations הם מקור חובה; ספק News מסחרי מופעל רק לאחר בחירה ו-PoI.</w:t>
      </w:r>
    </w:p>
    <w:p>
      <w:pPr>
        <w:bidi/>
        <w:spacing w:after="28"/>
        <w:ind w:left="283" w:hanging="198"/>
        <w:jc w:val="right"/>
      </w:pPr>
      <w:r>
        <w:rPr>
          <w:rFonts w:ascii="Arial" w:hAnsi="Arial" w:cs="Arial"/>
          <w:b/>
          <w:sz w:val="20"/>
        </w:rPr>
        <w:t xml:space="preserve">• </w:t>
      </w:r>
      <w:r>
        <w:rPr>
          <w:rFonts w:ascii="Arial" w:hAnsi="Arial" w:cs="Arial"/>
          <w:sz w:val="20"/>
        </w:rPr>
        <w:t>news.catalyst_momentum נשאר Shadow/Manual עד סגירת ספק, Timestamp semantics ו-Golden Set.</w:t>
      </w:r>
    </w:p>
    <w:p>
      <w:pPr>
        <w:bidi/>
        <w:spacing w:after="28"/>
        <w:ind w:left="283" w:hanging="198"/>
        <w:jc w:val="right"/>
      </w:pPr>
      <w:r>
        <w:rPr>
          <w:rFonts w:ascii="Arial" w:hAnsi="Arial" w:cs="Arial"/>
          <w:b/>
          <w:sz w:val="20"/>
        </w:rPr>
        <w:t xml:space="preserve">• </w:t>
      </w:r>
      <w:r>
        <w:rPr>
          <w:rFonts w:ascii="Arial" w:hAnsi="Arial" w:cs="Arial"/>
          <w:sz w:val="20"/>
        </w:rPr>
        <w:t>מניות שלמות בלבד ב-MVP.</w:t>
      </w:r>
    </w:p>
    <w:p>
      <w:pPr>
        <w:pStyle w:val="Heading2"/>
        <w:bidi/>
        <w:spacing w:after="60"/>
        <w:jc w:val="right"/>
      </w:pPr>
      <w:r>
        <w:rPr>
          <w:rFonts w:ascii="Arial" w:hAnsi="Arial" w:cs="Arial"/>
          <w:b w:val="0"/>
          <w:sz w:val="24"/>
        </w:rPr>
        <w:t>40.2 Candidate State Machine</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948"/>
            <w:vAlign w:val="center"/>
            <w:shd w:fill="D9EAF7"/>
            <w:textDirection w:val="rtl"/>
          </w:tcPr>
          <w:p>
            <w:pPr>
              <w:bidi/>
              <w:jc w:val="right"/>
            </w:pPr>
            <w:r>
              <w:rPr>
                <w:rFonts w:ascii="Arial" w:hAnsi="Arial" w:cs="Arial"/>
                <w:b/>
                <w:sz w:val="16"/>
              </w:rPr>
              <w:t>מצב</w:t>
            </w:r>
          </w:p>
        </w:tc>
        <w:tc>
          <w:tcPr>
            <w:tcW w:type="dxa" w:w="6860"/>
            <w:vAlign w:val="center"/>
            <w:shd w:fill="D9EAF7"/>
            <w:textDirection w:val="rtl"/>
          </w:tcPr>
          <w:p>
            <w:pPr>
              <w:bidi/>
              <w:jc w:val="right"/>
            </w:pPr>
            <w:r>
              <w:rPr>
                <w:rFonts w:ascii="Arial" w:hAnsi="Arial" w:cs="Arial"/>
                <w:b/>
                <w:sz w:val="16"/>
              </w:rPr>
              <w:t>מעבר</w:t>
            </w:r>
          </w:p>
        </w:tc>
      </w:tr>
      <w:tr>
        <w:tc>
          <w:tcPr>
            <w:tcW w:type="dxa" w:w="2948"/>
            <w:vAlign w:val="top"/>
            <w:textDirection w:val="lrTb"/>
          </w:tcPr>
          <w:p>
            <w:pPr>
              <w:jc w:val="left"/>
            </w:pPr>
            <w:r>
              <w:rPr>
                <w:rFonts w:ascii="DejaVu Sans Mono" w:hAnsi="DejaVu Sans Mono" w:cs="DejaVu Sans Mono"/>
                <w:sz w:val="16"/>
              </w:rPr>
              <w:t>NEW</w:t>
            </w:r>
          </w:p>
        </w:tc>
        <w:tc>
          <w:tcPr>
            <w:tcW w:type="dxa" w:w="6860"/>
            <w:vAlign w:val="top"/>
            <w:textDirection w:val="lrTb"/>
          </w:tcPr>
          <w:p>
            <w:pPr>
              <w:jc w:val="left"/>
            </w:pPr>
            <w:r>
              <w:rPr>
                <w:rFonts w:ascii="DejaVu Sans Mono" w:hAnsi="DejaVu Sans Mono" w:cs="DejaVu Sans Mono"/>
                <w:sz w:val="16"/>
              </w:rPr>
              <w:t>PROCESSING | INVALID</w:t>
            </w:r>
          </w:p>
        </w:tc>
      </w:tr>
      <w:tr>
        <w:tc>
          <w:tcPr>
            <w:tcW w:type="dxa" w:w="2948"/>
            <w:vAlign w:val="top"/>
            <w:textDirection w:val="lrTb"/>
          </w:tcPr>
          <w:p>
            <w:pPr>
              <w:jc w:val="left"/>
            </w:pPr>
            <w:r>
              <w:rPr>
                <w:rFonts w:ascii="DejaVu Sans Mono" w:hAnsi="DejaVu Sans Mono" w:cs="DejaVu Sans Mono"/>
                <w:sz w:val="16"/>
              </w:rPr>
              <w:t>PROCESSING</w:t>
            </w:r>
          </w:p>
        </w:tc>
        <w:tc>
          <w:tcPr>
            <w:tcW w:type="dxa" w:w="6860"/>
            <w:vAlign w:val="top"/>
            <w:textDirection w:val="lrTb"/>
          </w:tcPr>
          <w:p>
            <w:pPr>
              <w:jc w:val="left"/>
            </w:pPr>
            <w:r>
              <w:rPr>
                <w:rFonts w:ascii="DejaVu Sans Mono" w:hAnsi="DejaVu Sans Mono" w:cs="DejaVu Sans Mono"/>
                <w:sz w:val="16"/>
              </w:rPr>
              <w:t>NEEDS_REVIEW | WATCHING | DECIDED | EXPIRED | INVALID</w:t>
            </w:r>
          </w:p>
        </w:tc>
      </w:tr>
      <w:tr>
        <w:tc>
          <w:tcPr>
            <w:tcW w:type="dxa" w:w="2948"/>
            <w:vAlign w:val="top"/>
            <w:textDirection w:val="lrTb"/>
          </w:tcPr>
          <w:p>
            <w:pPr>
              <w:jc w:val="left"/>
            </w:pPr>
            <w:r>
              <w:rPr>
                <w:rFonts w:ascii="DejaVu Sans Mono" w:hAnsi="DejaVu Sans Mono" w:cs="DejaVu Sans Mono"/>
                <w:sz w:val="16"/>
              </w:rPr>
              <w:t>NEEDS_REVIEW</w:t>
            </w:r>
          </w:p>
        </w:tc>
        <w:tc>
          <w:tcPr>
            <w:tcW w:type="dxa" w:w="6860"/>
            <w:vAlign w:val="top"/>
            <w:textDirection w:val="lrTb"/>
          </w:tcPr>
          <w:p>
            <w:pPr>
              <w:jc w:val="left"/>
            </w:pPr>
            <w:r>
              <w:rPr>
                <w:rFonts w:ascii="DejaVu Sans Mono" w:hAnsi="DejaVu Sans Mono" w:cs="DejaVu Sans Mono"/>
                <w:sz w:val="16"/>
              </w:rPr>
              <w:t>PROCESSING | REJECTED | EXPIRED</w:t>
            </w:r>
          </w:p>
        </w:tc>
      </w:tr>
      <w:tr>
        <w:tc>
          <w:tcPr>
            <w:tcW w:type="dxa" w:w="2948"/>
            <w:vAlign w:val="top"/>
            <w:textDirection w:val="lrTb"/>
          </w:tcPr>
          <w:p>
            <w:pPr>
              <w:jc w:val="left"/>
            </w:pPr>
            <w:r>
              <w:rPr>
                <w:rFonts w:ascii="DejaVu Sans Mono" w:hAnsi="DejaVu Sans Mono" w:cs="DejaVu Sans Mono"/>
                <w:sz w:val="16"/>
              </w:rPr>
              <w:t>WATCHING</w:t>
            </w:r>
          </w:p>
        </w:tc>
        <w:tc>
          <w:tcPr>
            <w:tcW w:type="dxa" w:w="6860"/>
            <w:vAlign w:val="top"/>
            <w:textDirection w:val="lrTb"/>
          </w:tcPr>
          <w:p>
            <w:pPr>
              <w:jc w:val="left"/>
            </w:pPr>
            <w:r>
              <w:rPr>
                <w:rFonts w:ascii="DejaVu Sans Mono" w:hAnsi="DejaVu Sans Mono" w:cs="DejaVu Sans Mono"/>
                <w:sz w:val="16"/>
              </w:rPr>
              <w:t>PROCESSING | EXPIRED | REJECTED</w:t>
            </w:r>
          </w:p>
        </w:tc>
      </w:tr>
      <w:tr>
        <w:tc>
          <w:tcPr>
            <w:tcW w:type="dxa" w:w="2948"/>
            <w:vAlign w:val="top"/>
            <w:textDirection w:val="lrTb"/>
          </w:tcPr>
          <w:p>
            <w:pPr>
              <w:jc w:val="left"/>
            </w:pPr>
            <w:r>
              <w:rPr>
                <w:rFonts w:ascii="DejaVu Sans Mono" w:hAnsi="DejaVu Sans Mono" w:cs="DejaVu Sans Mono"/>
                <w:sz w:val="16"/>
              </w:rPr>
              <w:t>DECIDED</w:t>
            </w:r>
          </w:p>
        </w:tc>
        <w:tc>
          <w:tcPr>
            <w:tcW w:type="dxa" w:w="6860"/>
            <w:vAlign w:val="top"/>
            <w:textDirection w:val="lrTb"/>
          </w:tcPr>
          <w:p>
            <w:pPr>
              <w:jc w:val="left"/>
            </w:pPr>
            <w:r>
              <w:rPr>
                <w:rFonts w:ascii="DejaVu Sans Mono" w:hAnsi="DejaVu Sans Mono" w:cs="DejaVu Sans Mono"/>
                <w:sz w:val="16"/>
              </w:rPr>
              <w:t>CLOSED</w:t>
            </w:r>
          </w:p>
        </w:tc>
      </w:tr>
      <w:tr>
        <w:tc>
          <w:tcPr>
            <w:tcW w:type="dxa" w:w="2948"/>
            <w:vAlign w:val="top"/>
            <w:textDirection w:val="lrTb"/>
          </w:tcPr>
          <w:p>
            <w:pPr>
              <w:jc w:val="left"/>
            </w:pPr>
            <w:r>
              <w:rPr>
                <w:rFonts w:ascii="DejaVu Sans Mono" w:hAnsi="DejaVu Sans Mono" w:cs="DejaVu Sans Mono"/>
                <w:sz w:val="16"/>
              </w:rPr>
              <w:t>EXPIRED</w:t>
            </w:r>
          </w:p>
        </w:tc>
        <w:tc>
          <w:tcPr>
            <w:tcW w:type="dxa" w:w="6860"/>
            <w:vAlign w:val="top"/>
            <w:textDirection w:val="rtl"/>
          </w:tcPr>
          <w:p>
            <w:pPr>
              <w:bidi/>
              <w:jc w:val="right"/>
            </w:pPr>
            <w:r>
              <w:rPr>
                <w:rFonts w:ascii="Arial" w:hAnsi="Arial" w:cs="Arial"/>
                <w:sz w:val="16"/>
              </w:rPr>
              <w:t>סופי</w:t>
            </w:r>
          </w:p>
        </w:tc>
      </w:tr>
      <w:tr>
        <w:tc>
          <w:tcPr>
            <w:tcW w:type="dxa" w:w="2948"/>
            <w:vAlign w:val="top"/>
            <w:textDirection w:val="lrTb"/>
          </w:tcPr>
          <w:p>
            <w:pPr>
              <w:jc w:val="left"/>
            </w:pPr>
            <w:r>
              <w:rPr>
                <w:rFonts w:ascii="DejaVu Sans Mono" w:hAnsi="DejaVu Sans Mono" w:cs="DejaVu Sans Mono"/>
                <w:sz w:val="16"/>
              </w:rPr>
              <w:t>INVALID</w:t>
            </w:r>
          </w:p>
        </w:tc>
        <w:tc>
          <w:tcPr>
            <w:tcW w:type="dxa" w:w="6860"/>
            <w:vAlign w:val="top"/>
            <w:textDirection w:val="rtl"/>
          </w:tcPr>
          <w:p>
            <w:pPr>
              <w:bidi/>
              <w:jc w:val="right"/>
            </w:pPr>
            <w:r>
              <w:rPr>
                <w:rFonts w:ascii="Arial" w:hAnsi="Arial" w:cs="Arial"/>
                <w:sz w:val="16"/>
              </w:rPr>
              <w:t>סופי</w:t>
            </w:r>
          </w:p>
        </w:tc>
      </w:tr>
    </w:tbl>
    <w:p>
      <w:pPr>
        <w:spacing w:after="20"/>
      </w:pPr>
    </w:p>
    <w:p>
      <w:pPr>
        <w:pStyle w:val="Heading2"/>
        <w:bidi/>
        <w:spacing w:after="60"/>
        <w:jc w:val="right"/>
      </w:pPr>
      <w:r>
        <w:rPr>
          <w:rFonts w:ascii="Arial" w:hAnsi="Arial" w:cs="Arial"/>
          <w:b w:val="0"/>
          <w:sz w:val="24"/>
        </w:rPr>
        <w:t>40.3 Order ו-Position State Machines</w:t>
      </w:r>
    </w:p>
    <w:p>
      <w:pPr>
        <w:bidi/>
        <w:spacing w:after="28"/>
        <w:ind w:left="283" w:hanging="198"/>
        <w:jc w:val="right"/>
      </w:pPr>
      <w:r>
        <w:rPr>
          <w:rFonts w:ascii="Arial" w:hAnsi="Arial" w:cs="Arial"/>
          <w:sz w:val="20"/>
        </w:rPr>
        <w:t>• Order משתמש ב-CanonicalOrderStatus שנקבע ב-Decision Contract v0.8.</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118"/>
            <w:vAlign w:val="center"/>
            <w:shd w:fill="D9EAF7"/>
            <w:textDirection w:val="rtl"/>
          </w:tcPr>
          <w:p>
            <w:pPr>
              <w:bidi/>
              <w:jc w:val="right"/>
            </w:pPr>
            <w:r>
              <w:rPr>
                <w:rFonts w:ascii="Arial" w:hAnsi="Arial" w:cs="Arial"/>
                <w:b/>
                <w:sz w:val="16"/>
              </w:rPr>
              <w:t>PositionStatus</w:t>
            </w:r>
          </w:p>
        </w:tc>
        <w:tc>
          <w:tcPr>
            <w:tcW w:type="dxa" w:w="6690"/>
            <w:vAlign w:val="center"/>
            <w:shd w:fill="D9EAF7"/>
            <w:textDirection w:val="rtl"/>
          </w:tcPr>
          <w:p>
            <w:pPr>
              <w:bidi/>
              <w:jc w:val="right"/>
            </w:pPr>
            <w:r>
              <w:rPr>
                <w:rFonts w:ascii="Arial" w:hAnsi="Arial" w:cs="Arial"/>
                <w:b/>
                <w:sz w:val="16"/>
              </w:rPr>
              <w:t>מעבר</w:t>
            </w:r>
          </w:p>
        </w:tc>
      </w:tr>
      <w:tr>
        <w:tc>
          <w:tcPr>
            <w:tcW w:type="dxa" w:w="3118"/>
            <w:vAlign w:val="top"/>
            <w:textDirection w:val="lrTb"/>
          </w:tcPr>
          <w:p>
            <w:pPr>
              <w:jc w:val="left"/>
            </w:pPr>
            <w:r>
              <w:rPr>
                <w:rFonts w:ascii="DejaVu Sans Mono" w:hAnsi="DejaVu Sans Mono" w:cs="DejaVu Sans Mono"/>
                <w:sz w:val="16"/>
              </w:rPr>
              <w:t>OPENING</w:t>
            </w:r>
          </w:p>
        </w:tc>
        <w:tc>
          <w:tcPr>
            <w:tcW w:type="dxa" w:w="6690"/>
            <w:vAlign w:val="top"/>
            <w:textDirection w:val="lrTb"/>
          </w:tcPr>
          <w:p>
            <w:pPr>
              <w:jc w:val="left"/>
            </w:pPr>
            <w:r>
              <w:rPr>
                <w:rFonts w:ascii="DejaVu Sans Mono" w:hAnsi="DejaVu Sans Mono" w:cs="DejaVu Sans Mono"/>
                <w:sz w:val="16"/>
              </w:rPr>
              <w:t>OPEN | RECONCILIATION_REQUIRED | CLOSED</w:t>
            </w:r>
          </w:p>
        </w:tc>
      </w:tr>
      <w:tr>
        <w:tc>
          <w:tcPr>
            <w:tcW w:type="dxa" w:w="3118"/>
            <w:vAlign w:val="top"/>
            <w:textDirection w:val="lrTb"/>
          </w:tcPr>
          <w:p>
            <w:pPr>
              <w:jc w:val="left"/>
            </w:pPr>
            <w:r>
              <w:rPr>
                <w:rFonts w:ascii="DejaVu Sans Mono" w:hAnsi="DejaVu Sans Mono" w:cs="DejaVu Sans Mono"/>
                <w:sz w:val="16"/>
              </w:rPr>
              <w:t>OPEN</w:t>
            </w:r>
          </w:p>
        </w:tc>
        <w:tc>
          <w:tcPr>
            <w:tcW w:type="dxa" w:w="6690"/>
            <w:vAlign w:val="top"/>
            <w:textDirection w:val="lrTb"/>
          </w:tcPr>
          <w:p>
            <w:pPr>
              <w:jc w:val="left"/>
            </w:pPr>
            <w:r>
              <w:rPr>
                <w:rFonts w:ascii="DejaVu Sans Mono" w:hAnsi="DejaVu Sans Mono" w:cs="DejaVu Sans Mono"/>
                <w:sz w:val="16"/>
              </w:rPr>
              <w:t>REDUCING | CLOSING | RECONCILIATION_REQUIRED</w:t>
            </w:r>
          </w:p>
        </w:tc>
      </w:tr>
      <w:tr>
        <w:tc>
          <w:tcPr>
            <w:tcW w:type="dxa" w:w="3118"/>
            <w:vAlign w:val="top"/>
            <w:textDirection w:val="lrTb"/>
          </w:tcPr>
          <w:p>
            <w:pPr>
              <w:jc w:val="left"/>
            </w:pPr>
            <w:r>
              <w:rPr>
                <w:rFonts w:ascii="DejaVu Sans Mono" w:hAnsi="DejaVu Sans Mono" w:cs="DejaVu Sans Mono"/>
                <w:sz w:val="16"/>
              </w:rPr>
              <w:t>REDUCING</w:t>
            </w:r>
          </w:p>
        </w:tc>
        <w:tc>
          <w:tcPr>
            <w:tcW w:type="dxa" w:w="6690"/>
            <w:vAlign w:val="top"/>
            <w:textDirection w:val="lrTb"/>
          </w:tcPr>
          <w:p>
            <w:pPr>
              <w:jc w:val="left"/>
            </w:pPr>
            <w:r>
              <w:rPr>
                <w:rFonts w:ascii="DejaVu Sans Mono" w:hAnsi="DejaVu Sans Mono" w:cs="DejaVu Sans Mono"/>
                <w:sz w:val="16"/>
              </w:rPr>
              <w:t>OPEN | CLOSING | CLOSED | RECONCILIATION_REQUIRED</w:t>
            </w:r>
          </w:p>
        </w:tc>
      </w:tr>
      <w:tr>
        <w:tc>
          <w:tcPr>
            <w:tcW w:type="dxa" w:w="3118"/>
            <w:vAlign w:val="top"/>
            <w:textDirection w:val="lrTb"/>
          </w:tcPr>
          <w:p>
            <w:pPr>
              <w:jc w:val="left"/>
            </w:pPr>
            <w:r>
              <w:rPr>
                <w:rFonts w:ascii="DejaVu Sans Mono" w:hAnsi="DejaVu Sans Mono" w:cs="DejaVu Sans Mono"/>
                <w:sz w:val="16"/>
              </w:rPr>
              <w:t>CLOSING</w:t>
            </w:r>
          </w:p>
        </w:tc>
        <w:tc>
          <w:tcPr>
            <w:tcW w:type="dxa" w:w="6690"/>
            <w:vAlign w:val="top"/>
            <w:textDirection w:val="lrTb"/>
          </w:tcPr>
          <w:p>
            <w:pPr>
              <w:jc w:val="left"/>
            </w:pPr>
            <w:r>
              <w:rPr>
                <w:rFonts w:ascii="DejaVu Sans Mono" w:hAnsi="DejaVu Sans Mono" w:cs="DejaVu Sans Mono"/>
                <w:sz w:val="16"/>
              </w:rPr>
              <w:t>CLOSED | RECONCILIATION_REQUIRED</w:t>
            </w:r>
          </w:p>
        </w:tc>
      </w:tr>
      <w:tr>
        <w:tc>
          <w:tcPr>
            <w:tcW w:type="dxa" w:w="3118"/>
            <w:vAlign w:val="top"/>
            <w:textDirection w:val="lrTb"/>
          </w:tcPr>
          <w:p>
            <w:pPr>
              <w:jc w:val="left"/>
            </w:pPr>
            <w:r>
              <w:rPr>
                <w:rFonts w:ascii="DejaVu Sans Mono" w:hAnsi="DejaVu Sans Mono" w:cs="DejaVu Sans Mono"/>
                <w:sz w:val="16"/>
              </w:rPr>
              <w:t>RECONCILIATION_REQUIRED</w:t>
            </w:r>
          </w:p>
        </w:tc>
        <w:tc>
          <w:tcPr>
            <w:tcW w:type="dxa" w:w="6690"/>
            <w:vAlign w:val="top"/>
            <w:textDirection w:val="lrTb"/>
          </w:tcPr>
          <w:p>
            <w:pPr>
              <w:jc w:val="left"/>
            </w:pPr>
            <w:r>
              <w:rPr>
                <w:rFonts w:ascii="DejaVu Sans Mono" w:hAnsi="DejaVu Sans Mono" w:cs="DejaVu Sans Mono"/>
                <w:sz w:val="16"/>
              </w:rPr>
              <w:t>OPEN | REDUCING | CLOSING | CLOSED</w:t>
            </w:r>
          </w:p>
        </w:tc>
      </w:tr>
    </w:tbl>
    <w:p>
      <w:pPr>
        <w:spacing w:after="20"/>
      </w:pPr>
    </w:p>
    <w:p>
      <w:pPr>
        <w:pStyle w:val="Heading2"/>
        <w:bidi/>
        <w:spacing w:after="60"/>
        <w:jc w:val="right"/>
      </w:pPr>
      <w:r>
        <w:rPr>
          <w:rFonts w:ascii="Arial" w:hAnsi="Arial" w:cs="Arial"/>
          <w:b w:val="0"/>
          <w:sz w:val="24"/>
        </w:rPr>
        <w:t>40.4 Final Pre-Submit Workflow</w:t>
      </w:r>
    </w:p>
    <w:p>
      <w:pPr>
        <w:bidi/>
        <w:spacing w:after="28"/>
        <w:ind w:left="283" w:hanging="198"/>
        <w:jc w:val="right"/>
      </w:pPr>
      <w:r>
        <w:rPr>
          <w:rFonts w:ascii="Arial" w:hAnsi="Arial" w:cs="Arial"/>
          <w:b/>
          <w:sz w:val="20"/>
        </w:rPr>
        <w:t xml:space="preserve">• </w:t>
      </w:r>
      <w:r>
        <w:rPr>
          <w:rFonts w:ascii="Arial" w:hAnsi="Arial" w:cs="Arial"/>
          <w:sz w:val="20"/>
        </w:rPr>
        <w:t>Refresh Market Snapshot, Account Snapshot ו-Trading Calendar.</w:t>
      </w:r>
    </w:p>
    <w:p>
      <w:pPr>
        <w:bidi/>
        <w:spacing w:after="28"/>
        <w:ind w:left="283" w:hanging="198"/>
        <w:jc w:val="right"/>
      </w:pPr>
      <w:r>
        <w:rPr>
          <w:rFonts w:ascii="Arial" w:hAnsi="Arial" w:cs="Arial"/>
          <w:b/>
          <w:sz w:val="20"/>
        </w:rPr>
        <w:t xml:space="preserve">• </w:t>
      </w:r>
      <w:r>
        <w:rPr>
          <w:rFonts w:ascii="Arial" w:hAnsi="Arial" w:cs="Arial"/>
          <w:sz w:val="20"/>
        </w:rPr>
        <w:t>בדיקת Decision expiry, Approval expiry ו-Strategy promotion state.</w:t>
      </w:r>
    </w:p>
    <w:p>
      <w:pPr>
        <w:bidi/>
        <w:spacing w:after="28"/>
        <w:ind w:left="283" w:hanging="198"/>
        <w:jc w:val="right"/>
      </w:pPr>
      <w:r>
        <w:rPr>
          <w:rFonts w:ascii="Arial" w:hAnsi="Arial" w:cs="Arial"/>
          <w:b/>
          <w:sz w:val="20"/>
        </w:rPr>
        <w:t xml:space="preserve">• </w:t>
      </w:r>
      <w:r>
        <w:rPr>
          <w:rFonts w:ascii="Arial" w:hAnsi="Arial" w:cs="Arial"/>
          <w:sz w:val="20"/>
        </w:rPr>
        <w:t>בדיקת Kill State, Broker Health ו-Reconciliation state.</w:t>
      </w:r>
    </w:p>
    <w:p>
      <w:pPr>
        <w:bidi/>
        <w:spacing w:after="28"/>
        <w:ind w:left="283" w:hanging="198"/>
        <w:jc w:val="right"/>
      </w:pPr>
      <w:r>
        <w:rPr>
          <w:rFonts w:ascii="Arial" w:hAnsi="Arial" w:cs="Arial"/>
          <w:b/>
          <w:sz w:val="20"/>
        </w:rPr>
        <w:t xml:space="preserve">• </w:t>
      </w:r>
      <w:r>
        <w:rPr>
          <w:rFonts w:ascii="Arial" w:hAnsi="Arial" w:cs="Arial"/>
          <w:sz w:val="20"/>
        </w:rPr>
        <w:t>הרצת Risk Engine סופית ויצירת SubmitAuthorization חד-פעמי.</w:t>
      </w:r>
    </w:p>
    <w:p>
      <w:pPr>
        <w:bidi/>
        <w:spacing w:after="28"/>
        <w:ind w:left="283" w:hanging="198"/>
        <w:jc w:val="right"/>
      </w:pPr>
      <w:r>
        <w:rPr>
          <w:rFonts w:ascii="Arial" w:hAnsi="Arial" w:cs="Arial"/>
          <w:b/>
          <w:sz w:val="20"/>
        </w:rPr>
        <w:t xml:space="preserve">• </w:t>
      </w:r>
      <w:r>
        <w:rPr>
          <w:rFonts w:ascii="Arial" w:hAnsi="Arial" w:cs="Arial"/>
          <w:sz w:val="20"/>
        </w:rPr>
        <w:t>רק Execution Agent רשאי לצרוך SubmitAuthorization.</w:t>
      </w:r>
    </w:p>
    <w:p>
      <w:pPr>
        <w:pStyle w:val="Heading2"/>
        <w:bidi/>
        <w:spacing w:after="60"/>
        <w:jc w:val="right"/>
      </w:pPr>
      <w:r>
        <w:rPr>
          <w:rFonts w:ascii="Arial" w:hAnsi="Arial" w:cs="Arial"/>
          <w:b w:val="0"/>
          <w:sz w:val="24"/>
        </w:rPr>
        <w:t>40.5 Trading Calendar</w:t>
      </w:r>
    </w:p>
    <w:p>
      <w:pPr>
        <w:bidi/>
        <w:spacing w:after="28"/>
        <w:ind w:left="283" w:hanging="198"/>
        <w:jc w:val="right"/>
      </w:pPr>
      <w:r>
        <w:rPr>
          <w:rFonts w:ascii="Arial" w:hAnsi="Arial" w:cs="Arial"/>
          <w:b/>
          <w:sz w:val="20"/>
        </w:rPr>
        <w:t xml:space="preserve">• </w:t>
      </w:r>
      <w:r>
        <w:rPr>
          <w:rFonts w:ascii="Arial" w:hAnsi="Arial" w:cs="Arial"/>
          <w:sz w:val="20"/>
        </w:rPr>
        <w:t>Calendar Provider סמכותי מגדיר Open, Close, Early Close, Holiday ו-Halt.</w:t>
      </w:r>
    </w:p>
    <w:p>
      <w:pPr>
        <w:bidi/>
        <w:spacing w:after="28"/>
        <w:ind w:left="283" w:hanging="198"/>
        <w:jc w:val="right"/>
      </w:pPr>
      <w:r>
        <w:rPr>
          <w:rFonts w:ascii="Arial" w:hAnsi="Arial" w:cs="Arial"/>
          <w:b/>
          <w:sz w:val="20"/>
        </w:rPr>
        <w:t xml:space="preserve">• </w:t>
      </w:r>
      <w:r>
        <w:rPr>
          <w:rFonts w:ascii="Arial" w:hAnsi="Arial" w:cs="Arial"/>
          <w:sz w:val="20"/>
        </w:rPr>
        <w:t>Policies בשעון America/New_York ומאוחסנות ב-UTC.</w:t>
      </w:r>
    </w:p>
    <w:p>
      <w:pPr>
        <w:bidi/>
        <w:spacing w:after="28"/>
        <w:ind w:left="283" w:hanging="198"/>
        <w:jc w:val="right"/>
      </w:pPr>
      <w:r>
        <w:rPr>
          <w:rFonts w:ascii="Arial" w:hAnsi="Arial" w:cs="Arial"/>
          <w:b/>
          <w:sz w:val="20"/>
        </w:rPr>
        <w:t xml:space="preserve">• </w:t>
      </w:r>
      <w:r>
        <w:rPr>
          <w:rFonts w:ascii="Arial" w:hAnsi="Arial" w:cs="Arial"/>
          <w:sz w:val="20"/>
        </w:rPr>
        <w:t>אין חישוב שעות באמצעות Offset קבוע בגלל DST.</w:t>
      </w:r>
    </w:p>
    <w:p>
      <w:pPr>
        <w:bidi/>
        <w:spacing w:after="28"/>
        <w:ind w:left="283" w:hanging="198"/>
        <w:jc w:val="right"/>
      </w:pPr>
      <w:r>
        <w:rPr>
          <w:rFonts w:ascii="Arial" w:hAnsi="Arial" w:cs="Arial"/>
          <w:b/>
          <w:sz w:val="20"/>
        </w:rPr>
        <w:t xml:space="preserve">• </w:t>
      </w:r>
      <w:r>
        <w:rPr>
          <w:rFonts w:ascii="Arial" w:hAnsi="Arial" w:cs="Arial"/>
          <w:sz w:val="20"/>
        </w:rPr>
        <w:t>יום מקוצר מעדכן אוטומטית Entry Cutoff ו-Time Exits.</w:t>
      </w:r>
    </w:p>
    <w:p>
      <w:pPr>
        <w:pStyle w:val="Heading2"/>
        <w:bidi/>
        <w:spacing w:after="60"/>
        <w:jc w:val="right"/>
      </w:pPr>
      <w:r>
        <w:rPr>
          <w:rFonts w:ascii="Arial" w:hAnsi="Arial" w:cs="Arial"/>
          <w:b w:val="0"/>
          <w:sz w:val="24"/>
        </w:rPr>
        <w:t>40.6 Corporate Actions</w:t>
      </w:r>
    </w:p>
    <w:p>
      <w:pPr>
        <w:bidi/>
        <w:spacing w:after="28"/>
        <w:ind w:left="283" w:hanging="198"/>
        <w:jc w:val="right"/>
      </w:pPr>
      <w:r>
        <w:rPr>
          <w:rFonts w:ascii="Arial" w:hAnsi="Arial" w:cs="Arial"/>
          <w:b/>
          <w:sz w:val="20"/>
        </w:rPr>
        <w:t xml:space="preserve">• </w:t>
      </w:r>
      <w:r>
        <w:rPr>
          <w:rFonts w:ascii="Arial" w:hAnsi="Arial" w:cs="Arial"/>
          <w:sz w:val="20"/>
        </w:rPr>
        <w:t>Split, Reverse Split, Symbol Change, Delisting ו-Merger יוצרים CorporateActionEvent.</w:t>
      </w:r>
    </w:p>
    <w:p>
      <w:pPr>
        <w:bidi/>
        <w:spacing w:after="28"/>
        <w:ind w:left="283" w:hanging="198"/>
        <w:jc w:val="right"/>
      </w:pPr>
      <w:r>
        <w:rPr>
          <w:rFonts w:ascii="Arial" w:hAnsi="Arial" w:cs="Arial"/>
          <w:b/>
          <w:sz w:val="20"/>
        </w:rPr>
        <w:t xml:space="preserve">• </w:t>
      </w:r>
      <w:r>
        <w:rPr>
          <w:rFonts w:ascii="Arial" w:hAnsi="Arial" w:cs="Arial"/>
          <w:sz w:val="20"/>
        </w:rPr>
        <w:t>Position מושפע עובר SYMBOL_HALT ו-RECONCILIATION_REQUIRED.</w:t>
      </w:r>
    </w:p>
    <w:p>
      <w:pPr>
        <w:bidi/>
        <w:spacing w:after="28"/>
        <w:ind w:left="283" w:hanging="198"/>
        <w:jc w:val="right"/>
      </w:pPr>
      <w:r>
        <w:rPr>
          <w:rFonts w:ascii="Arial" w:hAnsi="Arial" w:cs="Arial"/>
          <w:b/>
          <w:sz w:val="20"/>
        </w:rPr>
        <w:t xml:space="preserve">• </w:t>
      </w:r>
      <w:r>
        <w:rPr>
          <w:rFonts w:ascii="Arial" w:hAnsi="Arial" w:cs="Arial"/>
          <w:sz w:val="20"/>
        </w:rPr>
        <w:t>Stops, targets, quantity ו-average price אינם משתנים בלי Broker Reconciliation ו-Adjustment Record.</w:t>
      </w:r>
    </w:p>
    <w:p>
      <w:pPr>
        <w:bidi/>
        <w:spacing w:after="28"/>
        <w:ind w:left="283" w:hanging="198"/>
        <w:jc w:val="right"/>
      </w:pPr>
      <w:r>
        <w:rPr>
          <w:rFonts w:ascii="Arial" w:hAnsi="Arial" w:cs="Arial"/>
          <w:b/>
          <w:sz w:val="20"/>
        </w:rPr>
        <w:t xml:space="preserve">• </w:t>
      </w:r>
      <w:r>
        <w:rPr>
          <w:rFonts w:ascii="Arial" w:hAnsi="Arial" w:cs="Arial"/>
          <w:sz w:val="20"/>
        </w:rPr>
        <w:t>כניסות חדשות בנכס מושפעות חסומות עד Resume מפורש.</w:t>
      </w:r>
    </w:p>
    <w:p>
      <w:pPr>
        <w:pStyle w:val="Heading2"/>
        <w:bidi/>
        <w:spacing w:after="60"/>
        <w:jc w:val="right"/>
      </w:pPr>
      <w:r>
        <w:rPr>
          <w:rFonts w:ascii="Arial" w:hAnsi="Arial" w:cs="Arial"/>
          <w:b w:val="0"/>
          <w:sz w:val="24"/>
        </w:rPr>
        <w:t>40.7 Position Exit Coordinator</w:t>
      </w:r>
    </w:p>
    <w:p>
      <w:pPr>
        <w:bidi/>
        <w:spacing w:after="28"/>
        <w:ind w:left="283" w:hanging="198"/>
        <w:jc w:val="right"/>
      </w:pPr>
      <w:r>
        <w:rPr>
          <w:rFonts w:ascii="Arial" w:hAnsi="Arial" w:cs="Arial"/>
          <w:b/>
          <w:sz w:val="20"/>
        </w:rPr>
        <w:t xml:space="preserve">• </w:t>
      </w:r>
      <w:r>
        <w:rPr>
          <w:rFonts w:ascii="Arial" w:hAnsi="Arial" w:cs="Arial"/>
          <w:sz w:val="20"/>
        </w:rPr>
        <w:t>כל Exit Trigger נכנס לתור פוזיציה יחיד.</w:t>
      </w:r>
    </w:p>
    <w:p>
      <w:pPr>
        <w:bidi/>
        <w:spacing w:after="28"/>
        <w:ind w:left="283" w:hanging="198"/>
        <w:jc w:val="right"/>
      </w:pPr>
      <w:r>
        <w:rPr>
          <w:rFonts w:ascii="Arial" w:hAnsi="Arial" w:cs="Arial"/>
          <w:b/>
          <w:sz w:val="20"/>
        </w:rPr>
        <w:t xml:space="preserve">• </w:t>
      </w:r>
      <w:r>
        <w:rPr>
          <w:rFonts w:ascii="Arial" w:hAnsi="Arial" w:cs="Arial"/>
          <w:sz w:val="20"/>
        </w:rPr>
        <w:t>המסך מציג Trigger מנצח, Triggers שנדחו ומצב פקודת היציאה.</w:t>
      </w:r>
    </w:p>
    <w:p>
      <w:pPr>
        <w:bidi/>
        <w:spacing w:after="28"/>
        <w:ind w:left="283" w:hanging="198"/>
        <w:jc w:val="right"/>
      </w:pPr>
      <w:r>
        <w:rPr>
          <w:rFonts w:ascii="Arial" w:hAnsi="Arial" w:cs="Arial"/>
          <w:b/>
          <w:sz w:val="20"/>
        </w:rPr>
        <w:t xml:space="preserve">• </w:t>
      </w:r>
      <w:r>
        <w:rPr>
          <w:rFonts w:ascii="Arial" w:hAnsi="Arial" w:cs="Arial"/>
          <w:sz w:val="20"/>
        </w:rPr>
        <w:t>Manual Exit אינו עוקף Lock או Risk; הוא מקבל קדימות מוגדרת.</w:t>
      </w:r>
    </w:p>
    <w:p>
      <w:pPr>
        <w:bidi/>
        <w:spacing w:after="28"/>
        <w:ind w:left="283" w:hanging="198"/>
        <w:jc w:val="right"/>
      </w:pPr>
      <w:r>
        <w:rPr>
          <w:rFonts w:ascii="Arial" w:hAnsi="Arial" w:cs="Arial"/>
          <w:b/>
          <w:sz w:val="20"/>
        </w:rPr>
        <w:t xml:space="preserve">• </w:t>
      </w:r>
      <w:r>
        <w:rPr>
          <w:rFonts w:ascii="Arial" w:hAnsi="Arial" w:cs="Arial"/>
          <w:sz w:val="20"/>
        </w:rPr>
        <w:t>Source Update הוא Trigger ל-Review, לא פקודת מכירה ישירה, אלא אם Policy מפורשת קובעת אחרת.</w:t>
      </w:r>
    </w:p>
    <w:p>
      <w:pPr>
        <w:pStyle w:val="Heading2"/>
        <w:bidi/>
        <w:spacing w:after="60"/>
        <w:jc w:val="right"/>
      </w:pPr>
      <w:r>
        <w:rPr>
          <w:rFonts w:ascii="Arial" w:hAnsi="Arial" w:cs="Arial"/>
          <w:b w:val="0"/>
          <w:sz w:val="24"/>
        </w:rPr>
        <w:t>40.8 Functional PoI Gates</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35"/>
            <w:vAlign w:val="center"/>
            <w:shd w:fill="D9EAF7"/>
            <w:textDirection w:val="rtl"/>
          </w:tcPr>
          <w:p>
            <w:pPr>
              <w:bidi/>
              <w:jc w:val="right"/>
            </w:pPr>
            <w:r>
              <w:rPr>
                <w:rFonts w:ascii="Arial" w:hAnsi="Arial" w:cs="Arial"/>
                <w:b/>
                <w:sz w:val="16"/>
              </w:rPr>
              <w:t>PoI</w:t>
            </w:r>
          </w:p>
        </w:tc>
        <w:tc>
          <w:tcPr>
            <w:tcW w:type="dxa" w:w="6973"/>
            <w:vAlign w:val="center"/>
            <w:shd w:fill="D9EAF7"/>
            <w:textDirection w:val="rtl"/>
          </w:tcPr>
          <w:p>
            <w:pPr>
              <w:bidi/>
              <w:jc w:val="right"/>
            </w:pPr>
            <w:r>
              <w:rPr>
                <w:rFonts w:ascii="Arial" w:hAnsi="Arial" w:cs="Arial"/>
                <w:b/>
                <w:sz w:val="16"/>
              </w:rPr>
              <w:t>תוצאה נדרשת</w:t>
            </w:r>
          </w:p>
        </w:tc>
      </w:tr>
      <w:tr>
        <w:tc>
          <w:tcPr>
            <w:tcW w:type="dxa" w:w="2835"/>
            <w:vAlign w:val="top"/>
            <w:textDirection w:val="lrTb"/>
          </w:tcPr>
          <w:p>
            <w:pPr>
              <w:jc w:val="left"/>
            </w:pPr>
            <w:r>
              <w:rPr>
                <w:rFonts w:ascii="DejaVu Sans Mono" w:hAnsi="DejaVu Sans Mono" w:cs="DejaVu Sans Mono"/>
                <w:sz w:val="16"/>
              </w:rPr>
              <w:t>IBKR</w:t>
            </w:r>
          </w:p>
        </w:tc>
        <w:tc>
          <w:tcPr>
            <w:tcW w:type="dxa" w:w="6973"/>
            <w:vAlign w:val="top"/>
            <w:textDirection w:val="lrTb"/>
          </w:tcPr>
          <w:p>
            <w:pPr>
              <w:jc w:val="left"/>
            </w:pPr>
            <w:r>
              <w:rPr>
                <w:rFonts w:ascii="DejaVu Sans Mono" w:hAnsi="DejaVu Sans Mono" w:cs="DejaVu Sans Mono"/>
                <w:sz w:val="16"/>
              </w:rPr>
              <w:t>Order lifecycle, partial fill, cancel, bracket, reconnect, reconcile.</w:t>
            </w:r>
          </w:p>
        </w:tc>
      </w:tr>
      <w:tr>
        <w:tc>
          <w:tcPr>
            <w:tcW w:type="dxa" w:w="2835"/>
            <w:vAlign w:val="top"/>
            <w:textDirection w:val="lrTb"/>
          </w:tcPr>
          <w:p>
            <w:pPr>
              <w:jc w:val="left"/>
            </w:pPr>
            <w:r>
              <w:rPr>
                <w:rFonts w:ascii="DejaVu Sans Mono" w:hAnsi="DejaVu Sans Mono" w:cs="DejaVu Sans Mono"/>
                <w:sz w:val="16"/>
              </w:rPr>
              <w:t>WhatsApp</w:t>
            </w:r>
          </w:p>
        </w:tc>
        <w:tc>
          <w:tcPr>
            <w:tcW w:type="dxa" w:w="6973"/>
            <w:vAlign w:val="top"/>
            <w:textDirection w:val="lrTb"/>
          </w:tcPr>
          <w:p>
            <w:pPr>
              <w:jc w:val="left"/>
            </w:pPr>
            <w:r>
              <w:rPr>
                <w:rFonts w:ascii="DejaVu Sans Mono" w:hAnsi="DejaVu Sans Mono" w:cs="DejaVu Sans Mono"/>
                <w:sz w:val="16"/>
              </w:rPr>
              <w:t>stable external IDs, reply linking, reconnect and gap behavior.</w:t>
            </w:r>
          </w:p>
        </w:tc>
      </w:tr>
      <w:tr>
        <w:tc>
          <w:tcPr>
            <w:tcW w:type="dxa" w:w="2835"/>
            <w:vAlign w:val="top"/>
            <w:textDirection w:val="lrTb"/>
          </w:tcPr>
          <w:p>
            <w:pPr>
              <w:jc w:val="left"/>
            </w:pPr>
            <w:r>
              <w:rPr>
                <w:rFonts w:ascii="DejaVu Sans Mono" w:hAnsi="DejaVu Sans Mono" w:cs="DejaVu Sans Mono"/>
                <w:sz w:val="16"/>
              </w:rPr>
              <w:t>Discord</w:t>
            </w:r>
          </w:p>
        </w:tc>
        <w:tc>
          <w:tcPr>
            <w:tcW w:type="dxa" w:w="6973"/>
            <w:vAlign w:val="top"/>
            <w:textDirection w:val="lrTb"/>
          </w:tcPr>
          <w:p>
            <w:pPr>
              <w:jc w:val="left"/>
            </w:pPr>
            <w:r>
              <w:rPr>
                <w:rFonts w:ascii="DejaVu Sans Mono" w:hAnsi="DejaVu Sans Mono" w:cs="DejaVu Sans Mono"/>
                <w:sz w:val="16"/>
              </w:rPr>
              <w:t>threads, edits, attachments and resume.</w:t>
            </w:r>
          </w:p>
        </w:tc>
      </w:tr>
      <w:tr>
        <w:tc>
          <w:tcPr>
            <w:tcW w:type="dxa" w:w="2835"/>
            <w:vAlign w:val="top"/>
            <w:textDirection w:val="lrTb"/>
          </w:tcPr>
          <w:p>
            <w:pPr>
              <w:jc w:val="left"/>
            </w:pPr>
            <w:r>
              <w:rPr>
                <w:rFonts w:ascii="DejaVu Sans Mono" w:hAnsi="DejaVu Sans Mono" w:cs="DejaVu Sans Mono"/>
                <w:sz w:val="16"/>
              </w:rPr>
              <w:t>InvestingPro</w:t>
            </w:r>
          </w:p>
        </w:tc>
        <w:tc>
          <w:tcPr>
            <w:tcW w:type="dxa" w:w="6973"/>
            <w:vAlign w:val="top"/>
            <w:textDirection w:val="lrTb"/>
          </w:tcPr>
          <w:p>
            <w:pPr>
              <w:jc w:val="left"/>
            </w:pPr>
            <w:r>
              <w:rPr>
                <w:rFonts w:ascii="DejaVu Sans Mono" w:hAnsi="DejaVu Sans Mono" w:cs="DejaVu Sans Mono"/>
                <w:sz w:val="16"/>
              </w:rPr>
              <w:t>login, canary, field catalog, drift.</w:t>
            </w:r>
          </w:p>
        </w:tc>
      </w:tr>
      <w:tr>
        <w:tc>
          <w:tcPr>
            <w:tcW w:type="dxa" w:w="2835"/>
            <w:vAlign w:val="top"/>
            <w:textDirection w:val="lrTb"/>
          </w:tcPr>
          <w:p>
            <w:pPr>
              <w:jc w:val="left"/>
            </w:pPr>
            <w:r>
              <w:rPr>
                <w:rFonts w:ascii="DejaVu Sans Mono" w:hAnsi="DejaVu Sans Mono" w:cs="DejaVu Sans Mono"/>
                <w:sz w:val="16"/>
              </w:rPr>
              <w:t>Market Data</w:t>
            </w:r>
          </w:p>
        </w:tc>
        <w:tc>
          <w:tcPr>
            <w:tcW w:type="dxa" w:w="6973"/>
            <w:vAlign w:val="top"/>
            <w:textDirection w:val="lrTb"/>
          </w:tcPr>
          <w:p>
            <w:pPr>
              <w:jc w:val="left"/>
            </w:pPr>
            <w:r>
              <w:rPr>
                <w:rFonts w:ascii="DejaVu Sans Mono" w:hAnsi="DejaVu Sans Mono" w:cs="DejaVu Sans Mono"/>
                <w:sz w:val="16"/>
              </w:rPr>
              <w:t>quotes, bars, calendar and field ownership.</w:t>
            </w:r>
          </w:p>
        </w:tc>
      </w:tr>
      <w:tr>
        <w:tc>
          <w:tcPr>
            <w:tcW w:type="dxa" w:w="2835"/>
            <w:vAlign w:val="top"/>
            <w:textDirection w:val="lrTb"/>
          </w:tcPr>
          <w:p>
            <w:pPr>
              <w:jc w:val="left"/>
            </w:pPr>
            <w:r>
              <w:rPr>
                <w:rFonts w:ascii="DejaVu Sans Mono" w:hAnsi="DejaVu Sans Mono" w:cs="DejaVu Sans Mono"/>
                <w:sz w:val="16"/>
              </w:rPr>
              <w:t>News/Filings</w:t>
            </w:r>
          </w:p>
        </w:tc>
        <w:tc>
          <w:tcPr>
            <w:tcW w:type="dxa" w:w="6973"/>
            <w:vAlign w:val="top"/>
            <w:textDirection w:val="lrTb"/>
          </w:tcPr>
          <w:p>
            <w:pPr>
              <w:jc w:val="left"/>
            </w:pPr>
            <w:r>
              <w:rPr>
                <w:rFonts w:ascii="DejaVu Sans Mono" w:hAnsi="DejaVu Sans Mono" w:cs="DejaVu Sans Mono"/>
                <w:sz w:val="16"/>
              </w:rPr>
              <w:t>primary-source timestamps and clustering.</w:t>
            </w:r>
          </w:p>
        </w:tc>
      </w:tr>
    </w:tbl>
    <w:p>
      <w:pPr>
        <w:spacing w:after="20"/>
      </w:pPr>
    </w:p>
    <w:p>
      <w:r>
        <w:br w:type="page"/>
      </w:r>
    </w:p>
    <w:p>
      <w:pPr>
        <w:pStyle w:val="Heading1"/>
        <w:bidi/>
        <w:spacing w:after="60"/>
        <w:jc w:val="right"/>
      </w:pPr>
      <w:r>
        <w:rPr>
          <w:rFonts w:ascii="Arial" w:hAnsi="Arial" w:cs="Arial"/>
          <w:b w:val="0"/>
          <w:sz w:val="20"/>
        </w:rPr>
        <w:t>41. ארכיטקטורה פונקציונלית רב-מודלית</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0"/>
              </w:rPr>
              <w:t>Candidate Discovery הוא שירות עצמאי שאינו תלוי במקורות חברתיים. המערכת סורקת את השוק והאינטרנט, מפיקה Assessments נפרדים ומחברת אותם באמצעות Strategy/Fusion Manifest גרסאי.</w:t>
            </w:r>
          </w:p>
        </w:tc>
      </w:tr>
    </w:tbl>
    <w:p>
      <w:pPr>
        <w:spacing w:after="20"/>
      </w:pPr>
    </w:p>
    <w:p>
      <w:pPr>
        <w:pStyle w:val="Heading2"/>
        <w:bidi/>
        <w:spacing w:after="60"/>
        <w:jc w:val="right"/>
      </w:pPr>
      <w:r>
        <w:rPr>
          <w:rFonts w:ascii="Arial" w:hAnsi="Arial" w:cs="Arial"/>
          <w:b w:val="0"/>
          <w:sz w:val="20"/>
        </w:rPr>
        <w:t>41.1 ערוצי גילוי מועמדים</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438"/>
            <w:shd w:fill="D9EAF7"/>
            <w:textDirection w:val="rtl"/>
            <w:vAlign w:val="center"/>
          </w:tcPr>
          <w:p>
            <w:pPr>
              <w:bidi/>
              <w:jc w:val="right"/>
            </w:pPr>
            <w:r>
              <w:rPr>
                <w:rFonts w:ascii="Arial" w:hAnsi="Arial" w:cs="Arial"/>
                <w:b/>
                <w:sz w:val="16"/>
              </w:rPr>
              <w:t>ערוץ</w:t>
            </w:r>
          </w:p>
        </w:tc>
        <w:tc>
          <w:tcPr>
            <w:tcW w:type="dxa" w:w="2835"/>
            <w:shd w:fill="D9EAF7"/>
            <w:textDirection w:val="rtl"/>
            <w:vAlign w:val="center"/>
          </w:tcPr>
          <w:p>
            <w:pPr>
              <w:bidi/>
              <w:jc w:val="right"/>
            </w:pPr>
            <w:r>
              <w:rPr>
                <w:rFonts w:ascii="Arial" w:hAnsi="Arial" w:cs="Arial"/>
                <w:b/>
                <w:sz w:val="16"/>
              </w:rPr>
              <w:t>תדירות/טריגר</w:t>
            </w:r>
          </w:p>
        </w:tc>
        <w:tc>
          <w:tcPr>
            <w:tcW w:type="dxa" w:w="4535"/>
            <w:shd w:fill="D9EAF7"/>
            <w:textDirection w:val="rtl"/>
            <w:vAlign w:val="center"/>
          </w:tcPr>
          <w:p>
            <w:pPr>
              <w:bidi/>
              <w:jc w:val="right"/>
            </w:pPr>
            <w:r>
              <w:rPr>
                <w:rFonts w:ascii="Arial" w:hAnsi="Arial" w:cs="Arial"/>
                <w:b/>
                <w:sz w:val="16"/>
              </w:rPr>
              <w:t>פלט</w:t>
            </w:r>
          </w:p>
        </w:tc>
      </w:tr>
      <w:tr>
        <w:tc>
          <w:tcPr>
            <w:tcW w:type="dxa" w:w="2438"/>
            <w:vAlign w:val="top"/>
            <w:textDirection w:val="lrTb"/>
          </w:tcPr>
          <w:p>
            <w:pPr>
              <w:jc w:val="left"/>
            </w:pPr>
            <w:r>
              <w:rPr>
                <w:rFonts w:ascii="DejaVu Sans Mono" w:hAnsi="DejaVu Sans Mono" w:cs="DejaVu Sans Mono"/>
                <w:sz w:val="16"/>
              </w:rPr>
              <w:t>Technical Scanner</w:t>
            </w:r>
          </w:p>
        </w:tc>
        <w:tc>
          <w:tcPr>
            <w:tcW w:type="dxa" w:w="2835"/>
            <w:vAlign w:val="top"/>
            <w:textDirection w:val="rtl"/>
          </w:tcPr>
          <w:p>
            <w:pPr>
              <w:bidi/>
              <w:jc w:val="right"/>
            </w:pPr>
            <w:r>
              <w:rPr>
                <w:rFonts w:ascii="Arial" w:hAnsi="Arial" w:cs="Arial"/>
                <w:sz w:val="16"/>
              </w:rPr>
              <w:t>Intraday לפי Universe ו-Schedule</w:t>
            </w:r>
          </w:p>
        </w:tc>
        <w:tc>
          <w:tcPr>
            <w:tcW w:type="dxa" w:w="4535"/>
            <w:vAlign w:val="top"/>
            <w:textDirection w:val="rtl"/>
          </w:tcPr>
          <w:p>
            <w:pPr>
              <w:bidi/>
              <w:jc w:val="right"/>
            </w:pPr>
            <w:r>
              <w:rPr>
                <w:rFonts w:ascii="Arial" w:hAnsi="Arial" w:cs="Arial"/>
                <w:sz w:val="16"/>
              </w:rPr>
              <w:t>Breakout, volume spike, pullback, trend ו-anomaly candidates.</w:t>
            </w:r>
          </w:p>
        </w:tc>
      </w:tr>
      <w:tr>
        <w:tc>
          <w:tcPr>
            <w:tcW w:type="dxa" w:w="2438"/>
            <w:vAlign w:val="top"/>
            <w:textDirection w:val="lrTb"/>
          </w:tcPr>
          <w:p>
            <w:pPr>
              <w:jc w:val="left"/>
            </w:pPr>
            <w:r>
              <w:rPr>
                <w:rFonts w:ascii="DejaVu Sans Mono" w:hAnsi="DejaVu Sans Mono" w:cs="DejaVu Sans Mono"/>
                <w:sz w:val="16"/>
              </w:rPr>
              <w:t>Fundamental Scanner</w:t>
            </w:r>
          </w:p>
        </w:tc>
        <w:tc>
          <w:tcPr>
            <w:tcW w:type="dxa" w:w="2835"/>
            <w:vAlign w:val="top"/>
            <w:textDirection w:val="rtl"/>
          </w:tcPr>
          <w:p>
            <w:pPr>
              <w:bidi/>
              <w:jc w:val="right"/>
            </w:pPr>
            <w:r>
              <w:rPr>
                <w:rFonts w:ascii="Arial" w:hAnsi="Arial" w:cs="Arial"/>
                <w:sz w:val="16"/>
              </w:rPr>
              <w:t>יומי/שבועי/חודשי</w:t>
            </w:r>
          </w:p>
        </w:tc>
        <w:tc>
          <w:tcPr>
            <w:tcW w:type="dxa" w:w="4535"/>
            <w:vAlign w:val="top"/>
            <w:textDirection w:val="rtl"/>
          </w:tcPr>
          <w:p>
            <w:pPr>
              <w:bidi/>
              <w:jc w:val="right"/>
            </w:pPr>
            <w:r>
              <w:rPr>
                <w:rFonts w:ascii="Arial" w:hAnsi="Arial" w:cs="Arial"/>
                <w:sz w:val="16"/>
              </w:rPr>
              <w:t>Watchlists לפי quality, growth, valuation ו-risk.</w:t>
            </w:r>
          </w:p>
        </w:tc>
      </w:tr>
      <w:tr>
        <w:tc>
          <w:tcPr>
            <w:tcW w:type="dxa" w:w="2438"/>
            <w:vAlign w:val="top"/>
            <w:textDirection w:val="lrTb"/>
          </w:tcPr>
          <w:p>
            <w:pPr>
              <w:jc w:val="left"/>
            </w:pPr>
            <w:r>
              <w:rPr>
                <w:rFonts w:ascii="DejaVu Sans Mono" w:hAnsi="DejaVu Sans Mono" w:cs="DejaVu Sans Mono"/>
                <w:sz w:val="16"/>
              </w:rPr>
              <w:t>News and Filings Scanner</w:t>
            </w:r>
          </w:p>
        </w:tc>
        <w:tc>
          <w:tcPr>
            <w:tcW w:type="dxa" w:w="2835"/>
            <w:vAlign w:val="top"/>
            <w:textDirection w:val="lrTb"/>
          </w:tcPr>
          <w:p>
            <w:pPr>
              <w:jc w:val="left"/>
            </w:pPr>
            <w:r>
              <w:rPr>
                <w:rFonts w:ascii="DejaVu Sans Mono" w:hAnsi="DejaVu Sans Mono" w:cs="DejaVu Sans Mono"/>
                <w:sz w:val="16"/>
              </w:rPr>
              <w:t>Event-driven</w:t>
            </w:r>
          </w:p>
        </w:tc>
        <w:tc>
          <w:tcPr>
            <w:tcW w:type="dxa" w:w="4535"/>
            <w:vAlign w:val="top"/>
            <w:textDirection w:val="rtl"/>
          </w:tcPr>
          <w:p>
            <w:pPr>
              <w:bidi/>
              <w:jc w:val="right"/>
            </w:pPr>
            <w:r>
              <w:rPr>
                <w:rFonts w:ascii="Arial" w:hAnsi="Arial" w:cs="Arial"/>
                <w:sz w:val="16"/>
              </w:rPr>
              <w:t>Catalyst candidates ו-risk events.</w:t>
            </w:r>
          </w:p>
        </w:tc>
      </w:tr>
      <w:tr>
        <w:tc>
          <w:tcPr>
            <w:tcW w:type="dxa" w:w="2438"/>
            <w:vAlign w:val="top"/>
            <w:textDirection w:val="lrTb"/>
          </w:tcPr>
          <w:p>
            <w:pPr>
              <w:jc w:val="left"/>
            </w:pPr>
            <w:r>
              <w:rPr>
                <w:rFonts w:ascii="DejaVu Sans Mono" w:hAnsi="DejaVu Sans Mono" w:cs="DejaVu Sans Mono"/>
                <w:sz w:val="16"/>
              </w:rPr>
              <w:t>External Signals</w:t>
            </w:r>
          </w:p>
        </w:tc>
        <w:tc>
          <w:tcPr>
            <w:tcW w:type="dxa" w:w="2835"/>
            <w:vAlign w:val="top"/>
            <w:textDirection w:val="lrTb"/>
          </w:tcPr>
          <w:p>
            <w:pPr>
              <w:jc w:val="left"/>
            </w:pPr>
            <w:r>
              <w:rPr>
                <w:rFonts w:ascii="DejaVu Sans Mono" w:hAnsi="DejaVu Sans Mono" w:cs="DejaVu Sans Mono"/>
                <w:sz w:val="16"/>
              </w:rPr>
              <w:t>Webhook/API</w:t>
            </w:r>
          </w:p>
        </w:tc>
        <w:tc>
          <w:tcPr>
            <w:tcW w:type="dxa" w:w="4535"/>
            <w:vAlign w:val="top"/>
            <w:textDirection w:val="rtl"/>
          </w:tcPr>
          <w:p>
            <w:pPr>
              <w:bidi/>
              <w:jc w:val="right"/>
            </w:pPr>
            <w:r>
              <w:rPr>
                <w:rFonts w:ascii="Arial" w:hAnsi="Arial" w:cs="Arial"/>
                <w:sz w:val="16"/>
              </w:rPr>
              <w:t>TradingView או ספק אחר; דורש revalidation.</w:t>
            </w:r>
          </w:p>
        </w:tc>
      </w:tr>
      <w:tr>
        <w:tc>
          <w:tcPr>
            <w:tcW w:type="dxa" w:w="2438"/>
            <w:vAlign w:val="top"/>
            <w:textDirection w:val="lrTb"/>
          </w:tcPr>
          <w:p>
            <w:pPr>
              <w:jc w:val="left"/>
            </w:pPr>
            <w:r>
              <w:rPr>
                <w:rFonts w:ascii="DejaVu Sans Mono" w:hAnsi="DejaVu Sans Mono" w:cs="DejaVu Sans Mono"/>
                <w:sz w:val="16"/>
              </w:rPr>
              <w:t>Social Signals</w:t>
            </w:r>
          </w:p>
        </w:tc>
        <w:tc>
          <w:tcPr>
            <w:tcW w:type="dxa" w:w="2835"/>
            <w:vAlign w:val="top"/>
            <w:textDirection w:val="lrTb"/>
          </w:tcPr>
          <w:p>
            <w:pPr>
              <w:jc w:val="left"/>
            </w:pPr>
            <w:r>
              <w:rPr>
                <w:rFonts w:ascii="DejaVu Sans Mono" w:hAnsi="DejaVu Sans Mono" w:cs="DejaVu Sans Mono"/>
                <w:sz w:val="16"/>
              </w:rPr>
              <w:t>Event-driven</w:t>
            </w:r>
          </w:p>
        </w:tc>
        <w:tc>
          <w:tcPr>
            <w:tcW w:type="dxa" w:w="4535"/>
            <w:vAlign w:val="top"/>
            <w:textDirection w:val="rtl"/>
          </w:tcPr>
          <w:p>
            <w:pPr>
              <w:bidi/>
              <w:jc w:val="right"/>
            </w:pPr>
            <w:r>
              <w:rPr>
                <w:rFonts w:ascii="Arial" w:hAnsi="Arial" w:cs="Arial"/>
                <w:sz w:val="16"/>
              </w:rPr>
              <w:t>Idea, explicit plan, update או source context.</w:t>
            </w:r>
          </w:p>
        </w:tc>
      </w:tr>
      <w:tr>
        <w:tc>
          <w:tcPr>
            <w:tcW w:type="dxa" w:w="2438"/>
            <w:vAlign w:val="top"/>
            <w:textDirection w:val="lrTb"/>
          </w:tcPr>
          <w:p>
            <w:pPr>
              <w:jc w:val="left"/>
            </w:pPr>
            <w:r>
              <w:rPr>
                <w:rFonts w:ascii="DejaVu Sans Mono" w:hAnsi="DejaVu Sans Mono" w:cs="DejaVu Sans Mono"/>
                <w:sz w:val="16"/>
              </w:rPr>
              <w:t>Manual Research</w:t>
            </w:r>
          </w:p>
        </w:tc>
        <w:tc>
          <w:tcPr>
            <w:tcW w:type="dxa" w:w="2835"/>
            <w:vAlign w:val="top"/>
            <w:textDirection w:val="rtl"/>
          </w:tcPr>
          <w:p>
            <w:pPr>
              <w:bidi/>
              <w:jc w:val="right"/>
            </w:pPr>
            <w:r>
              <w:rPr>
                <w:rFonts w:ascii="Arial" w:hAnsi="Arial" w:cs="Arial"/>
                <w:sz w:val="16"/>
              </w:rPr>
              <w:t>לפי משתמש</w:t>
            </w:r>
          </w:p>
        </w:tc>
        <w:tc>
          <w:tcPr>
            <w:tcW w:type="dxa" w:w="4535"/>
            <w:vAlign w:val="top"/>
            <w:textDirection w:val="rtl"/>
          </w:tcPr>
          <w:p>
            <w:pPr>
              <w:bidi/>
              <w:jc w:val="right"/>
            </w:pPr>
            <w:r>
              <w:rPr>
                <w:rFonts w:ascii="Arial" w:hAnsi="Arial" w:cs="Arial"/>
                <w:sz w:val="16"/>
              </w:rPr>
              <w:t>Candidate עם evidence ידני.</w:t>
            </w:r>
          </w:p>
        </w:tc>
      </w:tr>
    </w:tbl>
    <w:p>
      <w:pPr>
        <w:spacing w:after="20"/>
      </w:pPr>
    </w:p>
    <w:p>
      <w:pPr>
        <w:pStyle w:val="Heading2"/>
        <w:bidi/>
        <w:spacing w:after="60"/>
        <w:jc w:val="right"/>
      </w:pPr>
      <w:r>
        <w:rPr>
          <w:rFonts w:ascii="Arial" w:hAnsi="Arial" w:cs="Arial"/>
          <w:b w:val="0"/>
          <w:sz w:val="20"/>
        </w:rPr>
        <w:t>41.2 תהליך רב-מודלי</w:t>
      </w:r>
    </w:p>
    <w:p>
      <w:pPr>
        <w:spacing w:after="0"/>
        <w:ind w:left="369" w:right="369"/>
        <w:jc w:val="left"/>
      </w:pPr>
      <w:r>
        <w:rPr>
          <w:rFonts w:ascii="DejaVu Sans Mono" w:hAnsi="DejaVu Sans Mono" w:cs="DejaVu Sans Mono"/>
          <w:sz w:val="15"/>
        </w:rPr>
        <w:t>Discovery -&gt; Instrument Resolution -&gt; Point-in-Time Enrichment</w:t>
      </w:r>
    </w:p>
    <w:p>
      <w:pPr>
        <w:spacing w:after="0"/>
        <w:ind w:left="369" w:right="369"/>
        <w:jc w:val="left"/>
      </w:pPr>
      <w:r>
        <w:rPr>
          <w:rFonts w:ascii="DejaVu Sans Mono" w:hAnsi="DejaVu Sans Mono" w:cs="DejaVu Sans Mono"/>
          <w:sz w:val="15"/>
        </w:rPr>
        <w:t>-&gt; Technical/Fundamental/News/Quant/External/Social Assessments</w:t>
      </w:r>
    </w:p>
    <w:p>
      <w:pPr>
        <w:spacing w:after="0"/>
        <w:ind w:left="369" w:right="369"/>
        <w:jc w:val="left"/>
      </w:pPr>
      <w:r>
        <w:rPr>
          <w:rFonts w:ascii="DejaVu Sans Mono" w:hAnsi="DejaVu Sans Mono" w:cs="DejaVu Sans Mono"/>
          <w:sz w:val="15"/>
        </w:rPr>
        <w:t>-&gt; Signal Fusion -&gt; Decision -&gt; Risk -&gt; Final Pre-Submit -&gt; Broker</w:t>
      </w:r>
    </w:p>
    <w:p>
      <w:pPr>
        <w:pStyle w:val="Heading2"/>
        <w:bidi/>
        <w:spacing w:after="60"/>
        <w:jc w:val="right"/>
      </w:pPr>
      <w:r>
        <w:rPr>
          <w:rFonts w:ascii="Arial" w:hAnsi="Arial" w:cs="Arial"/>
          <w:b w:val="0"/>
          <w:sz w:val="20"/>
        </w:rPr>
        <w:t>41.3 שילובים נתמכים</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3005"/>
            <w:shd w:fill="D9EAF7"/>
            <w:textDirection w:val="rtl"/>
            <w:vAlign w:val="center"/>
          </w:tcPr>
          <w:p>
            <w:pPr>
              <w:bidi/>
              <w:jc w:val="right"/>
            </w:pPr>
            <w:r>
              <w:rPr>
                <w:rFonts w:ascii="Arial" w:hAnsi="Arial" w:cs="Arial"/>
                <w:b/>
                <w:sz w:val="15"/>
              </w:rPr>
              <w:t>Strategy Pattern</w:t>
            </w:r>
          </w:p>
        </w:tc>
        <w:tc>
          <w:tcPr>
            <w:tcW w:type="dxa" w:w="2381"/>
            <w:shd w:fill="D9EAF7"/>
            <w:textDirection w:val="rtl"/>
            <w:vAlign w:val="center"/>
          </w:tcPr>
          <w:p>
            <w:pPr>
              <w:bidi/>
              <w:jc w:val="right"/>
            </w:pPr>
            <w:r>
              <w:rPr>
                <w:rFonts w:ascii="Arial" w:hAnsi="Arial" w:cs="Arial"/>
                <w:b/>
                <w:sz w:val="15"/>
              </w:rPr>
              <w:t>מה קובע מה</w:t>
            </w:r>
          </w:p>
        </w:tc>
        <w:tc>
          <w:tcPr>
            <w:tcW w:type="dxa" w:w="2381"/>
            <w:shd w:fill="D9EAF7"/>
            <w:textDirection w:val="rtl"/>
            <w:vAlign w:val="center"/>
          </w:tcPr>
          <w:p>
            <w:pPr>
              <w:bidi/>
              <w:jc w:val="right"/>
            </w:pPr>
            <w:r>
              <w:rPr>
                <w:rFonts w:ascii="Arial" w:hAnsi="Arial" w:cs="Arial"/>
                <w:b/>
                <w:sz w:val="15"/>
              </w:rPr>
              <w:t>מה קובע מתי</w:t>
            </w:r>
          </w:p>
        </w:tc>
        <w:tc>
          <w:tcPr>
            <w:tcW w:type="dxa" w:w="2268"/>
            <w:shd w:fill="D9EAF7"/>
            <w:textDirection w:val="rtl"/>
            <w:vAlign w:val="center"/>
          </w:tcPr>
          <w:p>
            <w:pPr>
              <w:bidi/>
              <w:jc w:val="right"/>
            </w:pPr>
            <w:r>
              <w:rPr>
                <w:rFonts w:ascii="Arial" w:hAnsi="Arial" w:cs="Arial"/>
                <w:b/>
                <w:sz w:val="15"/>
              </w:rPr>
              <w:t>Gate/Veto</w:t>
            </w:r>
          </w:p>
        </w:tc>
      </w:tr>
      <w:tr>
        <w:tc>
          <w:tcPr>
            <w:tcW w:type="dxa" w:w="3005"/>
            <w:vAlign w:val="top"/>
            <w:textDirection w:val="lrTb"/>
          </w:tcPr>
          <w:p>
            <w:pPr>
              <w:jc w:val="left"/>
            </w:pPr>
            <w:r>
              <w:rPr>
                <w:rFonts w:ascii="DejaVu Sans Mono" w:hAnsi="DejaVu Sans Mono" w:cs="DejaVu Sans Mono"/>
                <w:sz w:val="15"/>
              </w:rPr>
              <w:t>TECHNO_FUNDAMENTAL</w:t>
            </w:r>
          </w:p>
        </w:tc>
        <w:tc>
          <w:tcPr>
            <w:tcW w:type="dxa" w:w="2381"/>
            <w:vAlign w:val="top"/>
            <w:textDirection w:val="lrTb"/>
          </w:tcPr>
          <w:p>
            <w:pPr>
              <w:jc w:val="left"/>
            </w:pPr>
            <w:r>
              <w:rPr>
                <w:rFonts w:ascii="DejaVu Sans Mono" w:hAnsi="DejaVu Sans Mono" w:cs="DejaVu Sans Mono"/>
                <w:sz w:val="15"/>
              </w:rPr>
              <w:t>Fundamental eligibility</w:t>
            </w:r>
          </w:p>
        </w:tc>
        <w:tc>
          <w:tcPr>
            <w:tcW w:type="dxa" w:w="2381"/>
            <w:vAlign w:val="top"/>
            <w:textDirection w:val="lrTb"/>
          </w:tcPr>
          <w:p>
            <w:pPr>
              <w:jc w:val="left"/>
            </w:pPr>
            <w:r>
              <w:rPr>
                <w:rFonts w:ascii="DejaVu Sans Mono" w:hAnsi="DejaVu Sans Mono" w:cs="DejaVu Sans Mono"/>
                <w:sz w:val="15"/>
              </w:rPr>
              <w:t>Technical trigger</w:t>
            </w:r>
          </w:p>
        </w:tc>
        <w:tc>
          <w:tcPr>
            <w:tcW w:type="dxa" w:w="2268"/>
            <w:vAlign w:val="top"/>
            <w:textDirection w:val="lrTb"/>
          </w:tcPr>
          <w:p>
            <w:pPr>
              <w:jc w:val="left"/>
            </w:pPr>
            <w:r>
              <w:rPr>
                <w:rFonts w:ascii="DejaVu Sans Mono" w:hAnsi="DejaVu Sans Mono" w:cs="DejaVu Sans Mono"/>
                <w:sz w:val="15"/>
              </w:rPr>
              <w:t>News, risk, data quality</w:t>
            </w:r>
          </w:p>
        </w:tc>
      </w:tr>
      <w:tr>
        <w:tc>
          <w:tcPr>
            <w:tcW w:type="dxa" w:w="3005"/>
            <w:vAlign w:val="top"/>
            <w:textDirection w:val="lrTb"/>
          </w:tcPr>
          <w:p>
            <w:pPr>
              <w:jc w:val="left"/>
            </w:pPr>
            <w:r>
              <w:rPr>
                <w:rFonts w:ascii="DejaVu Sans Mono" w:hAnsi="DejaVu Sans Mono" w:cs="DejaVu Sans Mono"/>
                <w:sz w:val="15"/>
              </w:rPr>
              <w:t>TECHNICAL_SENTIMENT_FILTER</w:t>
            </w:r>
          </w:p>
        </w:tc>
        <w:tc>
          <w:tcPr>
            <w:tcW w:type="dxa" w:w="2381"/>
            <w:vAlign w:val="top"/>
            <w:textDirection w:val="lrTb"/>
          </w:tcPr>
          <w:p>
            <w:pPr>
              <w:jc w:val="left"/>
            </w:pPr>
            <w:r>
              <w:rPr>
                <w:rFonts w:ascii="DejaVu Sans Mono" w:hAnsi="DejaVu Sans Mono" w:cs="DejaVu Sans Mono"/>
                <w:sz w:val="15"/>
              </w:rPr>
              <w:t>Technical candidate</w:t>
            </w:r>
          </w:p>
        </w:tc>
        <w:tc>
          <w:tcPr>
            <w:tcW w:type="dxa" w:w="2381"/>
            <w:vAlign w:val="top"/>
            <w:textDirection w:val="lrTb"/>
          </w:tcPr>
          <w:p>
            <w:pPr>
              <w:jc w:val="left"/>
            </w:pPr>
            <w:r>
              <w:rPr>
                <w:rFonts w:ascii="DejaVu Sans Mono" w:hAnsi="DejaVu Sans Mono" w:cs="DejaVu Sans Mono"/>
                <w:sz w:val="15"/>
              </w:rPr>
              <w:t>Technical timing</w:t>
            </w:r>
          </w:p>
        </w:tc>
        <w:tc>
          <w:tcPr>
            <w:tcW w:type="dxa" w:w="2268"/>
            <w:vAlign w:val="top"/>
            <w:textDirection w:val="lrTb"/>
          </w:tcPr>
          <w:p>
            <w:pPr>
              <w:jc w:val="left"/>
            </w:pPr>
            <w:r>
              <w:rPr>
                <w:rFonts w:ascii="DejaVu Sans Mono" w:hAnsi="DejaVu Sans Mono" w:cs="DejaVu Sans Mono"/>
                <w:sz w:val="15"/>
              </w:rPr>
              <w:t>Negative material catalyst</w:t>
            </w:r>
          </w:p>
        </w:tc>
      </w:tr>
      <w:tr>
        <w:tc>
          <w:tcPr>
            <w:tcW w:type="dxa" w:w="3005"/>
            <w:vAlign w:val="top"/>
            <w:textDirection w:val="lrTb"/>
          </w:tcPr>
          <w:p>
            <w:pPr>
              <w:jc w:val="left"/>
            </w:pPr>
            <w:r>
              <w:rPr>
                <w:rFonts w:ascii="DejaVu Sans Mono" w:hAnsi="DejaVu Sans Mono" w:cs="DejaVu Sans Mono"/>
                <w:sz w:val="15"/>
              </w:rPr>
              <w:t>FUNDAMENTAL_CATALYST</w:t>
            </w:r>
          </w:p>
        </w:tc>
        <w:tc>
          <w:tcPr>
            <w:tcW w:type="dxa" w:w="2381"/>
            <w:vAlign w:val="top"/>
            <w:textDirection w:val="lrTb"/>
          </w:tcPr>
          <w:p>
            <w:pPr>
              <w:jc w:val="left"/>
            </w:pPr>
            <w:r>
              <w:rPr>
                <w:rFonts w:ascii="DejaVu Sans Mono" w:hAnsi="DejaVu Sans Mono" w:cs="DejaVu Sans Mono"/>
                <w:sz w:val="15"/>
              </w:rPr>
              <w:t>Quality/value + catalyst</w:t>
            </w:r>
          </w:p>
        </w:tc>
        <w:tc>
          <w:tcPr>
            <w:tcW w:type="dxa" w:w="2381"/>
            <w:vAlign w:val="top"/>
            <w:textDirection w:val="lrTb"/>
          </w:tcPr>
          <w:p>
            <w:pPr>
              <w:jc w:val="left"/>
            </w:pPr>
            <w:r>
              <w:rPr>
                <w:rFonts w:ascii="DejaVu Sans Mono" w:hAnsi="DejaVu Sans Mono" w:cs="DejaVu Sans Mono"/>
                <w:sz w:val="15"/>
              </w:rPr>
              <w:t>Technical confirmation</w:t>
            </w:r>
          </w:p>
        </w:tc>
        <w:tc>
          <w:tcPr>
            <w:tcW w:type="dxa" w:w="2268"/>
            <w:vAlign w:val="top"/>
            <w:textDirection w:val="lrTb"/>
          </w:tcPr>
          <w:p>
            <w:pPr>
              <w:jc w:val="left"/>
            </w:pPr>
            <w:r>
              <w:rPr>
                <w:rFonts w:ascii="DejaVu Sans Mono" w:hAnsi="DejaVu Sans Mono" w:cs="DejaVu Sans Mono"/>
                <w:sz w:val="15"/>
              </w:rPr>
              <w:t>Overextension/event risk</w:t>
            </w:r>
          </w:p>
        </w:tc>
      </w:tr>
      <w:tr>
        <w:tc>
          <w:tcPr>
            <w:tcW w:type="dxa" w:w="3005"/>
            <w:vAlign w:val="top"/>
            <w:textDirection w:val="lrTb"/>
          </w:tcPr>
          <w:p>
            <w:pPr>
              <w:jc w:val="left"/>
            </w:pPr>
            <w:r>
              <w:rPr>
                <w:rFonts w:ascii="DejaVu Sans Mono" w:hAnsi="DejaVu Sans Mono" w:cs="DejaVu Sans Mono"/>
                <w:sz w:val="15"/>
              </w:rPr>
              <w:t>SOCIAL_CONFIRMED</w:t>
            </w:r>
          </w:p>
        </w:tc>
        <w:tc>
          <w:tcPr>
            <w:tcW w:type="dxa" w:w="2381"/>
            <w:vAlign w:val="top"/>
            <w:textDirection w:val="lrTb"/>
          </w:tcPr>
          <w:p>
            <w:pPr>
              <w:jc w:val="left"/>
            </w:pPr>
            <w:r>
              <w:rPr>
                <w:rFonts w:ascii="DejaVu Sans Mono" w:hAnsi="DejaVu Sans Mono" w:cs="DejaVu Sans Mono"/>
                <w:sz w:val="15"/>
              </w:rPr>
              <w:t>Social idea</w:t>
            </w:r>
          </w:p>
        </w:tc>
        <w:tc>
          <w:tcPr>
            <w:tcW w:type="dxa" w:w="2381"/>
            <w:vAlign w:val="top"/>
            <w:textDirection w:val="lrTb"/>
          </w:tcPr>
          <w:p>
            <w:pPr>
              <w:jc w:val="left"/>
            </w:pPr>
            <w:r>
              <w:rPr>
                <w:rFonts w:ascii="DejaVu Sans Mono" w:hAnsi="DejaVu Sans Mono" w:cs="DejaVu Sans Mono"/>
                <w:sz w:val="15"/>
              </w:rPr>
              <w:t>Independent technical trigger</w:t>
            </w:r>
          </w:p>
        </w:tc>
        <w:tc>
          <w:tcPr>
            <w:tcW w:type="dxa" w:w="2268"/>
            <w:vAlign w:val="top"/>
            <w:textDirection w:val="lrTb"/>
          </w:tcPr>
          <w:p>
            <w:pPr>
              <w:jc w:val="left"/>
            </w:pPr>
            <w:r>
              <w:rPr>
                <w:rFonts w:ascii="DejaVu Sans Mono" w:hAnsi="DejaVu Sans Mono" w:cs="DejaVu Sans Mono"/>
                <w:sz w:val="15"/>
              </w:rPr>
              <w:t>News/fundamental/source checks</w:t>
            </w:r>
          </w:p>
        </w:tc>
      </w:tr>
      <w:tr>
        <w:tc>
          <w:tcPr>
            <w:tcW w:type="dxa" w:w="3005"/>
            <w:vAlign w:val="top"/>
            <w:textDirection w:val="lrTb"/>
          </w:tcPr>
          <w:p>
            <w:pPr>
              <w:jc w:val="left"/>
            </w:pPr>
            <w:r>
              <w:rPr>
                <w:rFonts w:ascii="DejaVu Sans Mono" w:hAnsi="DejaVu Sans Mono" w:cs="DejaVu Sans Mono"/>
                <w:sz w:val="15"/>
              </w:rPr>
              <w:t>TECHNICAL_REGIME_FILTER</w:t>
            </w:r>
          </w:p>
        </w:tc>
        <w:tc>
          <w:tcPr>
            <w:tcW w:type="dxa" w:w="2381"/>
            <w:vAlign w:val="top"/>
            <w:textDirection w:val="lrTb"/>
          </w:tcPr>
          <w:p>
            <w:pPr>
              <w:jc w:val="left"/>
            </w:pPr>
            <w:r>
              <w:rPr>
                <w:rFonts w:ascii="DejaVu Sans Mono" w:hAnsi="DejaVu Sans Mono" w:cs="DejaVu Sans Mono"/>
                <w:sz w:val="15"/>
              </w:rPr>
              <w:t>Technical setup</w:t>
            </w:r>
          </w:p>
        </w:tc>
        <w:tc>
          <w:tcPr>
            <w:tcW w:type="dxa" w:w="2381"/>
            <w:vAlign w:val="top"/>
            <w:textDirection w:val="lrTb"/>
          </w:tcPr>
          <w:p>
            <w:pPr>
              <w:jc w:val="left"/>
            </w:pPr>
            <w:r>
              <w:rPr>
                <w:rFonts w:ascii="DejaVu Sans Mono" w:hAnsi="DejaVu Sans Mono" w:cs="DejaVu Sans Mono"/>
                <w:sz w:val="15"/>
              </w:rPr>
              <w:t>Technical trigger</w:t>
            </w:r>
          </w:p>
        </w:tc>
        <w:tc>
          <w:tcPr>
            <w:tcW w:type="dxa" w:w="2268"/>
            <w:vAlign w:val="top"/>
            <w:textDirection w:val="lrTb"/>
          </w:tcPr>
          <w:p>
            <w:pPr>
              <w:jc w:val="left"/>
            </w:pPr>
            <w:r>
              <w:rPr>
                <w:rFonts w:ascii="DejaVu Sans Mono" w:hAnsi="DejaVu Sans Mono" w:cs="DejaVu Sans Mono"/>
                <w:sz w:val="15"/>
              </w:rPr>
              <w:t>ML regime compatibility</w:t>
            </w:r>
          </w:p>
        </w:tc>
      </w:tr>
      <w:tr>
        <w:tc>
          <w:tcPr>
            <w:tcW w:type="dxa" w:w="3005"/>
            <w:vAlign w:val="top"/>
            <w:textDirection w:val="lrTb"/>
          </w:tcPr>
          <w:p>
            <w:pPr>
              <w:jc w:val="left"/>
            </w:pPr>
            <w:r>
              <w:rPr>
                <w:rFonts w:ascii="DejaVu Sans Mono" w:hAnsi="DejaVu Sans Mono" w:cs="DejaVu Sans Mono"/>
                <w:sz w:val="15"/>
              </w:rPr>
              <w:t>MULTI_SIGNAL_ENSEMBLE</w:t>
            </w:r>
          </w:p>
        </w:tc>
        <w:tc>
          <w:tcPr>
            <w:tcW w:type="dxa" w:w="2381"/>
            <w:vAlign w:val="top"/>
            <w:textDirection w:val="lrTb"/>
          </w:tcPr>
          <w:p>
            <w:pPr>
              <w:jc w:val="left"/>
            </w:pPr>
            <w:r>
              <w:rPr>
                <w:rFonts w:ascii="DejaVu Sans Mono" w:hAnsi="DejaVu Sans Mono" w:cs="DejaVu Sans Mono"/>
                <w:sz w:val="15"/>
              </w:rPr>
              <w:t>Manifest requirements</w:t>
            </w:r>
          </w:p>
        </w:tc>
        <w:tc>
          <w:tcPr>
            <w:tcW w:type="dxa" w:w="2381"/>
            <w:vAlign w:val="top"/>
            <w:textDirection w:val="lrTb"/>
          </w:tcPr>
          <w:p>
            <w:pPr>
              <w:jc w:val="left"/>
            </w:pPr>
            <w:r>
              <w:rPr>
                <w:rFonts w:ascii="DejaVu Sans Mono" w:hAnsi="DejaVu Sans Mono" w:cs="DejaVu Sans Mono"/>
                <w:sz w:val="15"/>
              </w:rPr>
              <w:t>Trigger specified by strategy</w:t>
            </w:r>
          </w:p>
        </w:tc>
        <w:tc>
          <w:tcPr>
            <w:tcW w:type="dxa" w:w="2268"/>
            <w:vAlign w:val="top"/>
            <w:textDirection w:val="rtl"/>
          </w:tcPr>
          <w:p>
            <w:pPr>
              <w:bidi/>
              <w:jc w:val="right"/>
            </w:pPr>
            <w:r>
              <w:rPr>
                <w:rFonts w:ascii="Arial" w:hAnsi="Arial" w:cs="Arial"/>
                <w:sz w:val="15"/>
              </w:rPr>
              <w:t>Hard vetoes; no blind average</w:t>
            </w:r>
          </w:p>
        </w:tc>
      </w:tr>
    </w:tbl>
    <w:p>
      <w:pPr>
        <w:spacing w:after="20"/>
      </w:pPr>
    </w:p>
    <w:p>
      <w:pPr>
        <w:pStyle w:val="Heading2"/>
        <w:bidi/>
        <w:spacing w:after="60"/>
        <w:jc w:val="right"/>
      </w:pPr>
      <w:r>
        <w:rPr>
          <w:rFonts w:ascii="Arial" w:hAnsi="Arial" w:cs="Arial"/>
          <w:b w:val="0"/>
          <w:sz w:val="20"/>
        </w:rPr>
        <w:t>41.4 TradingView</w:t>
      </w:r>
    </w:p>
    <w:p>
      <w:pPr>
        <w:bidi/>
        <w:spacing w:after="28"/>
        <w:ind w:left="283" w:hanging="198"/>
        <w:jc w:val="right"/>
      </w:pPr>
      <w:r>
        <w:rPr>
          <w:rFonts w:ascii="Arial" w:hAnsi="Arial" w:cs="Arial"/>
          <w:b/>
          <w:sz w:val="20"/>
        </w:rPr>
        <w:t xml:space="preserve">• </w:t>
      </w:r>
      <w:r>
        <w:rPr>
          <w:rFonts w:ascii="Arial" w:hAnsi="Arial" w:cs="Arial"/>
          <w:sz w:val="20"/>
        </w:rPr>
        <w:t>TradingView הוא ExternalSignalProvider אופציונלי ואינו מקור אמת יחיד.</w:t>
      </w:r>
    </w:p>
    <w:p>
      <w:pPr>
        <w:bidi/>
        <w:spacing w:after="28"/>
        <w:ind w:left="283" w:hanging="198"/>
        <w:jc w:val="right"/>
      </w:pPr>
      <w:r>
        <w:rPr>
          <w:rFonts w:ascii="Arial" w:hAnsi="Arial" w:cs="Arial"/>
          <w:b/>
          <w:sz w:val="20"/>
        </w:rPr>
        <w:t xml:space="preserve">• </w:t>
      </w:r>
      <w:r>
        <w:rPr>
          <w:rFonts w:ascii="Arial" w:hAnsi="Arial" w:cs="Arial"/>
          <w:sz w:val="20"/>
        </w:rPr>
        <w:t>כל Alert נשמר גולמית, עובר Idempotency, Resolving ו-TTL, ולאחר מכן מחושב מחדש מול נתוני השוק של המערכת.</w:t>
      </w:r>
    </w:p>
    <w:p>
      <w:pPr>
        <w:bidi/>
        <w:spacing w:after="28"/>
        <w:ind w:left="283" w:hanging="198"/>
        <w:jc w:val="right"/>
      </w:pPr>
      <w:r>
        <w:rPr>
          <w:rFonts w:ascii="Arial" w:hAnsi="Arial" w:cs="Arial"/>
          <w:b/>
          <w:sz w:val="20"/>
        </w:rPr>
        <w:t xml:space="preserve">• </w:t>
      </w:r>
      <w:r>
        <w:rPr>
          <w:rFonts w:ascii="Arial" w:hAnsi="Arial" w:cs="Arial"/>
          <w:sz w:val="20"/>
        </w:rPr>
        <w:t>אין Webhook שמדבר ישירות עם הברוקר ואין Pine Script שמקבל Broker Credentials.</w:t>
      </w:r>
    </w:p>
    <w:p>
      <w:pPr>
        <w:pStyle w:val="Heading2"/>
        <w:bidi/>
        <w:spacing w:after="60"/>
        <w:jc w:val="right"/>
      </w:pPr>
      <w:r>
        <w:rPr>
          <w:rFonts w:ascii="Arial" w:hAnsi="Arial" w:cs="Arial"/>
          <w:b w:val="0"/>
          <w:sz w:val="20"/>
        </w:rPr>
        <w:t>41.5 ML Governance</w:t>
      </w:r>
    </w:p>
    <w:p>
      <w:pPr>
        <w:bidi/>
        <w:spacing w:after="28"/>
        <w:ind w:left="283" w:hanging="198"/>
        <w:jc w:val="right"/>
      </w:pPr>
      <w:r>
        <w:rPr>
          <w:rFonts w:ascii="Arial" w:hAnsi="Arial" w:cs="Arial"/>
          <w:b/>
          <w:sz w:val="20"/>
        </w:rPr>
        <w:t xml:space="preserve">• </w:t>
      </w:r>
      <w:r>
        <w:rPr>
          <w:rFonts w:ascii="Arial" w:hAnsi="Arial" w:cs="Arial"/>
          <w:sz w:val="20"/>
        </w:rPr>
        <w:t>Training נעשה Offline בלבד על Dataset גרסאי ו-Point-in-Time.</w:t>
      </w:r>
    </w:p>
    <w:p>
      <w:pPr>
        <w:bidi/>
        <w:spacing w:after="28"/>
        <w:ind w:left="283" w:hanging="198"/>
        <w:jc w:val="right"/>
      </w:pPr>
      <w:r>
        <w:rPr>
          <w:rFonts w:ascii="Arial" w:hAnsi="Arial" w:cs="Arial"/>
          <w:b/>
          <w:sz w:val="20"/>
        </w:rPr>
        <w:t xml:space="preserve">• </w:t>
      </w:r>
      <w:r>
        <w:rPr>
          <w:rFonts w:ascii="Arial" w:hAnsi="Arial" w:cs="Arial"/>
          <w:sz w:val="20"/>
        </w:rPr>
        <w:t>Model Artifact אינו פעיל לפני Replay, Out-of-Sample, Calibration, Shadow ו-Promotion אנושי.</w:t>
      </w:r>
    </w:p>
    <w:p>
      <w:pPr>
        <w:bidi/>
        <w:spacing w:after="28"/>
        <w:ind w:left="283" w:hanging="198"/>
        <w:jc w:val="right"/>
      </w:pPr>
      <w:r>
        <w:rPr>
          <w:rFonts w:ascii="Arial" w:hAnsi="Arial" w:cs="Arial"/>
          <w:b/>
          <w:sz w:val="20"/>
        </w:rPr>
        <w:t xml:space="preserve">• </w:t>
      </w:r>
      <w:r>
        <w:rPr>
          <w:rFonts w:ascii="Arial" w:hAnsi="Arial" w:cs="Arial"/>
          <w:sz w:val="20"/>
        </w:rPr>
        <w:t>Online self-modification, auto-retuning ו-auto-promotion אסורים.</w:t>
      </w:r>
    </w:p>
    <w:p>
      <w:r>
        <w:br w:type="page"/>
      </w:r>
    </w:p>
    <w:p>
      <w:pPr>
        <w:pStyle w:val="Heading1"/>
        <w:bidi/>
        <w:spacing w:after="60"/>
        <w:jc w:val="right"/>
      </w:pPr>
      <w:r>
        <w:rPr>
          <w:rFonts w:ascii="Arial" w:hAnsi="Arial" w:cs="Arial"/>
          <w:b w:val="0"/>
          <w:sz w:val="20"/>
        </w:rPr>
        <w:t>42. דרישות ממשק תפעול מלא</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0"/>
              </w:rPr>
              <w:t>הממשק אינו רק Dashboard מידע. הוא Console תפעולי שמאפשר למפעיל לצפות, להבין, לאשר, לעצור, לחדש ולתחקר את כל מחזור העסקה והמערכת.</w:t>
            </w:r>
          </w:p>
        </w:tc>
      </w:tr>
    </w:tbl>
    <w:p>
      <w:pPr>
        <w:spacing w:after="20"/>
      </w:pPr>
    </w:p>
    <w:p>
      <w:pPr>
        <w:pStyle w:val="Heading2"/>
        <w:bidi/>
        <w:spacing w:after="60"/>
        <w:jc w:val="right"/>
      </w:pPr>
      <w:r>
        <w:rPr>
          <w:rFonts w:ascii="Arial" w:hAnsi="Arial" w:cs="Arial"/>
          <w:b w:val="0"/>
          <w:sz w:val="20"/>
        </w:rPr>
        <w:t>42.1 מסכים מחייבים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91"/>
            <w:shd w:fill="D9EAF7"/>
            <w:textDirection w:val="rtl"/>
            <w:vAlign w:val="center"/>
          </w:tcPr>
          <w:p>
            <w:pPr>
              <w:bidi/>
              <w:jc w:val="right"/>
            </w:pPr>
            <w:r>
              <w:rPr>
                <w:rFonts w:ascii="Arial" w:hAnsi="Arial" w:cs="Arial"/>
                <w:b/>
                <w:sz w:val="16"/>
              </w:rPr>
              <w:t>מסך</w:t>
            </w:r>
          </w:p>
        </w:tc>
        <w:tc>
          <w:tcPr>
            <w:tcW w:type="dxa" w:w="6917"/>
            <w:shd w:fill="D9EAF7"/>
            <w:textDirection w:val="rtl"/>
            <w:vAlign w:val="center"/>
          </w:tcPr>
          <w:p>
            <w:pPr>
              <w:bidi/>
              <w:jc w:val="right"/>
            </w:pPr>
            <w:r>
              <w:rPr>
                <w:rFonts w:ascii="Arial" w:hAnsi="Arial" w:cs="Arial"/>
                <w:b/>
                <w:sz w:val="16"/>
              </w:rPr>
              <w:t>יכולות מרכזיות</w:t>
            </w:r>
          </w:p>
        </w:tc>
      </w:tr>
      <w:tr>
        <w:tc>
          <w:tcPr>
            <w:tcW w:type="dxa" w:w="2891"/>
            <w:vAlign w:val="top"/>
            <w:textDirection w:val="lrTb"/>
          </w:tcPr>
          <w:p>
            <w:pPr>
              <w:jc w:val="left"/>
            </w:pPr>
            <w:r>
              <w:rPr>
                <w:rFonts w:ascii="DejaVu Sans Mono" w:hAnsi="DejaVu Sans Mono" w:cs="DejaVu Sans Mono"/>
                <w:sz w:val="16"/>
              </w:rPr>
              <w:t>Overview</w:t>
            </w:r>
          </w:p>
        </w:tc>
        <w:tc>
          <w:tcPr>
            <w:tcW w:type="dxa" w:w="6917"/>
            <w:vAlign w:val="top"/>
            <w:textDirection w:val="rtl"/>
          </w:tcPr>
          <w:p>
            <w:pPr>
              <w:bidi/>
              <w:jc w:val="right"/>
            </w:pPr>
            <w:r>
              <w:rPr>
                <w:rFonts w:ascii="Arial" w:hAnsi="Arial" w:cs="Arial"/>
                <w:sz w:val="16"/>
              </w:rPr>
              <w:t>מצב Auto, חשבון, P&amp;L, סיכון, פוזיציות, Candidates, Alerts ו-Emergency State.</w:t>
            </w:r>
          </w:p>
        </w:tc>
      </w:tr>
      <w:tr>
        <w:tc>
          <w:tcPr>
            <w:tcW w:type="dxa" w:w="2891"/>
            <w:vAlign w:val="top"/>
            <w:textDirection w:val="rtl"/>
          </w:tcPr>
          <w:p>
            <w:pPr>
              <w:bidi/>
              <w:jc w:val="right"/>
            </w:pPr>
            <w:r>
              <w:rPr>
                <w:rFonts w:ascii="Arial" w:hAnsi="Arial" w:cs="Arial"/>
                <w:sz w:val="16"/>
              </w:rPr>
              <w:t>Scanner &amp; Watchlists</w:t>
            </w:r>
          </w:p>
        </w:tc>
        <w:tc>
          <w:tcPr>
            <w:tcW w:type="dxa" w:w="6917"/>
            <w:vAlign w:val="top"/>
            <w:textDirection w:val="rtl"/>
          </w:tcPr>
          <w:p>
            <w:pPr>
              <w:bidi/>
              <w:jc w:val="right"/>
            </w:pPr>
            <w:r>
              <w:rPr>
                <w:rFonts w:ascii="Arial" w:hAnsi="Arial" w:cs="Arial"/>
                <w:sz w:val="16"/>
              </w:rPr>
              <w:t>סריקות טכניות/פונדמנטליות/אירועים, Filters, Runs ותוצאות.</w:t>
            </w:r>
          </w:p>
        </w:tc>
      </w:tr>
      <w:tr>
        <w:tc>
          <w:tcPr>
            <w:tcW w:type="dxa" w:w="2891"/>
            <w:vAlign w:val="top"/>
            <w:textDirection w:val="lrTb"/>
          </w:tcPr>
          <w:p>
            <w:pPr>
              <w:jc w:val="left"/>
            </w:pPr>
            <w:r>
              <w:rPr>
                <w:rFonts w:ascii="DejaVu Sans Mono" w:hAnsi="DejaVu Sans Mono" w:cs="DejaVu Sans Mono"/>
                <w:sz w:val="16"/>
              </w:rPr>
              <w:t>Candidate Research</w:t>
            </w:r>
          </w:p>
        </w:tc>
        <w:tc>
          <w:tcPr>
            <w:tcW w:type="dxa" w:w="6917"/>
            <w:vAlign w:val="top"/>
            <w:textDirection w:val="rtl"/>
          </w:tcPr>
          <w:p>
            <w:pPr>
              <w:bidi/>
              <w:jc w:val="right"/>
            </w:pPr>
            <w:r>
              <w:rPr>
                <w:rFonts w:ascii="Arial" w:hAnsi="Arial" w:cs="Arial"/>
                <w:sz w:val="16"/>
              </w:rPr>
              <w:t>שש שכבות ניתוח, evidence, model versions, fusion, vetoes ו-trade plan.</w:t>
            </w:r>
          </w:p>
        </w:tc>
      </w:tr>
      <w:tr>
        <w:tc>
          <w:tcPr>
            <w:tcW w:type="dxa" w:w="2891"/>
            <w:vAlign w:val="top"/>
            <w:textDirection w:val="lrTb"/>
          </w:tcPr>
          <w:p>
            <w:pPr>
              <w:jc w:val="left"/>
            </w:pPr>
            <w:r>
              <w:rPr>
                <w:rFonts w:ascii="DejaVu Sans Mono" w:hAnsi="DejaVu Sans Mono" w:cs="DejaVu Sans Mono"/>
                <w:sz w:val="16"/>
              </w:rPr>
              <w:t>Approval Queue</w:t>
            </w:r>
          </w:p>
        </w:tc>
        <w:tc>
          <w:tcPr>
            <w:tcW w:type="dxa" w:w="6917"/>
            <w:vAlign w:val="top"/>
            <w:textDirection w:val="rtl"/>
          </w:tcPr>
          <w:p>
            <w:pPr>
              <w:bidi/>
              <w:jc w:val="right"/>
            </w:pPr>
            <w:r>
              <w:rPr>
                <w:rFonts w:ascii="Arial" w:hAnsi="Arial" w:cs="Arial"/>
                <w:sz w:val="16"/>
              </w:rPr>
              <w:t>אישור ידני, דחייה, refresh, reduce quantity ו-expiry.</w:t>
            </w:r>
          </w:p>
        </w:tc>
      </w:tr>
      <w:tr>
        <w:tc>
          <w:tcPr>
            <w:tcW w:type="dxa" w:w="2891"/>
            <w:vAlign w:val="top"/>
            <w:textDirection w:val="lrTb"/>
          </w:tcPr>
          <w:p>
            <w:pPr>
              <w:jc w:val="left"/>
            </w:pPr>
            <w:r>
              <w:rPr>
                <w:rFonts w:ascii="DejaVu Sans Mono" w:hAnsi="DejaVu Sans Mono" w:cs="DejaVu Sans Mono"/>
                <w:sz w:val="16"/>
              </w:rPr>
              <w:t>Positions</w:t>
            </w:r>
          </w:p>
        </w:tc>
        <w:tc>
          <w:tcPr>
            <w:tcW w:type="dxa" w:w="6917"/>
            <w:vAlign w:val="top"/>
            <w:textDirection w:val="rtl"/>
          </w:tcPr>
          <w:p>
            <w:pPr>
              <w:bidi/>
              <w:jc w:val="right"/>
            </w:pPr>
            <w:r>
              <w:rPr>
                <w:rFonts w:ascii="Arial" w:hAnsi="Arial" w:cs="Arial"/>
                <w:sz w:val="16"/>
              </w:rPr>
              <w:t>Stops, targets, fills, P&amp;L, thesis, source updates ו-exit control.</w:t>
            </w:r>
          </w:p>
        </w:tc>
      </w:tr>
      <w:tr>
        <w:tc>
          <w:tcPr>
            <w:tcW w:type="dxa" w:w="2891"/>
            <w:vAlign w:val="top"/>
            <w:textDirection w:val="rtl"/>
          </w:tcPr>
          <w:p>
            <w:pPr>
              <w:bidi/>
              <w:jc w:val="right"/>
            </w:pPr>
            <w:r>
              <w:rPr>
                <w:rFonts w:ascii="Arial" w:hAnsi="Arial" w:cs="Arial"/>
                <w:sz w:val="16"/>
              </w:rPr>
              <w:t>Orders &amp; Reconciliation</w:t>
            </w:r>
          </w:p>
        </w:tc>
        <w:tc>
          <w:tcPr>
            <w:tcW w:type="dxa" w:w="6917"/>
            <w:vAlign w:val="top"/>
            <w:textDirection w:val="rtl"/>
          </w:tcPr>
          <w:p>
            <w:pPr>
              <w:bidi/>
              <w:jc w:val="right"/>
            </w:pPr>
            <w:r>
              <w:rPr>
                <w:rFonts w:ascii="Arial" w:hAnsi="Arial" w:cs="Arial"/>
                <w:sz w:val="16"/>
              </w:rPr>
              <w:t>Intent, broker order, state, errors, unknown state ו-reconcile.</w:t>
            </w:r>
          </w:p>
        </w:tc>
      </w:tr>
      <w:tr>
        <w:tc>
          <w:tcPr>
            <w:tcW w:type="dxa" w:w="2891"/>
            <w:vAlign w:val="top"/>
            <w:textDirection w:val="rtl"/>
          </w:tcPr>
          <w:p>
            <w:pPr>
              <w:bidi/>
              <w:jc w:val="right"/>
            </w:pPr>
            <w:r>
              <w:rPr>
                <w:rFonts w:ascii="Arial" w:hAnsi="Arial" w:cs="Arial"/>
                <w:sz w:val="16"/>
              </w:rPr>
              <w:t>Models &amp; Strategies</w:t>
            </w:r>
          </w:p>
        </w:tc>
        <w:tc>
          <w:tcPr>
            <w:tcW w:type="dxa" w:w="6917"/>
            <w:vAlign w:val="top"/>
            <w:textDirection w:val="rtl"/>
          </w:tcPr>
          <w:p>
            <w:pPr>
              <w:bidi/>
              <w:jc w:val="right"/>
            </w:pPr>
            <w:r>
              <w:rPr>
                <w:rFonts w:ascii="Arial" w:hAnsi="Arial" w:cs="Arial"/>
                <w:sz w:val="16"/>
              </w:rPr>
              <w:t>Active/challenger, calibration, version, promotion ו-rollback.</w:t>
            </w:r>
          </w:p>
        </w:tc>
      </w:tr>
      <w:tr>
        <w:tc>
          <w:tcPr>
            <w:tcW w:type="dxa" w:w="2891"/>
            <w:vAlign w:val="top"/>
            <w:textDirection w:val="rtl"/>
          </w:tcPr>
          <w:p>
            <w:pPr>
              <w:bidi/>
              <w:jc w:val="right"/>
            </w:pPr>
            <w:r>
              <w:rPr>
                <w:rFonts w:ascii="Arial" w:hAnsi="Arial" w:cs="Arial"/>
                <w:sz w:val="16"/>
              </w:rPr>
              <w:t>Sources &amp; Health</w:t>
            </w:r>
          </w:p>
        </w:tc>
        <w:tc>
          <w:tcPr>
            <w:tcW w:type="dxa" w:w="6917"/>
            <w:vAlign w:val="top"/>
            <w:textDirection w:val="rtl"/>
          </w:tcPr>
          <w:p>
            <w:pPr>
              <w:bidi/>
              <w:jc w:val="right"/>
            </w:pPr>
            <w:r>
              <w:rPr>
                <w:rFonts w:ascii="Arial" w:hAnsi="Arial" w:cs="Arial"/>
                <w:sz w:val="16"/>
              </w:rPr>
              <w:t>Market data, news, TradingView, InvestingPro, social, AI ו-broker health.</w:t>
            </w:r>
          </w:p>
        </w:tc>
      </w:tr>
      <w:tr>
        <w:tc>
          <w:tcPr>
            <w:tcW w:type="dxa" w:w="2891"/>
            <w:vAlign w:val="top"/>
            <w:textDirection w:val="lrTb"/>
          </w:tcPr>
          <w:p>
            <w:pPr>
              <w:jc w:val="left"/>
            </w:pPr>
            <w:r>
              <w:rPr>
                <w:rFonts w:ascii="DejaVu Sans Mono" w:hAnsi="DejaVu Sans Mono" w:cs="DejaVu Sans Mono"/>
                <w:sz w:val="16"/>
              </w:rPr>
              <w:t>Emergency Control Center</w:t>
            </w:r>
          </w:p>
        </w:tc>
        <w:tc>
          <w:tcPr>
            <w:tcW w:type="dxa" w:w="6917"/>
            <w:vAlign w:val="top"/>
            <w:textDirection w:val="rtl"/>
          </w:tcPr>
          <w:p>
            <w:pPr>
              <w:bidi/>
              <w:jc w:val="right"/>
            </w:pPr>
            <w:r>
              <w:rPr>
                <w:rFonts w:ascii="Arial" w:hAnsi="Arial" w:cs="Arial"/>
                <w:sz w:val="16"/>
              </w:rPr>
              <w:t>Global halt, strategy/source/model/symbol halt, queued intents ו-separate flatten.</w:t>
            </w:r>
          </w:p>
        </w:tc>
      </w:tr>
      <w:tr>
        <w:tc>
          <w:tcPr>
            <w:tcW w:type="dxa" w:w="2891"/>
            <w:vAlign w:val="top"/>
            <w:textDirection w:val="rtl"/>
          </w:tcPr>
          <w:p>
            <w:pPr>
              <w:bidi/>
              <w:jc w:val="right"/>
            </w:pPr>
            <w:r>
              <w:rPr>
                <w:rFonts w:ascii="Arial" w:hAnsi="Arial" w:cs="Arial"/>
                <w:sz w:val="16"/>
              </w:rPr>
              <w:t>Audit &amp; Review</w:t>
            </w:r>
          </w:p>
        </w:tc>
        <w:tc>
          <w:tcPr>
            <w:tcW w:type="dxa" w:w="6917"/>
            <w:vAlign w:val="top"/>
            <w:textDirection w:val="rtl"/>
          </w:tcPr>
          <w:p>
            <w:pPr>
              <w:bidi/>
              <w:jc w:val="right"/>
            </w:pPr>
            <w:r>
              <w:rPr>
                <w:rFonts w:ascii="Arial" w:hAnsi="Arial" w:cs="Arial"/>
                <w:sz w:val="16"/>
              </w:rPr>
              <w:t>כל שינוי, החלטה, emergency action ותחקור.</w:t>
            </w:r>
          </w:p>
        </w:tc>
      </w:tr>
    </w:tbl>
    <w:p>
      <w:pPr>
        <w:spacing w:after="20"/>
      </w:pPr>
    </w:p>
    <w:p>
      <w:pPr>
        <w:pStyle w:val="Heading2"/>
        <w:bidi/>
        <w:spacing w:after="60"/>
        <w:jc w:val="right"/>
      </w:pPr>
      <w:r>
        <w:rPr>
          <w:rFonts w:ascii="Arial" w:hAnsi="Arial" w:cs="Arial"/>
          <w:b w:val="0"/>
          <w:sz w:val="20"/>
        </w:rPr>
        <w:t>42.2 Emergency UX</w:t>
      </w:r>
    </w:p>
    <w:p>
      <w:pPr>
        <w:bidi/>
        <w:spacing w:after="28"/>
        <w:ind w:left="283" w:hanging="198"/>
        <w:jc w:val="right"/>
      </w:pPr>
      <w:r>
        <w:rPr>
          <w:rFonts w:ascii="Arial" w:hAnsi="Arial" w:cs="Arial"/>
          <w:b/>
          <w:sz w:val="20"/>
        </w:rPr>
        <w:t xml:space="preserve">• </w:t>
      </w:r>
      <w:r>
        <w:rPr>
          <w:rFonts w:ascii="Arial" w:hAnsi="Arial" w:cs="Arial"/>
          <w:sz w:val="20"/>
        </w:rPr>
        <w:t>כפתור אדום וקבוע לעצירת כניסות חדשות זמין מכל מסך ואינו תלוי בזמינות AI.</w:t>
      </w:r>
    </w:p>
    <w:p>
      <w:pPr>
        <w:bidi/>
        <w:spacing w:after="28"/>
        <w:ind w:left="283" w:hanging="198"/>
        <w:jc w:val="right"/>
      </w:pPr>
      <w:r>
        <w:rPr>
          <w:rFonts w:ascii="Arial" w:hAnsi="Arial" w:cs="Arial"/>
          <w:b/>
          <w:sz w:val="20"/>
        </w:rPr>
        <w:t xml:space="preserve">• </w:t>
      </w:r>
      <w:r>
        <w:rPr>
          <w:rFonts w:ascii="Arial" w:hAnsi="Arial" w:cs="Arial"/>
          <w:sz w:val="20"/>
        </w:rPr>
        <w:t>הפעלת HALT מתבצעת מיד; Resume דורש MFA, Health Check ו-Reconciliation.</w:t>
      </w:r>
    </w:p>
    <w:p>
      <w:pPr>
        <w:bidi/>
        <w:spacing w:after="28"/>
        <w:ind w:left="283" w:hanging="198"/>
        <w:jc w:val="right"/>
      </w:pPr>
      <w:r>
        <w:rPr>
          <w:rFonts w:ascii="Arial" w:hAnsi="Arial" w:cs="Arial"/>
          <w:b/>
          <w:sz w:val="20"/>
        </w:rPr>
        <w:t xml:space="preserve">• </w:t>
      </w:r>
      <w:r>
        <w:rPr>
          <w:rFonts w:ascii="Arial" w:hAnsi="Arial" w:cs="Arial"/>
          <w:sz w:val="20"/>
        </w:rPr>
        <w:t>FLATTEN ACCOUNT מוצג בנפרד, דורש Re-authentication ואישור מפורש של היקף הסגירה.</w:t>
      </w:r>
    </w:p>
    <w:p>
      <w:pPr>
        <w:bidi/>
        <w:spacing w:after="28"/>
        <w:ind w:left="283" w:hanging="198"/>
        <w:jc w:val="right"/>
      </w:pPr>
      <w:r>
        <w:rPr>
          <w:rFonts w:ascii="Arial" w:hAnsi="Arial" w:cs="Arial"/>
          <w:b/>
          <w:sz w:val="20"/>
        </w:rPr>
        <w:t xml:space="preserve">• </w:t>
      </w:r>
      <w:r>
        <w:rPr>
          <w:rFonts w:ascii="Arial" w:hAnsi="Arial" w:cs="Arial"/>
          <w:sz w:val="20"/>
        </w:rPr>
        <w:t>Banner גלובלי מציג PAPER/LIVE, מצב Auto, Kill State ו-Broker Sync בכל עת.</w:t>
      </w:r>
    </w:p>
    <w:p>
      <w:r>
        <w:br w:type="page"/>
      </w:r>
    </w:p>
    <w:p>
      <w:pPr>
        <w:pStyle w:val="Heading1"/>
        <w:bidi/>
        <w:spacing w:after="60"/>
        <w:jc w:val="right"/>
      </w:pPr>
      <w:r>
        <w:rPr>
          <w:rFonts w:ascii="Arial" w:hAnsi="Arial" w:cs="Arial"/>
          <w:b/>
          <w:sz w:val="31"/>
        </w:rPr>
        <w:t>30. רכיבים משלימים שננעלו ב-Baseline</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628"/>
            <w:shd w:fill="D9EAF7"/>
            <w:vAlign w:val="center"/>
          </w:tcPr>
          <w:p>
            <w:pPr>
              <w:bidi/>
              <w:jc w:val="right"/>
            </w:pPr>
            <w:r>
              <w:rPr>
                <w:rFonts w:ascii="Arial" w:hAnsi="Arial" w:cs="Arial"/>
                <w:b/>
                <w:sz w:val="15"/>
              </w:rPr>
              <w:t>רכיב</w:t>
            </w:r>
          </w:p>
        </w:tc>
        <w:tc>
          <w:tcPr>
            <w:tcW w:type="dxa" w:w="6180"/>
            <w:shd w:fill="D9EAF7"/>
            <w:vAlign w:val="center"/>
          </w:tcPr>
          <w:p>
            <w:pPr>
              <w:bidi/>
              <w:jc w:val="right"/>
            </w:pPr>
            <w:r>
              <w:rPr>
                <w:rFonts w:ascii="Arial" w:hAnsi="Arial" w:cs="Arial"/>
                <w:b/>
                <w:sz w:val="15"/>
              </w:rPr>
              <w:t>אחריות</w:t>
            </w:r>
          </w:p>
        </w:tc>
      </w:tr>
      <w:tr>
        <w:tc>
          <w:tcPr>
            <w:tcW w:type="dxa" w:w="3628"/>
            <w:vAlign w:val="top"/>
          </w:tcPr>
          <w:p>
            <w:pPr>
              <w:jc w:val="left"/>
            </w:pPr>
            <w:r>
              <w:rPr>
                <w:rFonts w:ascii="DejaVu Sans Mono" w:hAnsi="DejaVu Sans Mono" w:cs="DejaVu Sans Mono"/>
                <w:sz w:val="15"/>
              </w:rPr>
              <w:t>Opportunity and Policy Calibration Engine</w:t>
            </w:r>
          </w:p>
        </w:tc>
        <w:tc>
          <w:tcPr>
            <w:tcW w:type="dxa" w:w="6180"/>
            <w:vAlign w:val="top"/>
          </w:tcPr>
          <w:p>
            <w:pPr>
              <w:bidi/>
              <w:jc w:val="right"/>
            </w:pPr>
            <w:r>
              <w:rPr>
                <w:rFonts w:ascii="Arial" w:hAnsi="Arial" w:cs="Arial"/>
                <w:sz w:val="15"/>
              </w:rPr>
              <w:t>מודד Funnel, קיפאון, Overtrading, Gate concentration ו-Counterfactual Shadow.</w:t>
            </w:r>
          </w:p>
        </w:tc>
      </w:tr>
      <w:tr>
        <w:tc>
          <w:tcPr>
            <w:tcW w:type="dxa" w:w="3628"/>
            <w:vAlign w:val="top"/>
          </w:tcPr>
          <w:p>
            <w:pPr>
              <w:jc w:val="left"/>
            </w:pPr>
            <w:r>
              <w:rPr>
                <w:rFonts w:ascii="DejaVu Sans Mono" w:hAnsi="DejaVu Sans Mono" w:cs="DejaVu Sans Mono"/>
                <w:sz w:val="15"/>
              </w:rPr>
              <w:t>Research and Backtesting Lab</w:t>
            </w:r>
          </w:p>
        </w:tc>
        <w:tc>
          <w:tcPr>
            <w:tcW w:type="dxa" w:w="6180"/>
            <w:vAlign w:val="top"/>
          </w:tcPr>
          <w:p>
            <w:pPr>
              <w:bidi/>
              <w:jc w:val="right"/>
            </w:pPr>
            <w:r>
              <w:rPr>
                <w:rFonts w:ascii="Arial" w:hAnsi="Arial" w:cs="Arial"/>
                <w:sz w:val="15"/>
              </w:rPr>
              <w:t>Replay, Backtest, Simulation, Experiments, Dataset snapshots ו-Champion/Challenger.</w:t>
            </w:r>
          </w:p>
        </w:tc>
      </w:tr>
      <w:tr>
        <w:tc>
          <w:tcPr>
            <w:tcW w:type="dxa" w:w="3628"/>
            <w:vAlign w:val="top"/>
          </w:tcPr>
          <w:p>
            <w:pPr>
              <w:jc w:val="left"/>
            </w:pPr>
            <w:r>
              <w:rPr>
                <w:rFonts w:ascii="DejaVu Sans Mono" w:hAnsi="DejaVu Sans Mono" w:cs="DejaVu Sans Mono"/>
                <w:sz w:val="15"/>
              </w:rPr>
              <w:t>Model Registry and Governance</w:t>
            </w:r>
          </w:p>
        </w:tc>
        <w:tc>
          <w:tcPr>
            <w:tcW w:type="dxa" w:w="6180"/>
            <w:vAlign w:val="top"/>
          </w:tcPr>
          <w:p>
            <w:pPr>
              <w:bidi/>
              <w:jc w:val="right"/>
            </w:pPr>
            <w:r>
              <w:rPr>
                <w:rFonts w:ascii="Arial" w:hAnsi="Arial" w:cs="Arial"/>
                <w:sz w:val="15"/>
              </w:rPr>
              <w:t>גרסאות מודל, Calibration, Drift, Approval ו-Rollback.</w:t>
            </w:r>
          </w:p>
        </w:tc>
      </w:tr>
      <w:tr>
        <w:tc>
          <w:tcPr>
            <w:tcW w:type="dxa" w:w="3628"/>
            <w:vAlign w:val="top"/>
          </w:tcPr>
          <w:p>
            <w:pPr>
              <w:jc w:val="left"/>
            </w:pPr>
            <w:r>
              <w:rPr>
                <w:rFonts w:ascii="DejaVu Sans Mono" w:hAnsi="DejaVu Sans Mono" w:cs="DejaVu Sans Mono"/>
                <w:sz w:val="15"/>
              </w:rPr>
              <w:t>Portfolio and Capital Allocation Engine</w:t>
            </w:r>
          </w:p>
        </w:tc>
        <w:tc>
          <w:tcPr>
            <w:tcW w:type="dxa" w:w="6180"/>
            <w:vAlign w:val="top"/>
          </w:tcPr>
          <w:p>
            <w:pPr>
              <w:bidi/>
              <w:jc w:val="right"/>
            </w:pPr>
            <w:r>
              <w:rPr>
                <w:rFonts w:ascii="Arial" w:hAnsi="Arial" w:cs="Arial"/>
                <w:sz w:val="15"/>
              </w:rPr>
              <w:t>תקציבי סיכון, חשיפות, כפילויות, קורלציה והקצאת הון בין אסטרטגיות.</w:t>
            </w:r>
          </w:p>
        </w:tc>
      </w:tr>
      <w:tr>
        <w:tc>
          <w:tcPr>
            <w:tcW w:type="dxa" w:w="3628"/>
            <w:vAlign w:val="top"/>
          </w:tcPr>
          <w:p>
            <w:pPr>
              <w:jc w:val="left"/>
            </w:pPr>
            <w:r>
              <w:rPr>
                <w:rFonts w:ascii="DejaVu Sans Mono" w:hAnsi="DejaVu Sans Mono" w:cs="DejaVu Sans Mono"/>
                <w:sz w:val="15"/>
              </w:rPr>
              <w:t>Market Regime Engine</w:t>
            </w:r>
          </w:p>
        </w:tc>
        <w:tc>
          <w:tcPr>
            <w:tcW w:type="dxa" w:w="6180"/>
            <w:vAlign w:val="top"/>
          </w:tcPr>
          <w:p>
            <w:pPr>
              <w:bidi/>
              <w:jc w:val="right"/>
            </w:pPr>
            <w:r>
              <w:rPr>
                <w:rFonts w:ascii="Arial" w:hAnsi="Arial" w:cs="Arial"/>
                <w:sz w:val="15"/>
              </w:rPr>
              <w:t>מסווג תנאי שוק ומפעיל/מגביל אסטרטגיות בהתאם.</w:t>
            </w:r>
          </w:p>
        </w:tc>
      </w:tr>
      <w:tr>
        <w:tc>
          <w:tcPr>
            <w:tcW w:type="dxa" w:w="3628"/>
            <w:vAlign w:val="top"/>
          </w:tcPr>
          <w:p>
            <w:pPr>
              <w:jc w:val="left"/>
            </w:pPr>
            <w:r>
              <w:rPr>
                <w:rFonts w:ascii="DejaVu Sans Mono" w:hAnsi="DejaVu Sans Mono" w:cs="DejaVu Sans Mono"/>
                <w:sz w:val="15"/>
              </w:rPr>
              <w:t>Trust and Adversarial Input Layer</w:t>
            </w:r>
          </w:p>
        </w:tc>
        <w:tc>
          <w:tcPr>
            <w:tcW w:type="dxa" w:w="6180"/>
            <w:vAlign w:val="top"/>
          </w:tcPr>
          <w:p>
            <w:pPr>
              <w:bidi/>
              <w:jc w:val="right"/>
            </w:pPr>
            <w:r>
              <w:rPr>
                <w:rFonts w:ascii="Arial" w:hAnsi="Arial" w:cs="Arial"/>
                <w:sz w:val="15"/>
              </w:rPr>
              <w:t>Provenance, Quarantine, Prompt Injection, Manipulation ו-Webhook authentication.</w:t>
            </w:r>
          </w:p>
        </w:tc>
      </w:tr>
      <w:tr>
        <w:tc>
          <w:tcPr>
            <w:tcW w:type="dxa" w:w="3628"/>
            <w:vAlign w:val="top"/>
          </w:tcPr>
          <w:p>
            <w:pPr>
              <w:jc w:val="left"/>
            </w:pPr>
            <w:r>
              <w:rPr>
                <w:rFonts w:ascii="DejaVu Sans Mono" w:hAnsi="DejaVu Sans Mono" w:cs="DejaVu Sans Mono"/>
                <w:sz w:val="15"/>
              </w:rPr>
              <w:t>Notification Service</w:t>
            </w:r>
          </w:p>
        </w:tc>
        <w:tc>
          <w:tcPr>
            <w:tcW w:type="dxa" w:w="6180"/>
            <w:vAlign w:val="top"/>
          </w:tcPr>
          <w:p>
            <w:pPr>
              <w:bidi/>
              <w:jc w:val="right"/>
            </w:pPr>
            <w:r>
              <w:rPr>
                <w:rFonts w:ascii="Arial" w:hAnsi="Arial" w:cs="Arial"/>
                <w:sz w:val="15"/>
              </w:rPr>
              <w:t>התראות תפעול, עסקאות, סיכון, Drift וקיפאון דרך Adapters.</w:t>
            </w:r>
          </w:p>
        </w:tc>
      </w:tr>
      <w:tr>
        <w:tc>
          <w:tcPr>
            <w:tcW w:type="dxa" w:w="3628"/>
            <w:vAlign w:val="top"/>
          </w:tcPr>
          <w:p>
            <w:pPr>
              <w:jc w:val="left"/>
            </w:pPr>
            <w:r>
              <w:rPr>
                <w:rFonts w:ascii="DejaVu Sans Mono" w:hAnsi="DejaVu Sans Mono" w:cs="DejaVu Sans Mono"/>
                <w:sz w:val="15"/>
              </w:rPr>
              <w:t>Emergency Control Service</w:t>
            </w:r>
          </w:p>
        </w:tc>
        <w:tc>
          <w:tcPr>
            <w:tcW w:type="dxa" w:w="6180"/>
            <w:vAlign w:val="top"/>
          </w:tcPr>
          <w:p>
            <w:pPr>
              <w:bidi/>
              <w:jc w:val="right"/>
            </w:pPr>
            <w:r>
              <w:rPr>
                <w:rFonts w:ascii="Arial" w:hAnsi="Arial" w:cs="Arial"/>
                <w:sz w:val="15"/>
              </w:rPr>
              <w:t>Entry Halt ו-Account Flatten בערוץ נפרד מה-UI המלא.</w:t>
            </w:r>
          </w:p>
        </w:tc>
      </w:tr>
    </w:tbl>
    <w:p>
      <w:pPr>
        <w:spacing w:after="20"/>
      </w:pPr>
    </w:p>
    <w:p>
      <w:pPr>
        <w:pStyle w:val="Heading2"/>
        <w:bidi/>
        <w:spacing w:after="60"/>
        <w:jc w:val="right"/>
      </w:pPr>
      <w:r>
        <w:rPr>
          <w:rFonts w:ascii="Arial" w:hAnsi="Arial" w:cs="Arial"/>
          <w:b/>
          <w:sz w:val="24"/>
        </w:rPr>
        <w:t>30.1 זרימת גילוי עצמאית</w:t>
      </w:r>
    </w:p>
    <w:p>
      <w:pPr>
        <w:spacing w:after="0"/>
        <w:ind w:left="340" w:right="340"/>
        <w:jc w:val="left"/>
      </w:pPr>
      <w:r>
        <w:rPr>
          <w:rFonts w:ascii="DejaVu Sans Mono" w:hAnsi="DejaVu Sans Mono" w:cs="DejaVu Sans Mono"/>
          <w:sz w:val="15"/>
        </w:rPr>
        <w:t>Scheduled / Continuous Scans</w:t>
      </w:r>
    </w:p>
    <w:p>
      <w:pPr>
        <w:spacing w:after="0"/>
        <w:ind w:left="340" w:right="340"/>
        <w:jc w:val="left"/>
      </w:pPr>
      <w:r>
        <w:rPr>
          <w:rFonts w:ascii="DejaVu Sans Mono" w:hAnsi="DejaVu Sans Mono" w:cs="DejaVu Sans Mono"/>
          <w:sz w:val="15"/>
        </w:rPr>
        <w:t xml:space="preserve">  -&gt; Technical / Fundamental / Event / External discovery</w:t>
      </w:r>
    </w:p>
    <w:p>
      <w:pPr>
        <w:spacing w:after="0"/>
        <w:ind w:left="340" w:right="340"/>
        <w:jc w:val="left"/>
      </w:pPr>
      <w:r>
        <w:rPr>
          <w:rFonts w:ascii="DejaVu Sans Mono" w:hAnsi="DejaVu Sans Mono" w:cs="DejaVu Sans Mono"/>
          <w:sz w:val="15"/>
        </w:rPr>
        <w:t xml:space="preserve">  -&gt; Candidate</w:t>
      </w:r>
    </w:p>
    <w:p>
      <w:pPr>
        <w:spacing w:after="0"/>
        <w:ind w:left="340" w:right="340"/>
        <w:jc w:val="left"/>
      </w:pPr>
      <w:r>
        <w:rPr>
          <w:rFonts w:ascii="DejaVu Sans Mono" w:hAnsi="DejaVu Sans Mono" w:cs="DejaVu Sans Mono"/>
          <w:sz w:val="15"/>
        </w:rPr>
        <w:t xml:space="preserve">  -&gt; Independent assessments</w:t>
      </w:r>
    </w:p>
    <w:p>
      <w:pPr>
        <w:spacing w:after="0"/>
        <w:ind w:left="340" w:right="340"/>
        <w:jc w:val="left"/>
      </w:pPr>
      <w:r>
        <w:rPr>
          <w:rFonts w:ascii="DejaVu Sans Mono" w:hAnsi="DejaVu Sans Mono" w:cs="DejaVu Sans Mono"/>
          <w:sz w:val="15"/>
        </w:rPr>
        <w:t xml:space="preserve">  -&gt; Signal Fusion</w:t>
      </w:r>
    </w:p>
    <w:p>
      <w:pPr>
        <w:spacing w:after="0"/>
        <w:ind w:left="340" w:right="340"/>
        <w:jc w:val="left"/>
      </w:pPr>
      <w:r>
        <w:rPr>
          <w:rFonts w:ascii="DejaVu Sans Mono" w:hAnsi="DejaVu Sans Mono" w:cs="DejaVu Sans Mono"/>
          <w:sz w:val="15"/>
        </w:rPr>
        <w:t xml:space="preserve">  -&gt; Strategy + Portfolio + Risk</w:t>
      </w:r>
    </w:p>
    <w:p>
      <w:pPr>
        <w:spacing w:after="0"/>
        <w:ind w:left="340" w:right="340"/>
        <w:jc w:val="left"/>
      </w:pPr>
      <w:r>
        <w:rPr>
          <w:rFonts w:ascii="DejaVu Sans Mono" w:hAnsi="DejaVu Sans Mono" w:cs="DejaVu Sans Mono"/>
          <w:sz w:val="15"/>
        </w:rPr>
        <w:t xml:space="preserve">  -&gt; Action Tier</w:t>
      </w:r>
    </w:p>
    <w:p>
      <w:pPr>
        <w:spacing w:after="0"/>
        <w:ind w:left="340" w:right="340"/>
        <w:jc w:val="left"/>
      </w:pPr>
      <w:r>
        <w:rPr>
          <w:rFonts w:ascii="DejaVu Sans Mono" w:hAnsi="DejaVu Sans Mono" w:cs="DejaVu Sans Mono"/>
          <w:sz w:val="15"/>
        </w:rPr>
        <w:t xml:space="preserve">  -&gt; Paper execution or Shadow tracking</w:t>
      </w:r>
    </w:p>
    <w:p>
      <w:pPr>
        <w:pStyle w:val="Heading2"/>
        <w:bidi/>
        <w:spacing w:after="60"/>
        <w:jc w:val="right"/>
      </w:pPr>
      <w:r>
        <w:rPr>
          <w:rFonts w:ascii="Arial" w:hAnsi="Arial" w:cs="Arial"/>
          <w:b/>
          <w:sz w:val="24"/>
        </w:rPr>
        <w:t>30.2 מעקב אחר דחיות</w:t>
      </w:r>
    </w:p>
    <w:p>
      <w:pPr>
        <w:bidi/>
        <w:spacing w:after="28"/>
        <w:ind w:left="312" w:hanging="198"/>
        <w:jc w:val="right"/>
      </w:pPr>
      <w:r>
        <w:rPr>
          <w:rFonts w:ascii="Arial" w:hAnsi="Arial" w:cs="Arial"/>
          <w:b/>
          <w:sz w:val="20"/>
        </w:rPr>
        <w:t xml:space="preserve">• </w:t>
      </w:r>
      <w:r>
        <w:rPr>
          <w:rFonts w:ascii="Arial" w:hAnsi="Arial" w:cs="Arial"/>
          <w:sz w:val="20"/>
        </w:rPr>
        <w:t>כל Candidate שעבר כשירות נתונים אך לא בוצע יכול להמשיך במסלול Counterfactual Shadow.</w:t>
      </w:r>
    </w:p>
    <w:p>
      <w:pPr>
        <w:bidi/>
        <w:spacing w:after="28"/>
        <w:ind w:left="312" w:hanging="198"/>
        <w:jc w:val="right"/>
      </w:pPr>
      <w:r>
        <w:rPr>
          <w:rFonts w:ascii="Arial" w:hAnsi="Arial" w:cs="Arial"/>
          <w:b/>
          <w:sz w:val="20"/>
        </w:rPr>
        <w:t xml:space="preserve">• </w:t>
      </w:r>
      <w:r>
        <w:rPr>
          <w:rFonts w:ascii="Arial" w:hAnsi="Arial" w:cs="Arial"/>
          <w:sz w:val="20"/>
        </w:rPr>
        <w:t>המערכת מציגה באיזה Gate נעצר כל Candidate ומה היה קורה לפי Target/Stop מוגדרים.</w:t>
      </w:r>
    </w:p>
    <w:p>
      <w:pPr>
        <w:bidi/>
        <w:spacing w:after="28"/>
        <w:ind w:left="312" w:hanging="198"/>
        <w:jc w:val="right"/>
      </w:pPr>
      <w:r>
        <w:rPr>
          <w:rFonts w:ascii="Arial" w:hAnsi="Arial" w:cs="Arial"/>
          <w:b/>
          <w:sz w:val="20"/>
        </w:rPr>
        <w:t xml:space="preserve">• </w:t>
      </w:r>
      <w:r>
        <w:rPr>
          <w:rFonts w:ascii="Arial" w:hAnsi="Arial" w:cs="Arial"/>
          <w:sz w:val="20"/>
        </w:rPr>
        <w:t>אין שימוש בתוצאות עתידיות לשינוי בזמן אמת; הן זמינות רק למחקר ו-Change Proposal.</w:t>
      </w:r>
    </w:p>
    <w:p>
      <w:pPr>
        <w:pStyle w:val="Heading2"/>
        <w:bidi/>
        <w:spacing w:after="60"/>
        <w:jc w:val="right"/>
      </w:pPr>
      <w:r>
        <w:rPr>
          <w:rFonts w:ascii="Arial" w:hAnsi="Arial" w:cs="Arial"/>
          <w:b/>
          <w:sz w:val="24"/>
        </w:rPr>
        <w:t>30.3 דרישות ממשק נוספות</w:t>
      </w:r>
    </w:p>
    <w:p>
      <w:pPr>
        <w:bidi/>
        <w:spacing w:after="28"/>
        <w:ind w:left="312" w:hanging="198"/>
        <w:jc w:val="right"/>
      </w:pPr>
      <w:r>
        <w:rPr>
          <w:rFonts w:ascii="Arial" w:hAnsi="Arial" w:cs="Arial"/>
          <w:b/>
          <w:sz w:val="20"/>
        </w:rPr>
        <w:t xml:space="preserve">• </w:t>
      </w:r>
      <w:r>
        <w:rPr>
          <w:rFonts w:ascii="Arial" w:hAnsi="Arial" w:cs="Arial"/>
          <w:sz w:val="20"/>
        </w:rPr>
        <w:t>Opportunity Funnel, Policy Starvation, Overtrading, Portfolio Exposure, Market Regime, Model Drift ו-Quarantine יוצגו בממשק.</w:t>
      </w:r>
    </w:p>
    <w:p>
      <w:pPr>
        <w:bidi/>
        <w:spacing w:after="28"/>
        <w:ind w:left="312" w:hanging="198"/>
        <w:jc w:val="right"/>
      </w:pPr>
      <w:r>
        <w:rPr>
          <w:rFonts w:ascii="Arial" w:hAnsi="Arial" w:cs="Arial"/>
          <w:b/>
          <w:sz w:val="20"/>
        </w:rPr>
        <w:t xml:space="preserve">• </w:t>
      </w:r>
      <w:r>
        <w:rPr>
          <w:rFonts w:ascii="Arial" w:hAnsi="Arial" w:cs="Arial"/>
          <w:sz w:val="20"/>
        </w:rPr>
        <w:t>המשתמש יוכל להריץ What-if לשינוי סף בלי להפעיל אותו.</w:t>
      </w:r>
    </w:p>
    <w:p>
      <w:pPr>
        <w:bidi/>
        <w:spacing w:after="28"/>
        <w:ind w:left="312" w:hanging="198"/>
        <w:jc w:val="right"/>
      </w:pPr>
      <w:r>
        <w:rPr>
          <w:rFonts w:ascii="Arial" w:hAnsi="Arial" w:cs="Arial"/>
          <w:b/>
          <w:sz w:val="20"/>
        </w:rPr>
        <w:t xml:space="preserve">• </w:t>
      </w:r>
      <w:r>
        <w:rPr>
          <w:rFonts w:ascii="Arial" w:hAnsi="Arial" w:cs="Arial"/>
          <w:sz w:val="20"/>
        </w:rPr>
        <w:t>כל פעולה מהותית תציג השפעה צפויה, גרסה פעילה ונתוני בסיס.</w:t>
      </w:r>
    </w:p>
    <w:p>
      <w:pPr>
        <w:pStyle w:val="Heading1"/>
        <w:pageBreakBefore/>
        <w:bidi/>
        <w:spacing w:after="60"/>
        <w:jc w:val="right"/>
      </w:pPr>
      <w:r>
        <w:rPr>
          <w:rFonts w:ascii="Arial" w:hAnsi="Arial" w:cs="Arial"/>
          <w:b/>
          <w:sz w:val="31"/>
        </w:rPr>
        <w:t>50. דרישות פונקציונליות לחיבור Telegram</w:t>
      </w:r>
    </w:p>
    <w:tbl>
      <w:tblPr>
        <w:tblStyle w:val="TableGrid"/>
        <w:tblW w:type="auto" w:w="0"/>
        <w:tblLook w:firstColumn="1" w:firstRow="1" w:lastColumn="0" w:lastRow="0" w:noHBand="0" w:noVBand="1" w:val="04A0"/>
      </w:tblPr>
      <w:tblGrid>
        <w:gridCol w:w="5185"/>
        <w:gridCol w:w="5185"/>
      </w:tblGrid>
      <w:tr>
        <w:trPr>
          <w:tblHeader w:val="true"/>
        </w:trPr>
        <w:tc>
          <w:tcPr>
            <w:tcW w:type="dxa" w:w="5185"/>
            <w:shd w:fill="D9EAF7"/>
            <w:textDirection w:val="rtl"/>
            <w:vAlign w:val="center"/>
          </w:tcPr>
          <w:p>
            <w:pPr>
              <w:bidi/>
              <w:jc w:val="right"/>
            </w:pPr>
            <w:r>
              <w:rPr>
                <w:rFonts w:ascii="Arial" w:hAnsi="Arial" w:cs="Arial"/>
                <w:b/>
                <w:sz w:val="16"/>
              </w:rPr>
              <w:t>יכולת</w:t>
            </w:r>
          </w:p>
        </w:tc>
        <w:tc>
          <w:tcPr>
            <w:tcW w:type="dxa" w:w="5185"/>
            <w:shd w:fill="D9EAF7"/>
            <w:textDirection w:val="rtl"/>
            <w:vAlign w:val="center"/>
          </w:tcPr>
          <w:p>
            <w:pPr>
              <w:bidi/>
              <w:jc w:val="right"/>
            </w:pPr>
            <w:r>
              <w:rPr>
                <w:rFonts w:ascii="Arial" w:hAnsi="Arial" w:cs="Arial"/>
                <w:b/>
                <w:sz w:val="16"/>
              </w:rPr>
              <w:t>דרישה</w:t>
            </w:r>
          </w:p>
        </w:tc>
      </w:tr>
      <w:tr>
        <w:tc>
          <w:tcPr>
            <w:tcW w:type="dxa" w:w="5185"/>
            <w:textDirection w:val="rtl"/>
            <w:vAlign w:val="top"/>
          </w:tcPr>
          <w:p>
            <w:pPr>
              <w:bidi/>
              <w:jc w:val="right"/>
            </w:pPr>
            <w:r>
              <w:rPr>
                <w:rFonts w:ascii="Arial" w:hAnsi="Arial" w:cs="Arial"/>
                <w:sz w:val="16"/>
              </w:rPr>
              <w:t>מצבי גישה</w:t>
            </w:r>
          </w:p>
        </w:tc>
        <w:tc>
          <w:tcPr>
            <w:tcW w:type="dxa" w:w="5185"/>
            <w:textDirection w:val="rtl"/>
            <w:vAlign w:val="top"/>
          </w:tcPr>
          <w:p>
            <w:pPr>
              <w:bidi/>
              <w:jc w:val="right"/>
            </w:pPr>
            <w:r>
              <w:rPr>
                <w:rFonts w:ascii="Arial" w:hAnsi="Arial" w:cs="Arial"/>
                <w:sz w:val="16"/>
              </w:rPr>
              <w:t>USER_ACCOUNT_TDLIB חובה ועיקרי; BOT_API נתמך בנוסף כמסלול משלים ואופציונלי.</w:t>
            </w:r>
          </w:p>
        </w:tc>
      </w:tr>
      <w:tr>
        <w:tc>
          <w:tcPr>
            <w:tcW w:type="dxa" w:w="5185"/>
            <w:textDirection w:val="lrTb"/>
            <w:vAlign w:val="top"/>
          </w:tcPr>
          <w:p>
            <w:pPr>
              <w:jc w:val="left"/>
            </w:pPr>
            <w:r>
              <w:rPr>
                <w:rFonts w:ascii="DejaVu Sans Mono" w:hAnsi="DejaVu Sans Mono" w:cs="DejaVu Sans Mono"/>
                <w:sz w:val="16"/>
              </w:rPr>
              <w:t>Scope</w:t>
            </w:r>
          </w:p>
        </w:tc>
        <w:tc>
          <w:tcPr>
            <w:tcW w:type="dxa" w:w="5185"/>
            <w:textDirection w:val="rtl"/>
            <w:vAlign w:val="top"/>
          </w:tcPr>
          <w:p>
            <w:pPr>
              <w:bidi/>
              <w:jc w:val="right"/>
            </w:pPr>
            <w:r>
              <w:rPr>
                <w:rFonts w:ascii="Arial" w:hAnsi="Arial" w:cs="Arial"/>
                <w:sz w:val="16"/>
              </w:rPr>
              <w:t>קבוצות, ערוצים, Supergroups ו-Topics הנמצאים ב-Allowlist.</w:t>
            </w:r>
          </w:p>
        </w:tc>
      </w:tr>
      <w:tr>
        <w:tc>
          <w:tcPr>
            <w:tcW w:type="dxa" w:w="5185"/>
            <w:textDirection w:val="rtl"/>
            <w:vAlign w:val="top"/>
          </w:tcPr>
          <w:p>
            <w:pPr>
              <w:bidi/>
              <w:jc w:val="right"/>
            </w:pPr>
            <w:r>
              <w:rPr>
                <w:rFonts w:ascii="Arial" w:hAnsi="Arial" w:cs="Arial"/>
                <w:sz w:val="16"/>
              </w:rPr>
              <w:t>תוכן</w:t>
            </w:r>
          </w:p>
        </w:tc>
        <w:tc>
          <w:tcPr>
            <w:tcW w:type="dxa" w:w="5185"/>
            <w:textDirection w:val="rtl"/>
            <w:vAlign w:val="top"/>
          </w:tcPr>
          <w:p>
            <w:pPr>
              <w:bidi/>
              <w:jc w:val="right"/>
            </w:pPr>
            <w:r>
              <w:rPr>
                <w:rFonts w:ascii="Arial" w:hAnsi="Arial" w:cs="Arial"/>
                <w:sz w:val="16"/>
              </w:rPr>
              <w:t>הודעות, פוסטים בערוץ, עריכות, מחיקות, Replies, Topics, Attachments ו-Forward metadata.</w:t>
            </w:r>
          </w:p>
        </w:tc>
      </w:tr>
      <w:tr>
        <w:tc>
          <w:tcPr>
            <w:tcW w:type="dxa" w:w="5185"/>
            <w:textDirection w:val="rtl"/>
            <w:vAlign w:val="top"/>
          </w:tcPr>
          <w:p>
            <w:pPr>
              <w:bidi/>
              <w:jc w:val="right"/>
            </w:pPr>
            <w:r>
              <w:rPr>
                <w:rFonts w:ascii="Arial" w:hAnsi="Arial" w:cs="Arial"/>
                <w:sz w:val="16"/>
              </w:rPr>
              <w:t>מצב פעולה</w:t>
            </w:r>
          </w:p>
        </w:tc>
        <w:tc>
          <w:tcPr>
            <w:tcW w:type="dxa" w:w="5185"/>
            <w:textDirection w:val="rtl"/>
            <w:vAlign w:val="top"/>
          </w:tcPr>
          <w:p>
            <w:pPr>
              <w:bidi/>
              <w:jc w:val="right"/>
            </w:pPr>
            <w:r>
              <w:rPr>
                <w:rFonts w:ascii="Arial" w:hAnsi="Arial" w:cs="Arial"/>
                <w:sz w:val="16"/>
              </w:rPr>
              <w:t>קריאה בלבד ב-MVP; אין תגובות, פרסום או שינוי תוכן.</w:t>
            </w:r>
          </w:p>
        </w:tc>
      </w:tr>
      <w:tr>
        <w:tc>
          <w:tcPr>
            <w:tcW w:type="dxa" w:w="5185"/>
            <w:textDirection w:val="rtl"/>
            <w:vAlign w:val="top"/>
          </w:tcPr>
          <w:p>
            <w:pPr>
              <w:bidi/>
              <w:jc w:val="right"/>
            </w:pPr>
            <w:r>
              <w:rPr>
                <w:rFonts w:ascii="Arial" w:hAnsi="Arial" w:cs="Arial"/>
                <w:sz w:val="16"/>
              </w:rPr>
              <w:t>נרמול</w:t>
            </w:r>
          </w:p>
        </w:tc>
        <w:tc>
          <w:tcPr>
            <w:tcW w:type="dxa" w:w="5185"/>
            <w:textDirection w:val="rtl"/>
            <w:vAlign w:val="top"/>
          </w:tcPr>
          <w:p>
            <w:pPr>
              <w:bidi/>
              <w:jc w:val="right"/>
            </w:pPr>
            <w:r>
              <w:rPr>
                <w:rFonts w:ascii="Arial" w:hAnsi="Arial" w:cs="Arial"/>
                <w:sz w:val="16"/>
              </w:rPr>
              <w:t>כל Update הופך ל-Canonical Source Event עם IDs, timestamps, revision ו-content hash.</w:t>
            </w:r>
          </w:p>
        </w:tc>
      </w:tr>
      <w:tr>
        <w:tc>
          <w:tcPr>
            <w:tcW w:type="dxa" w:w="5185"/>
            <w:textDirection w:val="rtl"/>
            <w:vAlign w:val="top"/>
          </w:tcPr>
          <w:p>
            <w:pPr>
              <w:bidi/>
              <w:jc w:val="right"/>
            </w:pPr>
            <w:r>
              <w:rPr>
                <w:rFonts w:ascii="Arial" w:hAnsi="Arial" w:cs="Arial"/>
                <w:sz w:val="16"/>
              </w:rPr>
              <w:t>שימוש במסחר</w:t>
            </w:r>
          </w:p>
        </w:tc>
        <w:tc>
          <w:tcPr>
            <w:tcW w:type="dxa" w:w="5185"/>
            <w:textDirection w:val="rtl"/>
            <w:vAlign w:val="top"/>
          </w:tcPr>
          <w:p>
            <w:pPr>
              <w:bidi/>
              <w:jc w:val="right"/>
            </w:pPr>
            <w:r>
              <w:rPr>
                <w:rFonts w:ascii="Arial" w:hAnsi="Arial" w:cs="Arial"/>
                <w:sz w:val="16"/>
              </w:rPr>
              <w:t>Candidate/Source Plan/Update בלבד; אין Direct-to-Broker.</w:t>
            </w:r>
          </w:p>
        </w:tc>
      </w:tr>
      <w:tr>
        <w:tc>
          <w:tcPr>
            <w:tcW w:type="dxa" w:w="5185"/>
            <w:textDirection w:val="rtl"/>
            <w:vAlign w:val="top"/>
          </w:tcPr>
          <w:p>
            <w:pPr>
              <w:bidi/>
              <w:jc w:val="right"/>
            </w:pPr>
            <w:r>
              <w:rPr>
                <w:rFonts w:ascii="Arial" w:hAnsi="Arial" w:cs="Arial"/>
                <w:sz w:val="16"/>
              </w:rPr>
              <w:t>התראות</w:t>
            </w:r>
          </w:p>
        </w:tc>
        <w:tc>
          <w:tcPr>
            <w:tcW w:type="dxa" w:w="5185"/>
            <w:textDirection w:val="rtl"/>
            <w:vAlign w:val="top"/>
          </w:tcPr>
          <w:p>
            <w:pPr>
              <w:bidi/>
              <w:jc w:val="right"/>
            </w:pPr>
            <w:r>
              <w:rPr>
                <w:rFonts w:ascii="Arial" w:hAnsi="Arial" w:cs="Arial"/>
                <w:sz w:val="16"/>
              </w:rPr>
              <w:t>Notification Service רשאי לשלוח Alerts לבעל המערכת בצ'אט פרטי ייעודי.</w:t>
            </w:r>
          </w:p>
        </w:tc>
      </w:tr>
      <w:tr>
        <w:tc>
          <w:tcPr>
            <w:tcW w:type="dxa" w:w="5185"/>
            <w:textDirection w:val="rtl"/>
            <w:vAlign w:val="top"/>
          </w:tcPr>
          <w:p>
            <w:pPr>
              <w:bidi/>
              <w:jc w:val="right"/>
            </w:pPr>
            <w:r>
              <w:rPr>
                <w:rFonts w:ascii="Arial" w:hAnsi="Arial" w:cs="Arial"/>
                <w:sz w:val="16"/>
              </w:rPr>
              <w:t>שליטה מרחוק</w:t>
            </w:r>
          </w:p>
        </w:tc>
        <w:tc>
          <w:tcPr>
            <w:tcW w:type="dxa" w:w="5185"/>
            <w:textDirection w:val="rtl"/>
            <w:vAlign w:val="top"/>
          </w:tcPr>
          <w:p>
            <w:pPr>
              <w:bidi/>
              <w:jc w:val="right"/>
            </w:pPr>
            <w:r>
              <w:rPr>
                <w:rFonts w:ascii="Arial" w:hAnsi="Arial" w:cs="Arial"/>
                <w:sz w:val="16"/>
              </w:rPr>
              <w:t>פקודות קנייה, מכירה, Halt או Flatten דרך Telegram אסורות ב-MVP.</w:t>
            </w:r>
          </w:p>
        </w:tc>
      </w:tr>
    </w:tbl>
    <w:p/>
    <w:p>
      <w:pPr>
        <w:pStyle w:val="Heading2"/>
        <w:bidi/>
        <w:spacing w:after="60"/>
        <w:jc w:val="right"/>
      </w:pPr>
      <w:r>
        <w:rPr>
          <w:rFonts w:ascii="Arial" w:hAnsi="Arial" w:cs="Arial"/>
          <w:b/>
          <w:sz w:val="24"/>
        </w:rPr>
        <w:t>50.1 זרימת קליטה</w:t>
      </w:r>
    </w:p>
    <w:p>
      <w:pPr>
        <w:bidi/>
        <w:spacing w:after="26"/>
        <w:ind w:left="283" w:hanging="198"/>
        <w:jc w:val="right"/>
      </w:pPr>
      <w:r>
        <w:rPr>
          <w:rFonts w:ascii="Arial" w:hAnsi="Arial" w:cs="Arial"/>
          <w:b/>
          <w:sz w:val="20"/>
        </w:rPr>
        <w:t xml:space="preserve">• </w:t>
      </w:r>
      <w:r>
        <w:rPr>
          <w:rFonts w:ascii="Arial" w:hAnsi="Arial" w:cs="Arial"/>
          <w:sz w:val="20"/>
        </w:rPr>
        <w:t>Telegram Adapter מקבל Update ומוודא שה-Chat או Channel נמצא ב-Allowlist.</w:t>
      </w:r>
    </w:p>
    <w:p>
      <w:pPr>
        <w:bidi/>
        <w:spacing w:after="26"/>
        <w:ind w:left="283" w:hanging="198"/>
        <w:jc w:val="right"/>
      </w:pPr>
      <w:r>
        <w:rPr>
          <w:rFonts w:ascii="Arial" w:hAnsi="Arial" w:cs="Arial"/>
          <w:b/>
          <w:sz w:val="20"/>
        </w:rPr>
        <w:t xml:space="preserve">• </w:t>
      </w:r>
      <w:r>
        <w:rPr>
          <w:rFonts w:ascii="Arial" w:hAnsi="Arial" w:cs="Arial"/>
          <w:sz w:val="20"/>
        </w:rPr>
        <w:t>Deduplication מתבצע לפי access_mode, account/bot identity, chat_id, message_id ו-revision.</w:t>
      </w:r>
    </w:p>
    <w:p>
      <w:pPr>
        <w:bidi/>
        <w:spacing w:after="26"/>
        <w:ind w:left="283" w:hanging="198"/>
        <w:jc w:val="right"/>
      </w:pPr>
      <w:r>
        <w:rPr>
          <w:rFonts w:ascii="Arial" w:hAnsi="Arial" w:cs="Arial"/>
          <w:b/>
          <w:sz w:val="20"/>
        </w:rPr>
        <w:t xml:space="preserve">• </w:t>
      </w:r>
      <w:r>
        <w:rPr>
          <w:rFonts w:ascii="Arial" w:hAnsi="Arial" w:cs="Arial"/>
          <w:sz w:val="20"/>
        </w:rPr>
        <w:t>Forwarded content נשמר עם מקור ההעברה ואינו נחשב אישור עצמאי.</w:t>
      </w:r>
    </w:p>
    <w:p>
      <w:pPr>
        <w:bidi/>
        <w:spacing w:after="26"/>
        <w:ind w:left="283" w:hanging="198"/>
        <w:jc w:val="right"/>
      </w:pPr>
      <w:r>
        <w:rPr>
          <w:rFonts w:ascii="Arial" w:hAnsi="Arial" w:cs="Arial"/>
          <w:b/>
          <w:sz w:val="20"/>
        </w:rPr>
        <w:t xml:space="preserve">• </w:t>
      </w:r>
      <w:r>
        <w:rPr>
          <w:rFonts w:ascii="Arial" w:hAnsi="Arial" w:cs="Arial"/>
          <w:sz w:val="20"/>
        </w:rPr>
        <w:t>Attachment עובר Trust, malware/content validation ו-Quarantine לפי הצורך.</w:t>
      </w:r>
    </w:p>
    <w:p>
      <w:pPr>
        <w:bidi/>
        <w:spacing w:after="26"/>
        <w:ind w:left="283" w:hanging="198"/>
        <w:jc w:val="right"/>
      </w:pPr>
      <w:r>
        <w:rPr>
          <w:rFonts w:ascii="Arial" w:hAnsi="Arial" w:cs="Arial"/>
          <w:b/>
          <w:sz w:val="20"/>
        </w:rPr>
        <w:t xml:space="preserve">• </w:t>
      </w:r>
      <w:r>
        <w:rPr>
          <w:rFonts w:ascii="Arial" w:hAnsi="Arial" w:cs="Arial"/>
          <w:sz w:val="20"/>
        </w:rPr>
        <w:t>Event תקין נכנס לאותו Pipeline של Entity Resolution, Candidate Discovery ו-Signal Fusion.</w:t>
      </w:r>
    </w:p>
    <w:p>
      <w:pPr>
        <w:pStyle w:val="Heading2"/>
        <w:bidi/>
        <w:spacing w:after="60"/>
        <w:jc w:val="right"/>
      </w:pPr>
      <w:r>
        <w:rPr>
          <w:rFonts w:ascii="Arial" w:hAnsi="Arial" w:cs="Arial"/>
          <w:b/>
          <w:sz w:val="24"/>
        </w:rPr>
        <w:t>50.2 קריטריוני קבלה</w:t>
      </w:r>
    </w:p>
    <w:tbl>
      <w:tblPr>
        <w:tblStyle w:val="TableGrid"/>
        <w:tblW w:type="auto" w:w="0"/>
        <w:tblLook w:firstColumn="1" w:firstRow="1" w:lastColumn="0" w:lastRow="0" w:noHBand="0" w:noVBand="1" w:val="04A0"/>
      </w:tblPr>
      <w:tblGrid>
        <w:gridCol w:w="5185"/>
        <w:gridCol w:w="5185"/>
      </w:tblGrid>
      <w:tr>
        <w:trPr>
          <w:tblHeader w:val="true"/>
        </w:trPr>
        <w:tc>
          <w:tcPr>
            <w:tcW w:type="dxa" w:w="5185"/>
            <w:shd w:fill="D9EAF7"/>
            <w:textDirection w:val="rtl"/>
            <w:vAlign w:val="center"/>
          </w:tcPr>
          <w:p>
            <w:pPr>
              <w:bidi/>
              <w:jc w:val="right"/>
            </w:pPr>
            <w:r>
              <w:rPr>
                <w:rFonts w:ascii="Arial" w:hAnsi="Arial" w:cs="Arial"/>
                <w:b/>
                <w:sz w:val="16"/>
              </w:rPr>
              <w:t>מזהה</w:t>
            </w:r>
          </w:p>
        </w:tc>
        <w:tc>
          <w:tcPr>
            <w:tcW w:type="dxa" w:w="5185"/>
            <w:shd w:fill="D9EAF7"/>
            <w:textDirection w:val="rtl"/>
            <w:vAlign w:val="center"/>
          </w:tcPr>
          <w:p>
            <w:pPr>
              <w:bidi/>
              <w:jc w:val="right"/>
            </w:pPr>
            <w:r>
              <w:rPr>
                <w:rFonts w:ascii="Arial" w:hAnsi="Arial" w:cs="Arial"/>
                <w:b/>
                <w:sz w:val="16"/>
              </w:rPr>
              <w:t>קריטריון</w:t>
            </w:r>
          </w:p>
        </w:tc>
      </w:tr>
      <w:tr>
        <w:tc>
          <w:tcPr>
            <w:tcW w:type="dxa" w:w="5185"/>
            <w:textDirection w:val="lrTb"/>
            <w:vAlign w:val="top"/>
          </w:tcPr>
          <w:p>
            <w:pPr>
              <w:jc w:val="left"/>
            </w:pPr>
            <w:r>
              <w:rPr>
                <w:rFonts w:ascii="DejaVu Sans Mono" w:hAnsi="DejaVu Sans Mono" w:cs="DejaVu Sans Mono"/>
                <w:sz w:val="16"/>
              </w:rPr>
              <w:t>TG-FR-01</w:t>
            </w:r>
          </w:p>
        </w:tc>
        <w:tc>
          <w:tcPr>
            <w:tcW w:type="dxa" w:w="5185"/>
            <w:textDirection w:val="rtl"/>
            <w:vAlign w:val="top"/>
          </w:tcPr>
          <w:p>
            <w:pPr>
              <w:bidi/>
              <w:jc w:val="right"/>
            </w:pPr>
            <w:r>
              <w:rPr>
                <w:rFonts w:ascii="Arial" w:hAnsi="Arial" w:cs="Arial"/>
                <w:sz w:val="16"/>
              </w:rPr>
              <w:t>המערכת קולטת הודעה חדשה, עריכה ומחיקה ממקור Allowlisted.</w:t>
            </w:r>
          </w:p>
        </w:tc>
      </w:tr>
      <w:tr>
        <w:tc>
          <w:tcPr>
            <w:tcW w:type="dxa" w:w="5185"/>
            <w:textDirection w:val="lrTb"/>
            <w:vAlign w:val="top"/>
          </w:tcPr>
          <w:p>
            <w:pPr>
              <w:jc w:val="left"/>
            </w:pPr>
            <w:r>
              <w:rPr>
                <w:rFonts w:ascii="DejaVu Sans Mono" w:hAnsi="DejaVu Sans Mono" w:cs="DejaVu Sans Mono"/>
                <w:sz w:val="16"/>
              </w:rPr>
              <w:t>TG-FR-02</w:t>
            </w:r>
          </w:p>
        </w:tc>
        <w:tc>
          <w:tcPr>
            <w:tcW w:type="dxa" w:w="5185"/>
            <w:textDirection w:val="rtl"/>
            <w:vAlign w:val="top"/>
          </w:tcPr>
          <w:p>
            <w:pPr>
              <w:bidi/>
              <w:jc w:val="right"/>
            </w:pPr>
            <w:r>
              <w:rPr>
                <w:rFonts w:ascii="Arial" w:hAnsi="Arial" w:cs="Arial"/>
                <w:sz w:val="16"/>
              </w:rPr>
              <w:t>Reply, Topic ו-Forward מקושרים לאירוע המקורי כאשר המידע זמין.</w:t>
            </w:r>
          </w:p>
        </w:tc>
      </w:tr>
      <w:tr>
        <w:tc>
          <w:tcPr>
            <w:tcW w:type="dxa" w:w="5185"/>
            <w:textDirection w:val="lrTb"/>
            <w:vAlign w:val="top"/>
          </w:tcPr>
          <w:p>
            <w:pPr>
              <w:jc w:val="left"/>
            </w:pPr>
            <w:r>
              <w:rPr>
                <w:rFonts w:ascii="DejaVu Sans Mono" w:hAnsi="DejaVu Sans Mono" w:cs="DejaVu Sans Mono"/>
                <w:sz w:val="16"/>
              </w:rPr>
              <w:t>TG-FR-03</w:t>
            </w:r>
          </w:p>
        </w:tc>
        <w:tc>
          <w:tcPr>
            <w:tcW w:type="dxa" w:w="5185"/>
            <w:textDirection w:val="rtl"/>
            <w:vAlign w:val="top"/>
          </w:tcPr>
          <w:p>
            <w:pPr>
              <w:bidi/>
              <w:jc w:val="right"/>
            </w:pPr>
            <w:r>
              <w:rPr>
                <w:rFonts w:ascii="Arial" w:hAnsi="Arial" w:cs="Arial"/>
                <w:sz w:val="16"/>
              </w:rPr>
              <w:t>ניתוק או Auth Required מוצגים בממשק ואינם מפילים מקורות אחרים.</w:t>
            </w:r>
          </w:p>
        </w:tc>
      </w:tr>
      <w:tr>
        <w:tc>
          <w:tcPr>
            <w:tcW w:type="dxa" w:w="5185"/>
            <w:textDirection w:val="lrTb"/>
            <w:vAlign w:val="top"/>
          </w:tcPr>
          <w:p>
            <w:pPr>
              <w:jc w:val="left"/>
            </w:pPr>
            <w:r>
              <w:rPr>
                <w:rFonts w:ascii="DejaVu Sans Mono" w:hAnsi="DejaVu Sans Mono" w:cs="DejaVu Sans Mono"/>
                <w:sz w:val="16"/>
              </w:rPr>
              <w:t>TG-FR-04</w:t>
            </w:r>
          </w:p>
        </w:tc>
        <w:tc>
          <w:tcPr>
            <w:tcW w:type="dxa" w:w="5185"/>
            <w:textDirection w:val="rtl"/>
            <w:vAlign w:val="top"/>
          </w:tcPr>
          <w:p>
            <w:pPr>
              <w:bidi/>
              <w:jc w:val="right"/>
            </w:pPr>
            <w:r>
              <w:rPr>
                <w:rFonts w:ascii="Arial" w:hAnsi="Arial" w:cs="Arial"/>
                <w:sz w:val="16"/>
              </w:rPr>
              <w:t>Telegram מושבת לחלוטין ועדיין Core Pipeline משלים עסקה ממקור עצמאי.</w:t>
            </w:r>
          </w:p>
        </w:tc>
      </w:tr>
      <w:tr>
        <w:tc>
          <w:tcPr>
            <w:tcW w:type="dxa" w:w="5185"/>
            <w:textDirection w:val="lrTb"/>
            <w:vAlign w:val="top"/>
          </w:tcPr>
          <w:p>
            <w:pPr>
              <w:jc w:val="left"/>
            </w:pPr>
            <w:r>
              <w:rPr>
                <w:rFonts w:ascii="DejaVu Sans Mono" w:hAnsi="DejaVu Sans Mono" w:cs="DejaVu Sans Mono"/>
                <w:sz w:val="16"/>
              </w:rPr>
              <w:t>TG-FR-05</w:t>
            </w:r>
          </w:p>
        </w:tc>
        <w:tc>
          <w:tcPr>
            <w:tcW w:type="dxa" w:w="5185"/>
            <w:textDirection w:val="rtl"/>
            <w:vAlign w:val="top"/>
          </w:tcPr>
          <w:p>
            <w:pPr>
              <w:bidi/>
              <w:jc w:val="right"/>
            </w:pPr>
            <w:r>
              <w:rPr>
                <w:rFonts w:ascii="Arial" w:hAnsi="Arial" w:cs="Arial"/>
                <w:sz w:val="16"/>
              </w:rPr>
              <w:t>לא קיימת דרך לשלוח פקודת מסחר מה-Telegram Adapter.</w:t>
            </w:r>
          </w:p>
        </w:tc>
      </w:tr>
    </w:tbl>
    <w:p/>
    <w:p>
      <w:pPr>
        <w:pStyle w:val="Heading1"/>
        <w:bidi/>
        <w:spacing w:after="60"/>
        <w:jc w:val="right"/>
      </w:pPr>
      <w:r>
        <w:rPr>
          <w:rFonts w:ascii="Arial" w:hAnsi="Arial" w:cs="Arial"/>
          <w:b/>
          <w:sz w:val="31"/>
        </w:rPr>
        <w:t>51. פונקציונליות חובה: Social User Access</w:t>
      </w:r>
    </w:p>
    <w:tbl>
      <w:tblPr>
        <w:tblStyle w:val="TableGrid"/>
        <w:tblW w:type="auto" w:w="0"/>
        <w:jc w:val="center"/>
        <w:tblLook w:firstColumn="1" w:firstRow="1" w:lastColumn="0" w:lastRow="0" w:noHBand="0" w:noVBand="1" w:val="04A0"/>
      </w:tblPr>
      <w:tblGrid>
        <w:gridCol w:w="10370"/>
      </w:tblGrid>
      <w:tr>
        <w:tc>
          <w:tcPr>
            <w:tcW w:type="dxa" w:w="10370"/>
            <w:shd w:fill="FCE4D6"/>
            <w:textDirection w:val="rtl"/>
          </w:tcPr>
          <w:p>
            <w:pPr>
              <w:bidi/>
              <w:jc w:val="right"/>
            </w:pPr>
            <w:r>
              <w:rPr>
                <w:rFonts w:ascii="Arial" w:hAnsi="Arial" w:cs="Arial"/>
                <w:b/>
                <w:sz w:val="20"/>
              </w:rPr>
              <w:t>דרישת Baseline מחייבת: WhatsApp, Discord ו-Telegram חייבים לכלול Adapter הפועל באמצעות החשבון האישי של המשתמש. ב-Telegram יתווסף גם Bot API כאפשרות שנייה ומשלימה. Bot אינו מחליף, אינו דוחה ואינו מבטל את מימוש USER_ACCOUNT_TDLIB. הדרישה היא יכולת יישום חובה; בזמן ריצה ניתוק מקור חברתי מסוים אינו עוצר את הליבה האוטונומית אלא אם Strategy Manifest מסוים דורש אותו.</w:t>
            </w:r>
          </w:p>
        </w:tc>
      </w:tr>
    </w:tbl>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457"/>
            <w:shd w:fill="D9EAF7"/>
            <w:textDirection w:val="rtl"/>
            <w:vAlign w:val="center"/>
          </w:tcPr>
          <w:p>
            <w:pPr>
              <w:bidi/>
              <w:jc w:val="right"/>
            </w:pPr>
            <w:r>
              <w:rPr>
                <w:rFonts w:ascii="Arial" w:hAnsi="Arial" w:cs="Arial"/>
                <w:b/>
                <w:sz w:val="16"/>
              </w:rPr>
              <w:t>Requirement ID</w:t>
            </w:r>
          </w:p>
        </w:tc>
        <w:tc>
          <w:tcPr>
            <w:tcW w:type="dxa" w:w="3457"/>
            <w:shd w:fill="D9EAF7"/>
            <w:textDirection w:val="rtl"/>
            <w:vAlign w:val="center"/>
          </w:tcPr>
          <w:p>
            <w:pPr>
              <w:bidi/>
              <w:jc w:val="right"/>
            </w:pPr>
            <w:r>
              <w:rPr>
                <w:rFonts w:ascii="Arial" w:hAnsi="Arial" w:cs="Arial"/>
                <w:b/>
                <w:sz w:val="16"/>
              </w:rPr>
              <w:t>דרישה</w:t>
            </w:r>
          </w:p>
        </w:tc>
        <w:tc>
          <w:tcPr>
            <w:tcW w:type="dxa" w:w="3457"/>
            <w:shd w:fill="D9EAF7"/>
            <w:textDirection w:val="rtl"/>
            <w:vAlign w:val="center"/>
          </w:tcPr>
          <w:p>
            <w:pPr>
              <w:bidi/>
              <w:jc w:val="right"/>
            </w:pPr>
            <w:r>
              <w:rPr>
                <w:rFonts w:ascii="Arial" w:hAnsi="Arial" w:cs="Arial"/>
                <w:b/>
                <w:sz w:val="16"/>
              </w:rPr>
              <w:t>קריטריון קבלה</w:t>
            </w:r>
          </w:p>
        </w:tc>
      </w:tr>
      <w:tr>
        <w:tc>
          <w:tcPr>
            <w:tcW w:type="dxa" w:w="3457"/>
            <w:textDirection w:val="lrTb"/>
            <w:vAlign w:val="top"/>
          </w:tcPr>
          <w:p>
            <w:pPr>
              <w:jc w:val="left"/>
            </w:pPr>
            <w:r>
              <w:rPr>
                <w:rFonts w:ascii="DejaVu Sans Mono" w:hAnsi="DejaVu Sans Mono" w:cs="DejaVu Sans Mono"/>
                <w:sz w:val="16"/>
              </w:rPr>
              <w:t>SOC-USER-01</w:t>
            </w:r>
          </w:p>
        </w:tc>
        <w:tc>
          <w:tcPr>
            <w:tcW w:type="dxa" w:w="3457"/>
            <w:textDirection w:val="rtl"/>
            <w:vAlign w:val="top"/>
          </w:tcPr>
          <w:p>
            <w:pPr>
              <w:bidi/>
              <w:jc w:val="right"/>
            </w:pPr>
            <w:r>
              <w:rPr>
                <w:rFonts w:ascii="Arial" w:hAnsi="Arial" w:cs="Arial"/>
                <w:sz w:val="16"/>
              </w:rPr>
              <w:t>WhatsApp User Adapter נשאר חלק חובה מה-MVP.</w:t>
            </w:r>
          </w:p>
        </w:tc>
        <w:tc>
          <w:tcPr>
            <w:tcW w:type="dxa" w:w="3457"/>
            <w:textDirection w:val="rtl"/>
            <w:vAlign w:val="top"/>
          </w:tcPr>
          <w:p>
            <w:pPr>
              <w:bidi/>
              <w:jc w:val="right"/>
            </w:pPr>
            <w:r>
              <w:rPr>
                <w:rFonts w:ascii="Arial" w:hAnsi="Arial" w:cs="Arial"/>
                <w:sz w:val="16"/>
              </w:rPr>
              <w:t>חיבור, allowlist, message/reply, reconnect ו-auth expiry עוברים PoI.</w:t>
            </w:r>
          </w:p>
        </w:tc>
      </w:tr>
      <w:tr>
        <w:tc>
          <w:tcPr>
            <w:tcW w:type="dxa" w:w="3457"/>
            <w:textDirection w:val="lrTb"/>
            <w:vAlign w:val="top"/>
          </w:tcPr>
          <w:p>
            <w:pPr>
              <w:jc w:val="left"/>
            </w:pPr>
            <w:r>
              <w:rPr>
                <w:rFonts w:ascii="DejaVu Sans Mono" w:hAnsi="DejaVu Sans Mono" w:cs="DejaVu Sans Mono"/>
                <w:sz w:val="16"/>
              </w:rPr>
              <w:t>SOC-USER-02</w:t>
            </w:r>
          </w:p>
        </w:tc>
        <w:tc>
          <w:tcPr>
            <w:tcW w:type="dxa" w:w="3457"/>
            <w:textDirection w:val="rtl"/>
            <w:vAlign w:val="top"/>
          </w:tcPr>
          <w:p>
            <w:pPr>
              <w:bidi/>
              <w:jc w:val="right"/>
            </w:pPr>
            <w:r>
              <w:rPr>
                <w:rFonts w:ascii="Arial" w:hAnsi="Arial" w:cs="Arial"/>
                <w:sz w:val="16"/>
              </w:rPr>
              <w:t>Discord User Adapter נשאר חלק חובה מה-MVP.</w:t>
            </w:r>
          </w:p>
        </w:tc>
        <w:tc>
          <w:tcPr>
            <w:tcW w:type="dxa" w:w="3457"/>
            <w:textDirection w:val="rtl"/>
            <w:vAlign w:val="top"/>
          </w:tcPr>
          <w:p>
            <w:pPr>
              <w:bidi/>
              <w:jc w:val="right"/>
            </w:pPr>
            <w:r>
              <w:rPr>
                <w:rFonts w:ascii="Arial" w:hAnsi="Arial" w:cs="Arial"/>
                <w:sz w:val="16"/>
              </w:rPr>
              <w:t>חיבור, channels/threads, edits, attachments, resume ו-auth expiry עוברים PoI.</w:t>
            </w:r>
          </w:p>
        </w:tc>
      </w:tr>
      <w:tr>
        <w:tc>
          <w:tcPr>
            <w:tcW w:type="dxa" w:w="3457"/>
            <w:textDirection w:val="lrTb"/>
            <w:vAlign w:val="top"/>
          </w:tcPr>
          <w:p>
            <w:pPr>
              <w:jc w:val="left"/>
            </w:pPr>
            <w:r>
              <w:rPr>
                <w:rFonts w:ascii="DejaVu Sans Mono" w:hAnsi="DejaVu Sans Mono" w:cs="DejaVu Sans Mono"/>
                <w:sz w:val="16"/>
              </w:rPr>
              <w:t>SOC-USER-03</w:t>
            </w:r>
          </w:p>
        </w:tc>
        <w:tc>
          <w:tcPr>
            <w:tcW w:type="dxa" w:w="3457"/>
            <w:textDirection w:val="rtl"/>
            <w:vAlign w:val="top"/>
          </w:tcPr>
          <w:p>
            <w:pPr>
              <w:bidi/>
              <w:jc w:val="right"/>
            </w:pPr>
            <w:r>
              <w:rPr>
                <w:rFonts w:ascii="Arial" w:hAnsi="Arial" w:cs="Arial"/>
                <w:sz w:val="16"/>
              </w:rPr>
              <w:t>Telegram User Adapter באמצעות TDLib הוא חלק חובה מה-MVP.</w:t>
            </w:r>
          </w:p>
        </w:tc>
        <w:tc>
          <w:tcPr>
            <w:tcW w:type="dxa" w:w="3457"/>
            <w:textDirection w:val="rtl"/>
            <w:vAlign w:val="top"/>
          </w:tcPr>
          <w:p>
            <w:pPr>
              <w:bidi/>
              <w:jc w:val="right"/>
            </w:pPr>
            <w:r>
              <w:rPr>
                <w:rFonts w:ascii="Arial" w:hAnsi="Arial" w:cs="Arial"/>
                <w:sz w:val="16"/>
              </w:rPr>
              <w:t>Login/QR, chats/channels/topics, edits/deletes, reconnect ו-session encrypted עוברים PoI.</w:t>
            </w:r>
          </w:p>
        </w:tc>
      </w:tr>
      <w:tr>
        <w:tc>
          <w:tcPr>
            <w:tcW w:type="dxa" w:w="3457"/>
            <w:textDirection w:val="lrTb"/>
            <w:vAlign w:val="top"/>
          </w:tcPr>
          <w:p>
            <w:pPr>
              <w:jc w:val="left"/>
            </w:pPr>
            <w:r>
              <w:rPr>
                <w:rFonts w:ascii="DejaVu Sans Mono" w:hAnsi="DejaVu Sans Mono" w:cs="DejaVu Sans Mono"/>
                <w:sz w:val="16"/>
              </w:rPr>
              <w:t>SOC-BOT-04</w:t>
            </w:r>
          </w:p>
        </w:tc>
        <w:tc>
          <w:tcPr>
            <w:tcW w:type="dxa" w:w="3457"/>
            <w:textDirection w:val="rtl"/>
            <w:vAlign w:val="top"/>
          </w:tcPr>
          <w:p>
            <w:pPr>
              <w:bidi/>
              <w:jc w:val="right"/>
            </w:pPr>
            <w:r>
              <w:rPr>
                <w:rFonts w:ascii="Arial" w:hAnsi="Arial" w:cs="Arial"/>
                <w:sz w:val="16"/>
              </w:rPr>
              <w:t>Telegram Bot Adapter נבנה בנוסף.</w:t>
            </w:r>
          </w:p>
        </w:tc>
        <w:tc>
          <w:tcPr>
            <w:tcW w:type="dxa" w:w="3457"/>
            <w:textDirection w:val="rtl"/>
            <w:vAlign w:val="top"/>
          </w:tcPr>
          <w:p>
            <w:pPr>
              <w:bidi/>
              <w:jc w:val="right"/>
            </w:pPr>
            <w:r>
              <w:rPr>
                <w:rFonts w:ascii="Arial" w:hAnsi="Arial" w:cs="Arial"/>
                <w:sz w:val="16"/>
              </w:rPr>
              <w:t>Bot API קולט מקורות שהבוט מורשה לראות ושולח Alerts פרטיים לפי Policy.</w:t>
            </w:r>
          </w:p>
        </w:tc>
      </w:tr>
      <w:tr>
        <w:tc>
          <w:tcPr>
            <w:tcW w:type="dxa" w:w="3457"/>
            <w:textDirection w:val="lrTb"/>
            <w:vAlign w:val="top"/>
          </w:tcPr>
          <w:p>
            <w:pPr>
              <w:jc w:val="left"/>
            </w:pPr>
            <w:r>
              <w:rPr>
                <w:rFonts w:ascii="DejaVu Sans Mono" w:hAnsi="DejaVu Sans Mono" w:cs="DejaVu Sans Mono"/>
                <w:sz w:val="16"/>
              </w:rPr>
              <w:t>SOC-COEX-05</w:t>
            </w:r>
          </w:p>
        </w:tc>
        <w:tc>
          <w:tcPr>
            <w:tcW w:type="dxa" w:w="3457"/>
            <w:textDirection w:val="rtl"/>
            <w:vAlign w:val="top"/>
          </w:tcPr>
          <w:p>
            <w:pPr>
              <w:bidi/>
              <w:jc w:val="right"/>
            </w:pPr>
            <w:r>
              <w:rPr>
                <w:rFonts w:ascii="Arial" w:hAnsi="Arial" w:cs="Arial"/>
                <w:sz w:val="16"/>
              </w:rPr>
              <w:t>User ו-Bot יכולים לפעול יחד.</w:t>
            </w:r>
          </w:p>
        </w:tc>
        <w:tc>
          <w:tcPr>
            <w:tcW w:type="dxa" w:w="3457"/>
            <w:textDirection w:val="rtl"/>
            <w:vAlign w:val="top"/>
          </w:tcPr>
          <w:p>
            <w:pPr>
              <w:bidi/>
              <w:jc w:val="right"/>
            </w:pPr>
            <w:r>
              <w:rPr>
                <w:rFonts w:ascii="Arial" w:hAnsi="Arial" w:cs="Arial"/>
                <w:sz w:val="16"/>
              </w:rPr>
              <w:t>אין Candidate כפול מאותו message/content.</w:t>
            </w:r>
          </w:p>
        </w:tc>
      </w:tr>
      <w:tr>
        <w:tc>
          <w:tcPr>
            <w:tcW w:type="dxa" w:w="3457"/>
            <w:textDirection w:val="lrTb"/>
            <w:vAlign w:val="top"/>
          </w:tcPr>
          <w:p>
            <w:pPr>
              <w:jc w:val="left"/>
            </w:pPr>
            <w:r>
              <w:rPr>
                <w:rFonts w:ascii="DejaVu Sans Mono" w:hAnsi="DejaVu Sans Mono" w:cs="DejaVu Sans Mono"/>
                <w:sz w:val="16"/>
              </w:rPr>
              <w:t>SOC-ISO-06</w:t>
            </w:r>
          </w:p>
        </w:tc>
        <w:tc>
          <w:tcPr>
            <w:tcW w:type="dxa" w:w="3457"/>
            <w:textDirection w:val="rtl"/>
            <w:vAlign w:val="top"/>
          </w:tcPr>
          <w:p>
            <w:pPr>
              <w:bidi/>
              <w:jc w:val="right"/>
            </w:pPr>
            <w:r>
              <w:rPr>
                <w:rFonts w:ascii="Arial" w:hAnsi="Arial" w:cs="Arial"/>
                <w:sz w:val="16"/>
              </w:rPr>
              <w:t>כשל Social אינו מפיל את הליבה.</w:t>
            </w:r>
          </w:p>
        </w:tc>
        <w:tc>
          <w:tcPr>
            <w:tcW w:type="dxa" w:w="3457"/>
            <w:textDirection w:val="rtl"/>
            <w:vAlign w:val="top"/>
          </w:tcPr>
          <w:p>
            <w:pPr>
              <w:bidi/>
              <w:jc w:val="right"/>
            </w:pPr>
            <w:r>
              <w:rPr>
                <w:rFonts w:ascii="Arial" w:hAnsi="Arial" w:cs="Arial"/>
                <w:sz w:val="16"/>
              </w:rPr>
              <w:t>Scanners ו-Strategies שאינם תלויים במקור ממשיכים לפעול.</w:t>
            </w:r>
          </w:p>
        </w:tc>
      </w:tr>
    </w:tbl>
    <w:p/>
    <w:sectPr w:rsidR="00FC693F" w:rsidRPr="0006063C" w:rsidSect="00034616">
      <w:footerReference w:type="default" r:id="rId9"/>
      <w:headerReference w:type="default" r:id="rId10"/>
      <w:pgSz w:w="12240" w:h="15840"/>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r>
      <w:rPr>
        <w:rFonts w:ascii="Arial" w:hAnsi="Arial" w:cs="Arial"/>
        <w:sz w:val="16"/>
      </w:rPr>
      <w:t>System Functional Specification v0.7 | מערכת מסחר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34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434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