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Arial" w:hAnsi="Arial" w:cs="Arial"/>
          <w:b/>
          <w:sz w:val="45"/>
        </w:rPr>
        <w:t>Technology and Deployment Decisions v0.6</w:t>
      </w:r>
    </w:p>
    <w:p>
      <w:pPr>
        <w:pStyle w:val="Subtitle"/>
        <w:bidi/>
        <w:spacing w:after="160"/>
        <w:jc w:val="right"/>
      </w:pPr>
      <w:r>
        <w:rPr>
          <w:rFonts w:ascii="Arial" w:hAnsi="Arial" w:cs="Arial"/>
          <w:b w:val="0"/>
          <w:color w:val="4B5563"/>
          <w:sz w:val="28"/>
        </w:rPr>
        <w:t>בחירת Stack, מבנה Repository, תורים, פריסה והפרדת ברוקרים</w:t>
      </w:r>
    </w:p>
    <w:p>
      <w:pPr>
        <w:bidi/>
        <w:spacing w:after="20"/>
        <w:jc w:val="right"/>
      </w:pPr>
      <w:r>
        <w:rPr>
          <w:rFonts w:ascii="Arial" w:hAnsi="Arial" w:cs="Arial"/>
          <w:b w:val="0"/>
          <w:sz w:val="21"/>
        </w:rPr>
        <w:t>תאריך: 5 ביולי 2026</w:t>
      </w:r>
    </w:p>
    <w:p>
      <w:pPr>
        <w:bidi/>
        <w:spacing w:after="200"/>
        <w:jc w:val="right"/>
      </w:pPr>
      <w:r>
        <w:rPr>
          <w:rFonts w:ascii="Arial" w:hAnsi="Arial" w:cs="Arial"/>
          <w:sz w:val="20"/>
        </w:rPr>
        <w:t>סטטוס: Baseline v0.5; חיבורי משתמש ל-WhatsApp, Discord ו-Telegram הם יכולת חובה; Telegram Bot API הוא מסלול משלים; עבר בדיקת עקביות סופית ומוכן לתכנית יישום, אך טרם אושר למסחר אוטומטי.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83714"/>
          <w:sz w:val="20"/>
        </w:rPr>
        <w:t>המסמך שלפניך הוא מסמך מלא, לא מסמך Patch. כל תיקוני CAR שולבו בגוף ובנספח הקנוני. במקרה של סתירה שנותרה, ההגדרות הקנוניות וה-State Machines שבגרסה זו גוברות.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עקרון מחייב: Interactive Brokers הוא הברוקר הראשון בלבד. אף טיפוס נתונים, כלל אסטרטגיה, שירות ליבה או מסך לא יהיו תלויים ב-IBKR. כל תלות בברוקר נשארת בתוך Broker Adapter ו-Execution Agent. מעבר לברוקר אחר יתבצע באמצעות Adapter חדש, מיפוי יכולות והרצת אותה חבילת בדיקות תאימות.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0. מסמכי בסיס וגבולות החלטה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11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מסמך</w:t>
            </w:r>
          </w:p>
        </w:tc>
        <w:tc>
          <w:tcPr>
            <w:tcW w:type="dxa" w:w="669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תפקיד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Decision Contract v0.8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חוזי החלטה, סיכון, פקודות ויציאות.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System Functional Specification v0.7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התנהגות המוצר ומסכים.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Data Model and Retention Specification v0.6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מסד הנתונים, אחסון ו-Retention.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Integration Specification v0.6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חיבורי מקורות, AI, Market Data ו-IBKR.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Security and Operations Specification v0.6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אבטחה, תפעול, גיבוי ו-Kill Switch.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Strategy and Decision Framework v0.5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אסטרטגיות, כניסות, יציאות ולמידה.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MVP Scope v0.6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גבולות הגרסה הראשונה.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המסמך בוחר טכנולוגיות ל-MVP, אך אינו מאשר עדיין כתיבת המערכת.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גרסאות Patch ינעלו בקובצי lock; גרסאות Major יישארו בטווחים מאושרים.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טכנולוגיה חייבת לתמוך ב-Linux ARM64 או להיות מבודדת במארח Execution נפרד.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פשטות תפעולית על שרת יחיד עדיפה על פיצול למיקרו-שירותים רבים.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התכנון שומר אפשרות להתרחבות, אך אינו מכניס Kubernetes, Kafka או Temporal ל-MVP.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1. סגנון הארכיטקטורה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הבחירה היא Modular Monolith עם Workers ו-Adapters נפרדים, לא Microservices מלאים. הגבולות הלוגיים נשמרים בחבילות ובחוזים, בעוד שמספר התהליכים וה-Containers נשאר מצומצם.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697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אחריות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API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REST, SSE, Auth, Dashboard API, Queries ו-Commands.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Worker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Entity, Enrichment, Features, Strategy, Decision, Risk ו-Review.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Scheduler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Jobs מתוזמנים, Backfill, Retention ותחזוקה.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Connector Runtime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WhatsApp, Discord, Telegram, InvestingPro ו-Connectors תלויי Browser/Node.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Execution Agent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Broker Adapter, פקודות, Events ו-Reconciliation.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Dashboard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ממשק Next.js.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 Services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PostgreSQL, NATS JetStream ו-Object Storage Adapter.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Observability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Prometheus, Grafana, Loki, Alloy ו-Alertmanager.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קריאות ישירות בין מודולי Domain ל-SDK חיצוני.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תקשורת אסינכרונית עוברת דרך Canonical Event Contracts.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Queries סינכרוניים עוברים דרך API או Repository interfaces.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המערכת יכולה לפצל Module לשירות עצמאי בעתיד בלי לשנות את החוזה העסקי.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2. החלטות טכנולוגיה מרכזיות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9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ADR</w:t>
            </w:r>
          </w:p>
        </w:tc>
        <w:tc>
          <w:tcPr>
            <w:tcW w:type="dxa" w:w="198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נושא</w:t>
            </w:r>
          </w:p>
        </w:tc>
        <w:tc>
          <w:tcPr>
            <w:tcW w:type="dxa" w:w="294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החלטה</w:t>
            </w:r>
          </w:p>
        </w:tc>
        <w:tc>
          <w:tcPr>
            <w:tcW w:type="dxa" w:w="368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נימוק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ADR-001</w:t>
            </w:r>
          </w:p>
        </w:tc>
        <w:tc>
          <w:tcPr>
            <w:tcW w:type="dxa" w:w="1984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שפת ליבת המסחר</w:t>
            </w:r>
          </w:p>
        </w:tc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Python 3.13.x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אקוסיסטם נתונים, AI, IBKR וכתיבה אסינכרונית; נבחר ענף בוגר ולא Python 3.14 בתחילת הפרויקט.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ADR-002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Backend API</w:t>
            </w:r>
          </w:p>
        </w:tc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FastAPI + Pydantic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Typed contracts, validation, async I/O ו-OpenAPI.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ADR-003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Database Access</w:t>
            </w:r>
          </w:p>
        </w:tc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SQLAlchemy 2.x Async + Alembic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Repository pattern, migrations ו-PostgreSQL.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ADR-004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Connector Runtime</w:t>
            </w:r>
          </w:p>
        </w:tc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Node.js 24 LTS + TypeScript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Browser automation ואקוסיסטם Connectors; מבודד מה-Domain.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ADR-005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Frontend</w:t>
            </w:r>
          </w:p>
        </w:tc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Next.js App Router + TypeScript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Dashboard מודרני, SSR/Client components ו-self-hosting.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ADR-006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Database</w:t>
            </w:r>
          </w:p>
        </w:tc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PostgreSQL 18.x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מקור האמת העסקי, transactions, JSONB ו-partitioning.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ADR-007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Event Bus</w:t>
            </w:r>
          </w:p>
        </w:tc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NATS JetStream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Persistence, replay, durable consumers, work queues ו-deduplication.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ADR-008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Object Storage</w:t>
            </w:r>
          </w:p>
        </w:tc>
        <w:tc>
          <w:tcPr>
            <w:tcW w:type="dxa" w:w="294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Filesystem Content-Addressed Adapter ב-MVP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פשוט לשרת יחיד; החלפה עתידית ל-OCI/S3 דרך Interface.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ADR-009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Deployment</w:t>
            </w:r>
          </w:p>
        </w:tc>
        <w:tc>
          <w:tcPr>
            <w:tcW w:type="dxa" w:w="294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Docker Compose על Oracle ARM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מתאים לשרת יחיד ומאפשר Profiles/overrides.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ADR-010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Observability</w:t>
            </w:r>
          </w:p>
        </w:tc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Prometheus + Grafana + Loki + Alloy + Alertmanager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Metrics, logs, dashboards ו-alerting עצמי.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ADR-011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Secrets</w:t>
            </w:r>
          </w:p>
        </w:tc>
        <w:tc>
          <w:tcPr>
            <w:tcW w:type="dxa" w:w="294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SOPS + age; runtime file secrets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Secrets מוצפנים מחוץ לקוד, בלי להפעיל Vault כבד ב-MVP.</w:t>
            </w:r>
          </w:p>
        </w:tc>
      </w:tr>
      <w:tr>
        <w:tc>
          <w:tcPr>
            <w:tcW w:type="dxa" w:w="11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ADR-012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Broker Architecture</w:t>
            </w:r>
          </w:p>
        </w:tc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Broker Port + Adapter + Conformance Suite</w:t>
            </w:r>
          </w:p>
        </w:tc>
        <w:tc>
          <w:tcPr>
            <w:tcW w:type="dxa" w:w="368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IBKR הוא Plug-in ראשון ולא תלות של הליבה.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3. גרסאות ו-Dependency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גרסה</w:t>
            </w:r>
          </w:p>
        </w:tc>
        <w:tc>
          <w:tcPr>
            <w:tcW w:type="dxa" w:w="5046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מדיניות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Python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3.13.x</w:t>
            </w:r>
          </w:p>
        </w:tc>
        <w:tc>
          <w:tcPr>
            <w:tcW w:type="dxa" w:w="50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Pin ל-Patch מאושר; שדרוג 3.14 רק אחרי Compatibility Matrix.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Node.js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24 LTS</w:t>
            </w:r>
          </w:p>
        </w:tc>
        <w:tc>
          <w:tcPr>
            <w:tcW w:type="dxa" w:w="50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Production משתמש רק LTS; Pin באמצעות .nvmrc/Volta/Corepack.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PostgreSQL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18.x</w:t>
            </w:r>
          </w:p>
        </w:tc>
        <w:tc>
          <w:tcPr>
            <w:tcW w:type="dxa" w:w="50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Pin ל-Minor מאובטח; אין שימוש ב-Beta/RC.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SQLAlchemy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2.x</w:t>
            </w:r>
          </w:p>
        </w:tc>
        <w:tc>
          <w:tcPr>
            <w:tcW w:type="dxa" w:w="50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טווח נעול ב-lockfile; Async API.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Next.js</w:t>
            </w:r>
          </w:p>
        </w:tc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Major יציב נתמך</w:t>
            </w:r>
          </w:p>
        </w:tc>
        <w:tc>
          <w:tcPr>
            <w:tcW w:type="dxa" w:w="50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Pin Major ו-lockfile; אין Auto-upgrade.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NATS Server</w:t>
            </w:r>
          </w:p>
        </w:tc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Major יציב נתמך</w:t>
            </w:r>
          </w:p>
        </w:tc>
        <w:tc>
          <w:tcPr>
            <w:tcW w:type="dxa" w:w="50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JetStream enabled; Pin image digest.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Docker Images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Immutable digest</w:t>
            </w:r>
          </w:p>
        </w:tc>
        <w:tc>
          <w:tcPr>
            <w:tcW w:type="dxa" w:w="50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אין שימוש ב-latest.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Python packages ינוהלו באמצעות uv ו-uv.lock.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Node packages ינוהלו באמצעות pnpm workspace ו-pnpm-lock.yaml.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Dependabot/Renovate רשאי להציע עדכונים, אך לא למזג או לפרוס אוטומטית.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עדכון Dependency המשפיע על Broker, Parser, Decision או Risk דורש Replay/Contract Tests.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4. Repository ו-Monorepo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trading-system/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apps/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api/                     # FastAPI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core-worker/             # Python domain workers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scheduler/               # Python scheduled jobs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connectors/              # Node/TypeScript adapters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dashboard/               # Next.js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execution-agent/         # Python broker runtime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packages/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py/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contracts/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domain/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application/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config/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persistence/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event-bus/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market-data-core/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broker-core/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broker-ibkr/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observability/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ts/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contracts-generated/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connector-sdk/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 ui/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config/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assumptions/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strategies/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policies/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prompts/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sources/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market-data/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brokers/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database/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alembic/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seeds/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deploy/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compose.yaml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compose.dev.yaml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compose.paper.yaml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compose.observability.yaml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tests/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fixtures/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contract/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integration/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replay/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e2e/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docs/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Python הוא מקור האמת ל-JSON Schemas באמצעות Pydantic models.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OpenAPI ו-JSON Schema מייצרים Types ל-TypeScript; אין שכפול ידני של Contracts.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Domain אינו מייבא packages של ibapi, Playwright, NATS client או FastAPI.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Adapter packages תלויים ב-Core interfaces, אך Core אינו תלוי בהם.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5. Backend ולוגיקת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94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686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שימוש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FastAPI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HTTP API, Auth, SSE ו-OpenAPI בלבד; אין לוגיקת מסחר ב-Routers.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Pydantic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Contracts, config validation ו-structured AI outputs.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SQLAlchemy Async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Repositories ו-transactions.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Alembic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Schema migrations; forward/rollback plan.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httpx</w:t>
            </w:r>
          </w:p>
        </w:tc>
        <w:tc>
          <w:tcPr>
            <w:tcW w:type="dxa" w:w="686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External HTTP clients.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structlog / standard logging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JSON structured logs עם redaction.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Decimal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כל כסף, מחיר, אחוז וכמות שאינה שלמה; אין float לחישובי מסחר.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UTC datetime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אחסון UTC בלבד; אזור זמן רק בתצוגה.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5.1 גבולות Transaction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Decision Snapshot, Decision Result ו-Outbox Event נכתבים באותה Transaction.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OrderIntent ו-Outbox Event נכתבים באותה Transaction לפני פרסום ל-NATS.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Broker Event נשמר תחילה Append-only ורק אחר כך מעדכן Projection/Position.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distributed transaction בין PostgreSQL, NATS והברוקר; משתמשים ב-Outbox, Idempotency ו-Reconciliation.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6. Event Bus ו-Workflow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4F8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PostgreSQL נשאר מקור האמת. NATS JetStream הוא תשתית העברה ועבודה, לא המקום היחיד שבו נשמרת היסטוריית החלטה.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2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Stream</w:t>
            </w:r>
          </w:p>
        </w:tc>
        <w:tc>
          <w:tcPr>
            <w:tcW w:type="dxa" w:w="345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Subjects</w:t>
            </w:r>
          </w:p>
        </w:tc>
        <w:tc>
          <w:tcPr>
            <w:tcW w:type="dxa" w:w="198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Retention</w:t>
            </w:r>
          </w:p>
        </w:tc>
        <w:tc>
          <w:tcPr>
            <w:tcW w:type="dxa" w:w="243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תפקיד</w:t>
            </w:r>
          </w:p>
        </w:tc>
      </w:tr>
      <w:tr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EVENTS</w:t>
            </w:r>
          </w:p>
        </w:tc>
        <w:tc>
          <w:tcPr>
            <w:tcW w:type="dxa" w:w="345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events.source.*, events.candidate.*, events.decision.*, events.position.*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Interest/Limits</w:t>
            </w:r>
          </w:p>
        </w:tc>
        <w:tc>
          <w:tcPr>
            <w:tcW w:type="dxa" w:w="243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אירועי Domain להפצה.</w:t>
            </w:r>
          </w:p>
        </w:tc>
      </w:tr>
      <w:tr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WORK</w:t>
            </w:r>
          </w:p>
        </w:tc>
        <w:tc>
          <w:tcPr>
            <w:tcW w:type="dxa" w:w="345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work.normalize, work.enrich, work.analyze, work.review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WorkQueuePolicy</w:t>
            </w:r>
          </w:p>
        </w:tc>
        <w:tc>
          <w:tcPr>
            <w:tcW w:type="dxa" w:w="243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משימות Workers.</w:t>
            </w:r>
          </w:p>
        </w:tc>
      </w:tr>
      <w:tr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ORDERS</w:t>
            </w:r>
          </w:p>
        </w:tc>
        <w:tc>
          <w:tcPr>
            <w:tcW w:type="dxa" w:w="345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orders.paper.intent, orders.paper.cancel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WorkQueuePolicy</w:t>
            </w:r>
          </w:p>
        </w:tc>
        <w:tc>
          <w:tcPr>
            <w:tcW w:type="dxa" w:w="243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פקודות Paper ל-Execution Agent.</w:t>
            </w:r>
          </w:p>
        </w:tc>
      </w:tr>
      <w:tr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BROKER_EVENTS</w:t>
            </w:r>
          </w:p>
        </w:tc>
        <w:tc>
          <w:tcPr>
            <w:tcW w:type="dxa" w:w="345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broker.paper.order.*, broker.paper.fill.*, broker.paper.account.*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Limits</w:t>
            </w:r>
          </w:p>
        </w:tc>
        <w:tc>
          <w:tcPr>
            <w:tcW w:type="dxa" w:w="243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Events מהברוקר.</w:t>
            </w:r>
          </w:p>
        </w:tc>
      </w:tr>
      <w:tr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DLQ</w:t>
            </w:r>
          </w:p>
        </w:tc>
        <w:tc>
          <w:tcPr>
            <w:tcW w:type="dxa" w:w="345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dlq.*</w:t>
            </w:r>
          </w:p>
        </w:tc>
        <w:tc>
          <w:tcPr>
            <w:tcW w:type="dxa" w:w="198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Limits</w:t>
            </w:r>
          </w:p>
        </w:tc>
        <w:tc>
          <w:tcPr>
            <w:tcW w:type="dxa" w:w="243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כשלי עיבוד הדורשים Review.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Delivery semantics הן at-least-once; כל Handler חייב Idempotency.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JetStream message id משמש Dedup בנוסף למפתחות העסקיים.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Consumers הם durable עם MaxDeliver ו-Ack מפורש.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Replay מחקרי מתבצע בעיקר מ-PostgreSQL Event Store; JetStream משמש Operational replay קצר.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6.1 Transactional Outbox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Database transaction: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1. persist domain state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2. persist outbox_event(status=PENDING)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3. commit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Outbox publisher: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4. publish to NATS with event_id as message-id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5. mark outbox_event=PUBLISHED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Consumer: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6. check processed_event(event_id, consumer)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7. apply idempotently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8. persist processed_event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9. ACK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 PostgreSQL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PostgreSQL 18.x כ-Primary Store יחיד ב-MVP.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Native partitioning לטבלאות Raw Events, Market Snapshots, Audit ו-Broker Events.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JSONB מותר ל-Payload גרסאי, אך שדות חיפוש/יחסים נשמרים בעמודות typed.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SCRAM authentication; אין משתמש Application שהוא superuser.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Connection pooling באמצעות SQLAlchemy pool; PgBouncer נדחה עד צורך מוכח.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Backups: pg_dump/base backup ו-WAL/PITR לפי מסמך התפעול.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8. Object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43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תחום</w:t>
            </w:r>
          </w:p>
        </w:tc>
        <w:tc>
          <w:tcPr>
            <w:tcW w:type="dxa" w:w="737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החלטה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 implementation</w:t>
            </w:r>
          </w:p>
        </w:tc>
        <w:tc>
          <w:tcPr>
            <w:tcW w:type="dxa" w:w="737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Encrypted/protected filesystem volume with content-addressed paths.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Metadata</w:t>
            </w:r>
          </w:p>
        </w:tc>
        <w:tc>
          <w:tcPr>
            <w:tcW w:type="dxa" w:w="737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PostgreSQL stores hash, MIME, size, retention, encryption and object key.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Write rule</w:t>
            </w:r>
          </w:p>
        </w:tc>
        <w:tc>
          <w:tcPr>
            <w:tcW w:type="dxa" w:w="737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Write temp -&gt; fsync -&gt; atomic rename -&gt; DB reference.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Integrity</w:t>
            </w:r>
          </w:p>
        </w:tc>
        <w:tc>
          <w:tcPr>
            <w:tcW w:type="dxa" w:w="737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SHA-256 verification on write/read/backup.</w:t>
            </w:r>
          </w:p>
        </w:tc>
      </w:tr>
      <w:tr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Future</w:t>
            </w:r>
          </w:p>
        </w:tc>
        <w:tc>
          <w:tcPr>
            <w:tcW w:type="dxa" w:w="737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OCI Object Storage or S3 adapter without changing domain contracts.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9. Frontend ו-API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94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טכנולוגיה</w:t>
            </w:r>
          </w:p>
        </w:tc>
        <w:tc>
          <w:tcPr>
            <w:tcW w:type="dxa" w:w="686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שימוש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Next.js App Router</w:t>
            </w:r>
          </w:p>
        </w:tc>
        <w:tc>
          <w:tcPr>
            <w:tcW w:type="dxa" w:w="686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Dashboard, layouts, server/client components.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TypeScript strict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ללא any לא מבוקר.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Node 24 LTS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Runtime ו-build.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Tailwind CSS + shadcn/ui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RTL ועיצוב מודרני.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TanStack Query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Server state, cache ו-mutations.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Generated API types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OpenAPI/JSON Schema מה-Backend.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REST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Commands ו-Queries.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SSE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Event feed, health, decisions, orders ו-position updates.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Playwright</w:t>
            </w:r>
          </w:p>
        </w:tc>
        <w:tc>
          <w:tcPr>
            <w:tcW w:type="dxa" w:w="686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E2E UI tests.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Vitest</w:t>
            </w:r>
          </w:p>
        </w:tc>
        <w:tc>
          <w:tcPr>
            <w:tcW w:type="dxa" w:w="686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Unit/component tests.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GraphQL ב-MVP.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Server Actions לפעולות מסחר קריטיות; הן עוברות API מפורש, Auth, CSRF/Origin ו-Audit.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פעולה רגישה מציגה Environment ו-Confirmation context.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UI אינו מייצר Order; הוא שולח Approval/Command בלבד.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10. Connector Runtime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Node.js 24 LTS + TypeScript עבור Browser/Web connectors שבהם האקוסיסטם מתאים יותר.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Playwright הוא מנגנון הדפדפן המועדף ל-InvestingPro ולבדיקות Browser adapters.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Connector מפיק Canonical SourceEvent בלבד ואינו ניגש לטבלאות Decision/Order ישירות.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Connector SDK משותף מספק Health, Retry, Circuit Breaker, Raw storage ו-NATS publisher.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אם Connector מסוים יפותח ב-Python, הוא חייב לעמוד באותו Contract; השפה אינה חלק מה-Domain.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 Broker Abstraction - דרישה מחייבת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IBKR אינו מופיע בשום Signature של Strategy, Decision, Risk, Position Manager או Dashboard. רק BrokerAdapter ו-BrokerInstrumentMapping מכירים מזהי IBKR, conid, clientId או Order Status ייחודי.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11.1 Broker Port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interface BrokerAdapter: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adapter_id: str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adapter_version: str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connect() -&gt; None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disconnect() -&gt; None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capabilities() -&gt; BrokerCapabilities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resolve_instrument(query: InstrumentQuery) -&gt; BrokerInstrument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get_account_snapshot(account_alias: str) -&gt; AccountSnapshot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get_positions(account_alias: str) -&gt; list[BrokerPosition]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get_open_orders(account_alias: str) -&gt; list[BrokerOrder]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preview_order(intent: OrderIntent) -&gt; OrderPreview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submit_order(intent: OrderIntent) -&gt; BrokerOrderReceipt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modify_order(request: ModifyOrderRequest) -&gt; BrokerOrderReceipt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cancel_order(request: CancelOrderRequest) -&gt; CancelReceipt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stream_events() -&gt; AsyncIterator[NormalizedBrokerEvent]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reconcile(account_alias: str) -&gt; ReconciliationResult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11.2 טיפוסים קנוניים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00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טיפוס</w:t>
            </w:r>
          </w:p>
        </w:tc>
        <w:tc>
          <w:tcPr>
            <w:tcW w:type="dxa" w:w="680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תוכן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Instrument</w:t>
            </w:r>
          </w:p>
        </w:tc>
        <w:tc>
          <w:tcPr>
            <w:tcW w:type="dxa" w:w="680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internal_instrument_id, symbol, exchange, currency, asset_class.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OrderIntent</w:t>
            </w:r>
          </w:p>
        </w:tc>
        <w:tc>
          <w:tcPr>
            <w:tcW w:type="dxa" w:w="680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side, quantity, canonical_order_type, limit/stop, tif, protection, environment.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BrokerCapabilities</w:t>
            </w:r>
          </w:p>
        </w:tc>
        <w:tc>
          <w:tcPr>
            <w:tcW w:type="dxa" w:w="680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assets, order types, sessions, fractional, bracket, OCO, modify semantics.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BrokerOrderReceipt</w:t>
            </w:r>
          </w:p>
        </w:tc>
        <w:tc>
          <w:tcPr>
            <w:tcW w:type="dxa" w:w="680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internal intent id, external order id, accepted/rejected, timestamps.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NormalizedBrokerEvent</w:t>
            </w:r>
          </w:p>
        </w:tc>
        <w:tc>
          <w:tcPr>
            <w:tcW w:type="dxa" w:w="680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ACK, REJECT, PARTIAL_FILL, FILL, CANCEL, EXPIRE, ERROR.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ReconciliationResult</w:t>
            </w:r>
          </w:p>
        </w:tc>
        <w:tc>
          <w:tcPr>
            <w:tcW w:type="dxa" w:w="680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differences, unknown orders, missing positions, recommended halt.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11.3 איסורים ארכיטקטוניים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conid, permId, clientId או IBKR status בתוך Domain models.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קריאה ל-ibapi מחוץ ל-package broker-ibkr.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Strategy שבודקת "אם הברוקר הוא IBKR".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מסך שמניח שמות שדות או קודי פקודה של IBKR.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שמירת External Broker ID במקום Internal ID; שומרים את שניהם במיפוי.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שימוש בנתוני שוק של הברוקר מתוך BrokerAdapter; MarketDataProvider הוא Port נפרד.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11.4 Capability Negotiation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SystemTradePlan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-&gt; OrderIntentBuilder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-&gt; BrokerCapabilities check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-&gt; SUPPORTED: create canonical OrderIntent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-&gt; EMULATABLE: create explicit execution plan if policy allows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 -&gt; UNSUPPORTED: reject with ORDER_NOT_SUPPORTED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-&gt; BrokerAdapter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המערכת אינה מניחה שכל ברוקר תומך Bracket, OCO, fractional shares או modify באותה צורה.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Emulation מותרת רק באמצעות Policy מפורשת ולא כברירת מחדל.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לפני מעבר לברוקר חדש מריצים Broker Conformance Suite מלאה ב-Sandbox/Paper.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11.5 מסלול הוספת ברוקר חדש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68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שלב</w:t>
            </w:r>
          </w:p>
        </w:tc>
        <w:tc>
          <w:tcPr>
            <w:tcW w:type="dxa" w:w="243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שם</w:t>
            </w:r>
          </w:p>
        </w:tc>
        <w:tc>
          <w:tcPr>
            <w:tcW w:type="dxa" w:w="669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פעולה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</w:t>
            </w:r>
          </w:p>
        </w:tc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Implement Adapter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מימוש Broker Port ללא שינוי Domain.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</w:t>
            </w:r>
          </w:p>
        </w:tc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Instrument Mapping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מיפוי Internal Instrument למזהה הברוקר.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</w:t>
            </w:r>
          </w:p>
        </w:tc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Capability Manifest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הצהרת נכסים, פקודות, Sessions ומגבלות.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4</w:t>
            </w:r>
          </w:p>
        </w:tc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Contract Tests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אותה חבילת Broker Conformance Tests.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</w:t>
            </w:r>
          </w:p>
        </w:tc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Mock/Replay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הרצת Fixtures ו-Broker Events.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6</w:t>
            </w:r>
          </w:p>
        </w:tc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Sandbox/Paper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פקודות, ביטולים, Partial Fills ו-Reconciliation.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7</w:t>
            </w:r>
          </w:p>
        </w:tc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 Comparison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השוואת Preview/quotes/executions ללא מעבר Production.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8</w:t>
            </w:r>
          </w:p>
        </w:tc>
        <w:tc>
          <w:tcPr>
            <w:tcW w:type="dxa" w:w="243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Promotion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Broker Config חדש ו-Active Pointer; אין שינוי קוד ליבה.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12. IBKR Adapter הראשון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מימוש ראשון: Python Execution Agent עם TWS API דרך IB Gateway או TWS.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ה-Adapter מקבל OrderIntent קנוני ומתרגם אותו ל-Contract/Order של IBKR.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Callbacks של IBKR מומרים ל-NormalizedBrokerEvent.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Reconciliation קורא Account, Positions, Open Orders ו-Executions.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Paper credentials ו-Live credentials מופרדים; ב-MVP נטען רק Paper Adapter.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בחירת המארח הפיזי ל-IB Gateway/TWS נשארת מותנית ב-Proof of Integration; הגבול הלוגי כבר נעול.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12.1 Package Boundary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packages/py/broker-core/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models.py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ports.py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conformance.py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mock.py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packages/py/broker-ibkr/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adapter.py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connection.py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instrument_mapper.py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order_mapper.py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event_normalizer.py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reconciliation.py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errors.py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13. Market Data Port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Market Data הוא Port עצמאי לחלוטין מהברוקר.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IBKR יכול להיות Provider ראשון או Fallback, אך Strategy רואה MarketSnapshot קנוני בלבד.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Provider ID, external instrument ID ו-entitlements נשמרים בטבלת mapping.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החלפת Provider נעשית בקונפיגורציה וב-Active Pointer.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Benchmark מחייב Coverage, P95 latency, gaps, limits, cost ו-Pre/After support.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14. Authentication ו-Secrets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תחום</w:t>
            </w:r>
          </w:p>
        </w:tc>
        <w:tc>
          <w:tcPr>
            <w:tcW w:type="dxa" w:w="697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החלטה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Application Auth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Local single-owner account in PostgreSQL; Argon2id password hash; TOTP MFA; server-side session.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Authorization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RBAC middleware ב-FastAPI; action-level permissions.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CSRF/Origin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SameSite secure cookies, Origin checks ו-CSRF token לפעולות state-changing.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Secrets at Rest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SOPS + age encrypted files; age private key מחוץ ל-Git.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Runtime Secrets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Docker Compose secrets / read-only mounted files.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Future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SecretsProvider interface מאפשר OCI Vault/OpenBao ללא שינוי Consumers.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15. Observability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697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תפקיד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OpenTelemetry SDK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Tracing/metrics context בכל שירות.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Prometheus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Scrape metrics ושמירת time series.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Grafana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Dashboards וחקירה.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Alertmanager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Routing, grouping ו-silencing של alerts.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Loki single-binary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אחסון לוגים ב-MVP.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Grafana Alloy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איסוף לוגים/metrics; לא Promtail.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Exporters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node exporter, cAdvisor, postgres exporter, NATS metrics לפי צורך.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Logs הם JSON ומוגבלים בנפח/Retention.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High-cardinality values כמו order_id אינם Labels של Prometheus/Loki; הם נשארים בשדה Log.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Correlation ID, decision_id ו-order_intent_id מאפשרים Trace end-to-end.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Observability מופעל ב-Compose profile נפרד אך חובה ב-Paper Manual ומעלה.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16. Deployment Topology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Oracle ARM Server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nginx-proxy-manager (existing)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dashboard             [Node 24 / Next.js]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api                   [Python 3.13 / FastAPI]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core-worker           [Python 3.13]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scheduler             [Python 3.13]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connectors            [Node 24 / TypeScript]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postgresql            [18.x]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nats                  [JetStream]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object-volume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prometheus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alertmanager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grafana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loki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└── alloy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Execution Host (physical location after PoC)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IB Gateway or TWS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├── execution-agent-paper [Python 3.13]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└── secure NATS connection / private network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16.1 Docker Networks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Network</w:t>
            </w:r>
          </w:p>
        </w:tc>
        <w:tc>
          <w:tcPr>
            <w:tcW w:type="dxa" w:w="3572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שירותים</w:t>
            </w:r>
          </w:p>
        </w:tc>
        <w:tc>
          <w:tcPr>
            <w:tcW w:type="dxa" w:w="3969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כלל</w:t>
            </w:r>
          </w:p>
        </w:tc>
      </w:tr>
      <w:tr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edge</w:t>
            </w:r>
          </w:p>
        </w:tc>
        <w:tc>
          <w:tcPr>
            <w:tcW w:type="dxa" w:w="357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NPM, dashboard, api</w:t>
            </w:r>
          </w:p>
        </w:tc>
        <w:tc>
          <w:tcPr>
            <w:tcW w:type="dxa" w:w="396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רק API/Dashboard נחשפים דרך NPM.</w:t>
            </w:r>
          </w:p>
        </w:tc>
      </w:tr>
      <w:tr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app</w:t>
            </w:r>
          </w:p>
        </w:tc>
        <w:tc>
          <w:tcPr>
            <w:tcW w:type="dxa" w:w="357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api, workers, connectors, nats</w:t>
            </w:r>
          </w:p>
        </w:tc>
        <w:tc>
          <w:tcPr>
            <w:tcW w:type="dxa" w:w="396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רשת פנימית.</w:t>
            </w:r>
          </w:p>
        </w:tc>
      </w:tr>
      <w:tr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</w:t>
            </w:r>
          </w:p>
        </w:tc>
        <w:tc>
          <w:tcPr>
            <w:tcW w:type="dxa" w:w="357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postgres, nats, object access</w:t>
            </w:r>
          </w:p>
        </w:tc>
        <w:tc>
          <w:tcPr>
            <w:tcW w:type="dxa" w:w="396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ללא host ports ציבוריים.</w:t>
            </w:r>
          </w:p>
        </w:tc>
      </w:tr>
      <w:tr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observability</w:t>
            </w:r>
          </w:p>
        </w:tc>
        <w:tc>
          <w:tcPr>
            <w:tcW w:type="dxa" w:w="357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prometheus, grafana, loki, alloy</w:t>
            </w:r>
          </w:p>
        </w:tc>
        <w:tc>
          <w:tcPr>
            <w:tcW w:type="dxa" w:w="396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גישה מוגבלת.</w:t>
            </w:r>
          </w:p>
        </w:tc>
      </w:tr>
      <w:tr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execution</w:t>
            </w:r>
          </w:p>
        </w:tc>
        <w:tc>
          <w:tcPr>
            <w:tcW w:type="dxa" w:w="357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NATS endpoint/agent tunnel</w:t>
            </w:r>
          </w:p>
        </w:tc>
        <w:tc>
          <w:tcPr>
            <w:tcW w:type="dxa" w:w="396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מבודד ומוצפן.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16.2 Compose Files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compose.yaml                 # common services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compose.dev.yaml             # bind mounts, debug, mocks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compose.paper.yaml           # paper configuration and safety guards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compose.observability.yaml   # metrics/logging stack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compose.backup.yaml          # backup jobs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# no compose.live.yaml in MVP repository activation path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17. CI/CD ו-Artifact Management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GitHub Actions מריץ lint, type checks, unit, contract, integration ו-build.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Images נבנים ל-linux/arm64 עבור Oracle; Execution Agent נבנה גם לארכיטקטורת המארח שנבחר.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Images נשמרים ב-GHCR עם semantic version ו-digest.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Deploy אוטומטי ל-Paper ללא Approval.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Database migration רצה כ-Job מפורש לפני services.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SBOM ו-vulnerability scan נשמרים כחלק מה-build.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Release artifact כולל image digests, config schema versions ו-migration revision.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18. Testing Toolchain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סוג</w:t>
            </w:r>
          </w:p>
        </w:tc>
        <w:tc>
          <w:tcPr>
            <w:tcW w:type="dxa" w:w="697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כלים/מטרה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Python Unit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pytest, pytest-asyncio, Hypothesis.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Python Quality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Ruff, Pyright/Mypy, Bandit לפי החלטה סופית.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Database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Testcontainers/PostgreSQL, Alembic migration tests.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NATS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Ephemeral JetStream in integration tests.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Contracts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JSON Schema compatibility and generated TS type checks.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Connectors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Vitest + Playwright fixtures.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Frontend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Vitest + Playwright E2E.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Broker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Broker Mock + IBKR Paper conformance.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Replay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Golden Decisions and deterministic snapshots.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Chaos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disconnect, duplicate, stale data, partial fill, restart.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19. Resource Budget לשרת Oracle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89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283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תקציב ראשוני</w:t>
            </w:r>
          </w:p>
        </w:tc>
        <w:tc>
          <w:tcPr>
            <w:tcW w:type="dxa" w:w="4082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הערה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PostgreSQL</w:t>
            </w:r>
          </w:p>
        </w:tc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2-4 GB RAM baseline</w:t>
            </w:r>
          </w:p>
        </w:tc>
        <w:tc>
          <w:tcPr>
            <w:tcW w:type="dxa" w:w="408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Tune after measurements.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NATS JetStream</w:t>
            </w:r>
          </w:p>
        </w:tc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0.5-1 GB</w:t>
            </w:r>
          </w:p>
        </w:tc>
        <w:tc>
          <w:tcPr>
            <w:tcW w:type="dxa" w:w="408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Disk-backed streams with limits.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API + Core Worker + Scheduler</w:t>
            </w:r>
          </w:p>
        </w:tc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2-4 GB</w:t>
            </w:r>
          </w:p>
        </w:tc>
        <w:tc>
          <w:tcPr>
            <w:tcW w:type="dxa" w:w="408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Concurrency controlled.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Connectors/Browser</w:t>
            </w:r>
          </w:p>
        </w:tc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2-6 GB</w:t>
            </w:r>
          </w:p>
        </w:tc>
        <w:tc>
          <w:tcPr>
            <w:tcW w:type="dxa" w:w="408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Browser count limited; largest variable.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Next.js</w:t>
            </w:r>
          </w:p>
        </w:tc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0.5-1 GB</w:t>
            </w:r>
          </w:p>
        </w:tc>
        <w:tc>
          <w:tcPr>
            <w:tcW w:type="dxa" w:w="408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Single instance.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Observability</w:t>
            </w:r>
          </w:p>
        </w:tc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2-4 GB</w:t>
            </w:r>
          </w:p>
        </w:tc>
        <w:tc>
          <w:tcPr>
            <w:tcW w:type="dxa" w:w="4082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Retention limits; Loki single-binary.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OS/Reserve</w:t>
            </w:r>
          </w:p>
        </w:tc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4+ GB</w:t>
            </w:r>
          </w:p>
        </w:tc>
        <w:tc>
          <w:tcPr>
            <w:tcW w:type="dxa" w:w="408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Avoid memory pressure and OOM.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להריץ Local LLM כבד כחלק מ-MVP.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Browser workers מקבלים concurrency limit קשיח.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Raw files/logs/JetStream מקבלים quotas ו-retention.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הערכים הם Budget ראשוני ויעודכנו לאחר load test.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20. טכנולוגיות שנדחות או נשללות ב-MVP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11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טכנולוגיה/גישה</w:t>
            </w:r>
          </w:p>
        </w:tc>
        <w:tc>
          <w:tcPr>
            <w:tcW w:type="dxa" w:w="669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החלטה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Kubernetes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מורכבות תפעולית לא מוצדקת לשרת יחיד.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Kafka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כבד ביחס לנפח ולשלב; NATS JetStream מספיק.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Temporal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Workflow engine חזק אך מיותר כרגע; state machine + DB + NATS.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Redis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 נדרש ב-MVP; cache מקומי/NATS/PostgreSQL. יתווסף רק לפי מדידה.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TimescaleDB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Native PostgreSQL partitioning קודם; extension רק אם צורך מוכח.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MinIO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Filesystem adapter פשוט יותר; S3 interface נשמר.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GraphQL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REST + SSE מספקים את מקרי השימוש.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Microservice per agent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מגדיל כשל ותפעול ללא ערך ב-MVP.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Direct broker calls from strategy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אסור ארכיטקטונית.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21. קריטריוני קבלה טכנולוגיים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58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מזהה</w:t>
            </w:r>
          </w:p>
        </w:tc>
        <w:tc>
          <w:tcPr>
            <w:tcW w:type="dxa" w:w="822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קריטריון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TECH-AC-01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Broker Mock ו-IBKR Adapter עוברים אותה Conformance Suite.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TECH-AC-02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הסרת package broker-ibkr אינה שוברת Domain/Decision tests.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TECH-AC-03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שום Domain model אינו מכיל IBKR-specific field.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TECH-AC-04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MarketDataProvider ניתן להחלפה ללא שינוי Strategy.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TECH-AC-05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Outbox מונע אובדן Event בין PostgreSQL ל-NATS.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TECH-AC-06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Consumer restart אינו יוצר עיבוד עסקי כפול.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TECH-AC-07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ARM64 images נבנים ורצים על Oracle.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TECH-AC-08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Execution Agent מתחבר מרחוק בלי לחשוף Broker API ציבורית.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TECH-AC-09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Secrets אינם קיימים ב-image, Git או logs.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TECH-AC-10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Generated TypeScript contracts תואמים ל-Pydantic schemas.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TECH-AC-11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Full Compose Paper stack עולה ב-command מתועד אחד.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TECH-AC-12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Restore של DB/Object/JetStream metadata מחזיר מערכת עקבית.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TECH-AC-13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Observability מציגה end-to-end event/order trace.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TECH-AC-14</w:t>
            </w:r>
          </w:p>
        </w:tc>
        <w:tc>
          <w:tcPr>
            <w:tcW w:type="dxa" w:w="822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Dependency versions pinned and reproducible.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22. החלטות פתוחות שנותרו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70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מזהה</w:t>
            </w:r>
          </w:p>
        </w:tc>
        <w:tc>
          <w:tcPr>
            <w:tcW w:type="dxa" w:w="810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החלטה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TECH-OPEN-01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המארח הפיזי וה-OS של IB Gateway/TWS לאחר Proof of Integration.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TECH-OPEN-02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Market Data Provider הראשי לאחר Benchmark.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TECH-OPEN-03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News Provider הראשי.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TECH-OPEN-04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מימוש מדויק של WhatsApp/Discord/Telegram adapters לאחר PoC.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TECH-OPEN-05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ספריות Auth/TOTP המדויקות לאחר Security review.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TECH-OPEN-06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יעד Offsite Backup ו-Object Storage עתידי.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TECH-OPEN-07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ערוץ Alert לטלפון.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TECH-OPEN-08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Pyright לעומת Mypy; הבחירה תיעשה ב-Implementation Plan.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23. מקורות תיעוד שנבדקו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Python.org - Python 3.13/3.14 release status.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Node.js - Release schedule and Node 24 LTS.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PostgreSQL - Versioning policy and supported releases.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FastAPI - async and API documentation.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SQLAlchemy - asyncio documentation.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Next.js - App Router and self-hosting documentation.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Docker - Compose production documentation.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NATS - JetStream persistence, replay and work queues.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IBKR Campus - TWS API, IB Gateway, Paper Trading and Web API.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Prometheus and Grafana Loki documentation.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SOPS documentation for age-encrypted configuration.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24. השלב הבא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sz w:val="20"/>
        </w:rPr>
        <w:t>• שלב 1: Policy Parameters and Initial Assumptions v0.5 - ספים, TTL, סיכון, Latency ותנאי קידום.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sz w:val="21"/>
        </w:rPr>
        <w:t>• שלב 2: Proof-of-Integration Plan v0.1 - בדיקות קצרות לפני נעילת מארח IBKR, ספק נתוני שוק וה-Connectors.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sz w:val="21"/>
        </w:rPr>
        <w:t>• שלב 3: Consolidated Architecture Review - בדיקת סתירות וחוסרים בין כל המסמכים.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sz w:val="21"/>
        </w:rPr>
        <w:t>• שלב 4: Traceability Matrix - קישור כל דרישה לרכיב, Contract, Test וקריטריון קבלה.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sz w:val="21"/>
        </w:rPr>
        <w:t>• שלב 5: Claude Code Implementation Plan - רק לאחר אישור מפורש של כל החבילה.</w:t>
      </w:r>
    </w:p>
    <w:p>
      <w:r>
        <w:br w:type="page"/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31"/>
        </w:rPr>
        <w:t>30. Baseline טכנולוגי מתוקן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הטכנולוגיות נשארות בחירות מועמדות עד Proof of Integration על ARM ועל IBKR. ליבת הדומיין אינה תלויה בגרסה או בספק.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30.1 Runtime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005"/>
            <w:vAlign w:val="center"/>
            <w:shd w:fill="D9EAF7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6803"/>
            <w:vAlign w:val="center"/>
            <w:shd w:fill="D9EAF7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החלטה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Python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3.13.x candidate; pin after PoI. UUIDv7 באמצעות ספריית RFC 9562 חיצונית מאושרת.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Node.js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24 LTS candidate; pin exact patch after ARM/Playwright PoI.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PostgreSQL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18.x candidate; exact image pinned after migration/backup PoI.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NATS JetStream</w:t>
            </w:r>
          </w:p>
        </w:tc>
        <w:tc>
          <w:tcPr>
            <w:tcW w:type="dxa" w:w="680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candidate queue; exact version pinned after persistence/recovery PoI.</w:t>
            </w:r>
          </w:p>
        </w:tc>
      </w:tr>
      <w:tr>
        <w:tc>
          <w:tcPr>
            <w:tcW w:type="dxa" w:w="300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IBKR API</w:t>
            </w:r>
          </w:p>
        </w:tc>
        <w:tc>
          <w:tcPr>
            <w:tcW w:type="dxa" w:w="680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Adapter package pinned independently from domain/core.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30.2 Cross-Language Contracts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Python/Pydantic הוא מקור האמת לליבת Contracts.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JSON Schema מופק ונצרך על ידי TypeScript Connectors/Dashboard.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StrategyEvaluator הוא Python Protocol.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CI בודק Schema compatibility ומונע drift.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30.3 Messaging Reliability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PostgreSQL transaction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-&gt; domain changes + outbox row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Publisher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-&gt; NATS JetStream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Consumer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-&gt; consumer_inbox uniqueness check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-&gt; handler transaction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-&gt; completed_at/result_hash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Generic subjects: orders.&lt;environment&gt;.&lt;broker&gt; ו-broker.events.&lt;environment&gt;.&lt;broker&gt;.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30.4 Runtime Session Store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SOPS/age משמשים ל-Secrets סטטיים בקבצי Deployment.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Runtime Sessions נשמרים במאגר מוצפן עם key version, namespace ו-rotation.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המימוש יכול להיות PostgreSQL encrypted blob או Vault-compatible store; ננעל לאחר PoI.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Connector אינו מקבל root encryption key ישירות אם ניתן להשתמש ב-envelope encryption.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30.5 Instrument Master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packages/py/domain/instruments מגדיר Instrument קנוני.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Mappings לספקי נתונים וברוקרים נשמרים ב-DB.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conid/permId אינם מופיעים מחוץ broker-ibkr ו-mapping records.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Symbol changes הם temporal mappings.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30.6 Broker Conformance Suite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capabilities and mapping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submit/cancel/modify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partial fill and event ordering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unknown state and reconciliation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idempotency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paper/live isolation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bracket/OCO native or emulated behavior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30.7 Storage and Backups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Filesystem Object Adapter נשאר ממשק, לא תלות.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Offsite encrypted backup חובה לפני Paper Auto.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Audit checkpoints נשמרים מחוץ ל-DB failure domain.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Partitioning מופעל לפי thresholds ולא ביום הראשון.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30.8 Repository Additions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packages/py/domain/instruments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packages/py/domain/orders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packages/py/domain/positions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packages/py/strategy-sdk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packages/py/broker-conformance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packages/schemas/json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apps/session-store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apps/outbox-publisher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tests/poi/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tests/point_in_time/</w:t>
      </w:r>
    </w:p>
    <w:p>
      <w:r>
        <w:br w:type="page"/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 טכנולוגיית מחקר רב-מודלי ו-UX תפעולי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ה-Stack מורחב בשירותי Scanner, Feature, Fundamental, News/NLP, Quant/ML ו-Signal Fusion. כל שירות נשאר מאחורי Ports וחוזי JSON Schema; אין תלות ישירה ב-TradingView, בספק נתונים או ב-IBKR בליבת הדומיין.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31.1 Services/Packages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402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Package/Service</w:t>
            </w:r>
          </w:p>
        </w:tc>
        <w:tc>
          <w:tcPr>
            <w:tcW w:type="dxa" w:w="6406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אחריות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services/scanner-worker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Schedules, universes, scanner runs and candidate emission.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packages/technical-engine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Indicators, patterns, levels, triggers and technical assessments.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packages/fundamental-engine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Normalized fundamentals, scoring, valuation and watchlist rules.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services/news-nlp-worker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Article/filing clustering, catalyst, materiality and sentiment.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services/quant-ml-worker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Approved model inference, regime and ranking; no broker access.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packages/signal-fusion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Manifest evaluation, required/optional/veto and explanation.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services/model-registry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Artifact metadata, active/challenger pointers and promotion state.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connectors/tradingview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ExternalSignalProvider webhook adapter.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apps/dashboard</w:t>
            </w:r>
          </w:p>
        </w:tc>
        <w:tc>
          <w:tcPr>
            <w:tcW w:type="dxa" w:w="640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Operations Console and UX.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31.2 Data/ML Stack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NumPy/Polars or equivalent approved libraries for deterministic feature calculation; indicator formulas have Golden Tests.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scikit-learn baseline for calibration, classical models and evaluation; gradient boosting libraries are optional challengers after ARM PoI.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Model artifacts stored in Object Storage with hash/signature; metadata and lifecycle in PostgreSQL.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Training jobs run offline and separately from execution; no Broker Credentials in training runtime.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Feature schemas are versioned and shared through JSON Schema/Parquet manifests as appropriate.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31.3 Event Subjects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scanner.run.requested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scanner.result.created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assessment.technical.created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assessment.fundamental.created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assessment.news.created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assessment.quant_ml.created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assessment.external.created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assessment.social.created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fusion.requested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fusion.completed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model.promoted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model.halted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31.4 TradingView Webhook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Dedicated Connector endpoint behind reverse proxy; high-entropy token, rate limiting and idempotency.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Webhook handler writes Raw Event + Outbox and returns quickly; analysis happens asynchronously.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Connector has no database write outside ingestion boundary and no broker network access.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31.5 Operations Console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Next.js UI consumes read models and SSE/WebSocket-compatible event stream; commands use authenticated API endpoints.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Emergency Halt endpoint is a dedicated high-priority command path and does not depend on AI services.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UI supports RTL Hebrew, desktop-first operational layout and responsive emergency access.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Every screen includes persistent environment/mode/kill/broker-sync status strip.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31.6 Resource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11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Workload</w:t>
            </w:r>
          </w:p>
        </w:tc>
        <w:tc>
          <w:tcPr>
            <w:tcW w:type="dxa" w:w="669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Deployment rule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 scanners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Incremental scheduling and bounded universe; no full tick archive in MVP.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Fundamental scans</w:t>
            </w:r>
          </w:p>
        </w:tc>
        <w:tc>
          <w:tcPr>
            <w:tcW w:type="dxa" w:w="669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Batch off-market hours where possible.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NLP/LLM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Provider APIs with concurrency/cost limits; optional local classical NLP only.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ML inference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Small approved models on CPU; heavy training off the production server.</w:t>
            </w:r>
          </w:p>
        </w:tc>
      </w:tr>
      <w:tr>
        <w:tc>
          <w:tcPr>
            <w:tcW w:type="dxa" w:w="311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Dashboard</w:t>
            </w:r>
          </w:p>
        </w:tc>
        <w:tc>
          <w:tcPr>
            <w:tcW w:type="dxa" w:w="669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Cached read models; no direct analytical joins in browser.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23. מודולים נוספים ב-Baseline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402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Module/Package</w:t>
            </w:r>
          </w:p>
        </w:tc>
        <w:tc>
          <w:tcPr>
            <w:tcW w:type="dxa" w:w="6406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אחריות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research-lab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Replay, Backtest, Simulation ו-Experiment runner.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model-registry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Artifacts, metrics, calibration, drift ו-approval state.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opportunity-calibration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Funnel, starvation, overtrading ו-counterfactual evaluation.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portfolio-engine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Capital allocation, exposure, conflict ו-correlation.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regime-engine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Regime snapshots ו-strategy compatibility.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content-trust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Provenance, quarantine, dedup ו-adversarial flags.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notification-service</w:t>
            </w:r>
          </w:p>
        </w:tc>
        <w:tc>
          <w:tcPr>
            <w:tcW w:type="dxa" w:w="640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Channel-agnostic alerts, dedup, escalation ו-ack.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emergency-control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Minimal authenticated halt/flatten coordinator.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23.1 עקרון פריסה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המודולים הם גבולות לוגיים; אין חובה להפוך כל אחד למיקרו-שירות ב-MVP.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ברירת המחדל נשארת Modular Monolith עם Workers נפרדים רק כאשר נדרש בידוד תפעולי.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Artifacts ו-Dataset snapshots נשמרים ב-Object Storage; Metadata ב-PostgreSQL.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Feature Store חיצוני ב-MVP; Feature snapshots קנוניים נשמרים במסד/אחסון גרסאי.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נדרש Build reproducible, lockfiles, hashes ו-runtime versions שעברו ARM PoI.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23.2 שירות חירום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Endpoint מינימלי נפרד מה-Frontend הראשי, עם scope מצומצם ל-HALT/STATUS בלבד.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CLI מקומי מאומת יכול להפעיל Halt גם כאשר Dashboard אינו זמין.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FLATTEN דורש מסלול נפרד, Preview ו-strong re-authentication.</w:t>
      </w:r>
    </w:p>
    <w:p>
      <w:pPr>
        <w:pStyle w:val="Heading1"/>
        <w:pageBreakBefore/>
        <w:bidi/>
        <w:spacing w:after="60"/>
        <w:jc w:val="right"/>
      </w:pPr>
      <w:r>
        <w:rPr>
          <w:rFonts w:ascii="Arial" w:hAnsi="Arial" w:cs="Arial"/>
          <w:b/>
          <w:sz w:val="31"/>
        </w:rPr>
        <w:t>32. פריסת Telegram ב-Docker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518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החלטה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telegram-bot-adapter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Container קל משקל ל-Bot API; Webhook או Long Polling לפי PoI.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telegram-user-adapter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Container נפרד ל-TDLib; מופעל רק אם נדרש חשבון משתמש.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 profile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כל Chat/Channel משויך ל-Adapter mode אחד בלבד.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runtime session volume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Volume מוצפן ונפרד עבור TDLib.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network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application/data/observability בלבד; ללא execution_net.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public endpoint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רק Bot webhook מאומת דרך Reverse Proxy; TDLib אינו נחשף.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event subjects</w:t>
            </w:r>
          </w:p>
        </w:tc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source.telegram.message, source.telegram.channel_post, integration.telegram.health.</w:t>
            </w:r>
          </w:p>
        </w:tc>
      </w:tr>
      <w:tr>
        <w:tc>
          <w:tcPr>
            <w:tcW w:type="dxa" w:w="5185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resource limits</w:t>
            </w:r>
          </w:p>
        </w:tc>
        <w:tc>
          <w:tcPr>
            <w:tcW w:type="dxa" w:w="5185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CPU/RAM/Storage נמדדים ב-PoI; Restart policy עם backoff.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32.1 מבנה Repository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apps/connectors/telegram-bot/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apps/connectors/telegram-user/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packages/contracts/telegram/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tests/contract/telegram/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tests/integration/telegram/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fixtures/telegram/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32.2 החלטת 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4F8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אין נועלים ספריית Client לפני PoI. Bot API משתמש ב-HTTP הרשמי. חיבור חשבון משתמש באמצעות TDLib הרשמי הוא חובה ועיקרי; בנייה והרצה על ARM64 נבדקות לפני קיבוע Image.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32.3 Notification Channel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Notification Service רשאי להשתמש ב-Bot נפרד מ-Bot הקליטה.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Token התראות מופרד מ-Token קליטה.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הודעות Critical דורשות dedup, correlation_id ו-acknowledgement בממשק.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parsing של תשובת המשתמש כפקודת מסחר ב-MVP.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33. Docker topology לחיבורי משתמש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דרישת Baseline מחייבת: WhatsApp, Discord ו-Telegram חייבים לכלול Adapter הפועל באמצעות החשבון האישי של המשתמש. ב-Telegram יתווסף גם Bot API כאפשרות שנייה ומשלימה. Bot אינו מחליף, אינו דוחה ואינו מבטל את מימוש USER_ACCOUNT_TDLIB. הדרישה היא יכולת יישום חובה; בזמן ריצה ניתוק מקור חברתי מסוים אינו עוצר את הליבה האוטונומית אלא אם Strategy Manifest מסוים דורש אותו.</w:t>
            </w:r>
          </w:p>
        </w:tc>
      </w:tr>
    </w:tbl>
    <w:p/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connectors: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whatsapp-user-adapter: required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discord-user-adapter: required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telegram-user-adapter: required_primary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telegram-bot-adapter: supplemental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Adapter הוא Container נפרד עם Healthcheck, resource limits ו-Volume/secret scope נפרד.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הרצת Telegram User משתמשת ב-TDLib ומאומתת על ARM64; אם PoI נכשל על ARM, ה-Container יועבר ל-host x86 מבודד בלי שינוי Contracts.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Bot API אינו משמש fallback שקט ל-TDLib ואינו מסמן את דרישת User Adapter כ-Done.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Notification Bot יכול להיות Token נפרד מ-Ingestion Bot.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Technology and Deployment Decisions v0.6 | מערכת מסחר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