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Computer Graphics and Visualization</w:t>
      </w:r>
    </w:p>
    <w:p>
      <w:r>
        <w:t>Computer graphics creates and manipulates visual images using computers.</w:t>
      </w:r>
    </w:p>
    <w:p>
      <w:r>
        <w:t>Rasterization converts geometric primitives into pixel arrays for display.</w:t>
      </w:r>
    </w:p>
    <w:p>
      <w:r>
        <w:t>Ray tracing simulates the physical behavior of light for photorealistic rendering.</w:t>
      </w:r>
    </w:p>
    <w:p>
      <w:r>
        <w:t>Shaders are programs that run on the GPU to determine pixel colors and effects.</w:t>
      </w:r>
    </w:p>
    <w:p>
      <w:r>
        <w:t>3D modeling creates geometric representations of objects in three-dimensional space.</w:t>
      </w:r>
    </w:p>
    <w:p>
      <w:r>
        <w:t>Animation systems simulate motion through keyframes or physics-based simulation.</w:t>
      </w:r>
    </w:p>
    <w:p>
      <w:r>
        <w:t>OpenGL and Vulkan provide APIs for hardware-accelerated graphics rendering.</w:t>
      </w:r>
    </w:p>
    <w:p>
      <w:r>
        <w:t>Texture mapping applies 2D images to 3D surfaces for realistic appearance.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