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3rcksc1aqzw" w:id="0"/>
      <w:bookmarkEnd w:id="0"/>
      <w:r w:rsidDel="00000000" w:rsidR="00000000" w:rsidRPr="00000000">
        <w:rPr>
          <w:rtl w:val="0"/>
        </w:rPr>
        <w:t xml:space="preserve">RUN THE FOLLOWING PLEASE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2yqcmbcm7bz" w:id="1"/>
      <w:bookmarkEnd w:id="1"/>
      <w:r w:rsidDel="00000000" w:rsidR="00000000" w:rsidRPr="00000000">
        <w:rPr>
          <w:rtl w:val="0"/>
        </w:rPr>
        <w:t xml:space="preserve">Installing the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mldaa5babwa" w:id="2"/>
      <w:bookmarkEnd w:id="2"/>
      <w:r w:rsidDel="00000000" w:rsidR="00000000" w:rsidRPr="00000000">
        <w:rPr>
          <w:rtl w:val="0"/>
        </w:rPr>
        <w:t xml:space="preserve">Install playwright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playwright install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2qk9p59m7eg" w:id="3"/>
      <w:bookmarkEnd w:id="3"/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vector DB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python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crawler.py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streamlit chatbot: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Streamlit run chatbot.py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awl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