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4426A" w14:textId="7352EE96" w:rsidR="001F7331" w:rsidRDefault="004808C7" w:rsidP="00400A29">
      <w:pPr>
        <w:spacing w:after="0" w:line="240" w:lineRule="auto"/>
        <w:jc w:val="both"/>
        <w:rPr>
          <w:rFonts w:ascii="Arial" w:hAnsi="Arial" w:cs="Arial"/>
        </w:rPr>
      </w:pPr>
      <w:r>
        <w:rPr>
          <w:rFonts w:ascii="Arial" w:hAnsi="Arial" w:cs="Arial"/>
          <w:noProof/>
          <w14:ligatures w14:val="standardContextual"/>
        </w:rPr>
        <mc:AlternateContent>
          <mc:Choice Requires="wps">
            <w:drawing>
              <wp:anchor distT="0" distB="0" distL="114300" distR="114300" simplePos="0" relativeHeight="251659264" behindDoc="0" locked="0" layoutInCell="1" allowOverlap="1" wp14:anchorId="4F97E2AF" wp14:editId="4CA16BAF">
                <wp:simplePos x="0" y="0"/>
                <wp:positionH relativeFrom="column">
                  <wp:posOffset>-12731</wp:posOffset>
                </wp:positionH>
                <wp:positionV relativeFrom="paragraph">
                  <wp:posOffset>27779</wp:posOffset>
                </wp:positionV>
                <wp:extent cx="6041896" cy="555585"/>
                <wp:effectExtent l="0" t="0" r="16510" b="16510"/>
                <wp:wrapNone/>
                <wp:docPr id="553951094" name="Rectangle 2"/>
                <wp:cNvGraphicFramePr/>
                <a:graphic xmlns:a="http://schemas.openxmlformats.org/drawingml/2006/main">
                  <a:graphicData uri="http://schemas.microsoft.com/office/word/2010/wordprocessingShape">
                    <wps:wsp>
                      <wps:cNvSpPr/>
                      <wps:spPr>
                        <a:xfrm>
                          <a:off x="0" y="0"/>
                          <a:ext cx="6041896" cy="5555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7E929F" w14:textId="17511C33" w:rsidR="000F4319" w:rsidRPr="002D237A" w:rsidRDefault="004808C7" w:rsidP="002D237A">
                            <w:pPr>
                              <w:pStyle w:val="Header"/>
                              <w:jc w:val="center"/>
                              <w:rPr>
                                <w:b/>
                                <w:bCs/>
                                <w:sz w:val="32"/>
                                <w:szCs w:val="32"/>
                              </w:rPr>
                            </w:pPr>
                            <w:r w:rsidRPr="002D237A">
                              <w:rPr>
                                <w:b/>
                                <w:bCs/>
                                <w:sz w:val="32"/>
                                <w:szCs w:val="32"/>
                              </w:rPr>
                              <w:t>BRIEF ON</w:t>
                            </w:r>
                            <w:r w:rsidR="005438FC">
                              <w:rPr>
                                <w:b/>
                                <w:bCs/>
                                <w:sz w:val="32"/>
                                <w:szCs w:val="32"/>
                              </w:rPr>
                              <w:t xml:space="preserve"> </w:t>
                            </w:r>
                          </w:p>
                          <w:p w14:paraId="1B6C2431" w14:textId="4A3AD2D9" w:rsidR="000F4319" w:rsidRPr="00300DDB" w:rsidRDefault="00FE4340" w:rsidP="002D237A">
                            <w:pPr>
                              <w:pStyle w:val="Header"/>
                              <w:jc w:val="center"/>
                              <w:rPr>
                                <w:b/>
                                <w:bCs/>
                                <w:sz w:val="32"/>
                                <w:szCs w:val="32"/>
                              </w:rPr>
                            </w:pPr>
                            <w:r w:rsidRPr="00FE4340">
                              <w:rPr>
                                <w:b/>
                                <w:bCs/>
                                <w:sz w:val="30"/>
                                <w:szCs w:val="30"/>
                              </w:rPr>
                              <w:t xml:space="preserve">THE </w:t>
                            </w:r>
                            <w:r w:rsidR="004808C7" w:rsidRPr="00FE4340">
                              <w:rPr>
                                <w:b/>
                                <w:bCs/>
                                <w:sz w:val="30"/>
                                <w:szCs w:val="30"/>
                              </w:rPr>
                              <w:t xml:space="preserve">SHOUHARDO PROGRAM (2004 – 2022) &amp; </w:t>
                            </w:r>
                            <w:r w:rsidR="000F4319" w:rsidRPr="00FE4340">
                              <w:rPr>
                                <w:b/>
                                <w:bCs/>
                                <w:sz w:val="30"/>
                                <w:szCs w:val="30"/>
                              </w:rPr>
                              <w:t>SHOUHARDO III PLUS</w:t>
                            </w:r>
                            <w:r w:rsidR="000F4319" w:rsidRPr="00300DDB">
                              <w:rPr>
                                <w:b/>
                                <w:bCs/>
                                <w:sz w:val="32"/>
                                <w:szCs w:val="32"/>
                              </w:rPr>
                              <w:t xml:space="preserve"> </w:t>
                            </w:r>
                          </w:p>
                          <w:p w14:paraId="20F82EBD" w14:textId="6EC8BFEC" w:rsidR="004808C7" w:rsidRPr="000F4319" w:rsidRDefault="004808C7" w:rsidP="004808C7">
                            <w:pPr>
                              <w:pStyle w:val="Header"/>
                              <w:rPr>
                                <w:b/>
                                <w:bCs/>
                                <w:sz w:val="40"/>
                                <w:szCs w:val="40"/>
                              </w:rPr>
                            </w:pPr>
                          </w:p>
                          <w:p w14:paraId="09AB85D3" w14:textId="6C25C9B2" w:rsidR="004808C7" w:rsidRDefault="004808C7" w:rsidP="004808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7E2AF" id="Rectangle 2" o:spid="_x0000_s1026" style="position:absolute;left:0;text-align:left;margin-left:-1pt;margin-top:2.2pt;width:475.75pt;height:4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" fillcolor="#156082 [3204]" strokecolor="#030e13 [484]" strokeweight="1pt">
                <v:textbox>
                  <w:txbxContent>
                    <w:p w14:paraId="277E929F" w14:textId="17511C33" w:rsidR="000F4319" w:rsidRPr="002D237A" w:rsidRDefault="004808C7" w:rsidP="002D237A">
                      <w:pPr>
                        <w:pStyle w:val="Header"/>
                        <w:jc w:val="center"/>
                        <w:rPr>
                          <w:b/>
                          <w:bCs/>
                          <w:sz w:val="32"/>
                          <w:szCs w:val="32"/>
                        </w:rPr>
                      </w:pPr>
                      <w:r w:rsidRPr="002D237A">
                        <w:rPr>
                          <w:b/>
                          <w:bCs/>
                          <w:sz w:val="32"/>
                          <w:szCs w:val="32"/>
                        </w:rPr>
                        <w:t>BRIEF ON</w:t>
                      </w:r>
                      <w:r w:rsidR="005438FC">
                        <w:rPr>
                          <w:b/>
                          <w:bCs/>
                          <w:sz w:val="32"/>
                          <w:szCs w:val="32"/>
                        </w:rPr>
                        <w:t xml:space="preserve"> </w:t>
                      </w:r>
                    </w:p>
                    <w:p w14:paraId="1B6C2431" w14:textId="4A3AD2D9" w:rsidR="000F4319" w:rsidRPr="00300DDB" w:rsidRDefault="00FE4340" w:rsidP="002D237A">
                      <w:pPr>
                        <w:pStyle w:val="Header"/>
                        <w:jc w:val="center"/>
                        <w:rPr>
                          <w:b/>
                          <w:bCs/>
                          <w:sz w:val="32"/>
                          <w:szCs w:val="32"/>
                        </w:rPr>
                      </w:pPr>
                      <w:r w:rsidRPr="00FE4340">
                        <w:rPr>
                          <w:b/>
                          <w:bCs/>
                          <w:sz w:val="30"/>
                          <w:szCs w:val="30"/>
                        </w:rPr>
                        <w:t xml:space="preserve">THE </w:t>
                      </w:r>
                      <w:r w:rsidR="004808C7" w:rsidRPr="00FE4340">
                        <w:rPr>
                          <w:b/>
                          <w:bCs/>
                          <w:sz w:val="30"/>
                          <w:szCs w:val="30"/>
                        </w:rPr>
                        <w:t xml:space="preserve">SHOUHARDO PROGRAM (2004 – 2022) &amp; </w:t>
                      </w:r>
                      <w:r w:rsidR="000F4319" w:rsidRPr="00FE4340">
                        <w:rPr>
                          <w:b/>
                          <w:bCs/>
                          <w:sz w:val="30"/>
                          <w:szCs w:val="30"/>
                        </w:rPr>
                        <w:t>SHOUHARDO III PLUS</w:t>
                      </w:r>
                      <w:r w:rsidR="000F4319" w:rsidRPr="00300DDB">
                        <w:rPr>
                          <w:b/>
                          <w:bCs/>
                          <w:sz w:val="32"/>
                          <w:szCs w:val="32"/>
                        </w:rPr>
                        <w:t xml:space="preserve"> </w:t>
                      </w:r>
                    </w:p>
                    <w:p w14:paraId="20F82EBD" w14:textId="6EC8BFEC" w:rsidR="004808C7" w:rsidRPr="000F4319" w:rsidRDefault="004808C7" w:rsidP="004808C7">
                      <w:pPr>
                        <w:pStyle w:val="Header"/>
                        <w:rPr>
                          <w:b/>
                          <w:bCs/>
                          <w:sz w:val="40"/>
                          <w:szCs w:val="40"/>
                        </w:rPr>
                      </w:pPr>
                    </w:p>
                    <w:p w14:paraId="09AB85D3" w14:textId="6C25C9B2" w:rsidR="004808C7" w:rsidRDefault="004808C7" w:rsidP="004808C7">
                      <w:pPr>
                        <w:jc w:val="center"/>
                      </w:pPr>
                    </w:p>
                  </w:txbxContent>
                </v:textbox>
              </v:rect>
            </w:pict>
          </mc:Fallback>
        </mc:AlternateContent>
      </w:r>
    </w:p>
    <w:p w14:paraId="05313D90" w14:textId="77777777" w:rsidR="004808C7" w:rsidRDefault="004808C7" w:rsidP="00400A29">
      <w:pPr>
        <w:spacing w:after="0" w:line="240" w:lineRule="auto"/>
        <w:jc w:val="both"/>
        <w:rPr>
          <w:rFonts w:ascii="Arial" w:hAnsi="Arial" w:cs="Arial"/>
        </w:rPr>
      </w:pPr>
    </w:p>
    <w:p w14:paraId="0075A90E" w14:textId="77777777" w:rsidR="004808C7" w:rsidRDefault="004808C7" w:rsidP="00400A29">
      <w:pPr>
        <w:spacing w:after="0" w:line="240" w:lineRule="auto"/>
        <w:jc w:val="both"/>
        <w:rPr>
          <w:rFonts w:ascii="Arial" w:hAnsi="Arial" w:cs="Arial"/>
        </w:rPr>
      </w:pPr>
    </w:p>
    <w:p w14:paraId="281F0E06" w14:textId="77777777" w:rsidR="000F4319" w:rsidRDefault="000F4319" w:rsidP="00400A29">
      <w:pPr>
        <w:spacing w:after="0" w:line="240" w:lineRule="auto"/>
        <w:jc w:val="both"/>
        <w:rPr>
          <w:rFonts w:ascii="Arial" w:hAnsi="Arial" w:cs="Arial"/>
        </w:rPr>
      </w:pPr>
    </w:p>
    <w:p w14:paraId="6A43D751" w14:textId="77777777" w:rsidR="000F4319" w:rsidRDefault="000F4319" w:rsidP="00400A29">
      <w:pPr>
        <w:spacing w:after="0" w:line="240" w:lineRule="auto"/>
        <w:jc w:val="both"/>
        <w:rPr>
          <w:rFonts w:ascii="Arial" w:hAnsi="Arial" w:cs="Arial"/>
        </w:rPr>
      </w:pPr>
    </w:p>
    <w:p w14:paraId="3C4222D4" w14:textId="6CB24CE5" w:rsidR="001F7331" w:rsidRPr="001F7331" w:rsidRDefault="001F7331" w:rsidP="001F7331">
      <w:pPr>
        <w:shd w:val="clear" w:color="auto" w:fill="FFC000"/>
        <w:jc w:val="both"/>
        <w:rPr>
          <w:rFonts w:ascii="Arial" w:hAnsi="Arial" w:cs="Arial"/>
          <w:b/>
        </w:rPr>
      </w:pPr>
      <w:r w:rsidRPr="00A5226C">
        <w:rPr>
          <w:rFonts w:ascii="Arial" w:hAnsi="Arial" w:cs="Arial"/>
          <w:b/>
        </w:rPr>
        <w:t>I</w:t>
      </w:r>
      <w:r>
        <w:rPr>
          <w:rFonts w:ascii="Arial" w:hAnsi="Arial" w:cs="Arial"/>
          <w:b/>
        </w:rPr>
        <w:t>NTRODUCTION</w:t>
      </w:r>
      <w:r w:rsidRPr="00A5226C">
        <w:rPr>
          <w:rFonts w:ascii="Arial" w:hAnsi="Arial" w:cs="Arial"/>
          <w:b/>
        </w:rPr>
        <w:t>:</w:t>
      </w:r>
    </w:p>
    <w:p w14:paraId="66284985" w14:textId="13726F00" w:rsidR="00D752C1" w:rsidRDefault="00D1272E" w:rsidP="00E11133">
      <w:pPr>
        <w:spacing w:after="0" w:line="240" w:lineRule="auto"/>
        <w:jc w:val="both"/>
        <w:rPr>
          <w:rFonts w:ascii="Arial" w:hAnsi="Arial" w:cs="Arial"/>
        </w:rPr>
      </w:pPr>
      <w:r w:rsidRPr="00B23A35">
        <w:rPr>
          <w:rFonts w:ascii="Arial" w:hAnsi="Arial" w:cs="Arial"/>
          <w:b/>
          <w:bCs/>
        </w:rPr>
        <w:t xml:space="preserve">SHOUHARDO (Strengthening Household Ability to Respond to Development Opportunities) </w:t>
      </w:r>
      <w:r w:rsidR="00D752C1" w:rsidRPr="00D752C1">
        <w:rPr>
          <w:rFonts w:ascii="Arial" w:hAnsi="Arial" w:cs="Arial"/>
        </w:rPr>
        <w:t xml:space="preserve">was a flagship initiative aimed at enhancing food and livelihood security in Bangladesh funded by the United States Agency for International Development (USAID). Spearheaded by CARE Bangladesh in collaboration with the Local Government Division (LGD) of the Ministry of Local Government, Rural Development and Cooperatives, the program was launched in 2004 and encompassed three distinct phases concluding in 2022. Each phase was originally designed to last five years, with extensions granted to ensure the successful implementation of project objectives. Notably, the first phase received a one-year extension while the third phase was extended by two years with all stakeholders reaching a consensus on the necessity for additional time to achieve the intended outcomes. This collaborative effort significantly contributed to improving the resilience and capabilities of vulnerable households throughout </w:t>
      </w:r>
      <w:r w:rsidR="00B23A35">
        <w:rPr>
          <w:rFonts w:ascii="Arial" w:hAnsi="Arial" w:cs="Arial"/>
        </w:rPr>
        <w:t xml:space="preserve">the targeted areas in </w:t>
      </w:r>
      <w:r w:rsidR="00D752C1" w:rsidRPr="00D752C1">
        <w:rPr>
          <w:rFonts w:ascii="Arial" w:hAnsi="Arial" w:cs="Arial"/>
        </w:rPr>
        <w:t>Bangladesh.</w:t>
      </w:r>
    </w:p>
    <w:p w14:paraId="40B2CC5D" w14:textId="77777777" w:rsidR="00D752C1" w:rsidRDefault="00D752C1" w:rsidP="00E11133">
      <w:pPr>
        <w:spacing w:after="0" w:line="240" w:lineRule="auto"/>
        <w:jc w:val="both"/>
        <w:rPr>
          <w:rFonts w:ascii="Arial" w:hAnsi="Arial" w:cs="Arial"/>
        </w:rPr>
      </w:pPr>
    </w:p>
    <w:p w14:paraId="22A3AD83" w14:textId="043E6E0D" w:rsidR="00400A29" w:rsidRPr="00A5226C" w:rsidRDefault="00400A29" w:rsidP="00400A29">
      <w:pPr>
        <w:shd w:val="clear" w:color="auto" w:fill="FFC000"/>
        <w:spacing w:line="240" w:lineRule="auto"/>
        <w:jc w:val="both"/>
        <w:rPr>
          <w:rFonts w:ascii="Arial" w:hAnsi="Arial" w:cs="Arial"/>
          <w:b/>
        </w:rPr>
      </w:pPr>
      <w:r w:rsidRPr="00A5226C">
        <w:rPr>
          <w:rFonts w:ascii="Arial" w:hAnsi="Arial" w:cs="Arial"/>
          <w:b/>
        </w:rPr>
        <w:t>G</w:t>
      </w:r>
      <w:r w:rsidR="00E6287C">
        <w:rPr>
          <w:rFonts w:ascii="Arial" w:hAnsi="Arial" w:cs="Arial"/>
          <w:b/>
        </w:rPr>
        <w:t>OAL</w:t>
      </w:r>
      <w:r w:rsidRPr="00A5226C">
        <w:rPr>
          <w:rFonts w:ascii="Arial" w:hAnsi="Arial" w:cs="Arial"/>
          <w:b/>
        </w:rPr>
        <w:t>:</w:t>
      </w:r>
    </w:p>
    <w:p w14:paraId="6DCBFDC9" w14:textId="7AC5864D" w:rsidR="00045F9E" w:rsidRDefault="00045F9E" w:rsidP="00400A29">
      <w:pPr>
        <w:spacing w:after="0" w:line="240" w:lineRule="auto"/>
        <w:jc w:val="both"/>
        <w:rPr>
          <w:rFonts w:ascii="Arial" w:hAnsi="Arial" w:cs="Arial"/>
        </w:rPr>
      </w:pPr>
      <w:r w:rsidRPr="00A5226C">
        <w:rPr>
          <w:rFonts w:ascii="Arial" w:hAnsi="Arial" w:cs="Arial"/>
        </w:rPr>
        <w:t>The program aimed to reduce chronic food insecurity and poverty among vulnerable and marginalized communities in rural Bangladesh</w:t>
      </w:r>
      <w:r w:rsidR="00445C7C">
        <w:rPr>
          <w:rFonts w:ascii="Arial" w:hAnsi="Arial" w:cs="Arial"/>
        </w:rPr>
        <w:t xml:space="preserve"> particularly in the Char, Haor and </w:t>
      </w:r>
      <w:r w:rsidR="00A36B72">
        <w:rPr>
          <w:rFonts w:ascii="Arial" w:hAnsi="Arial" w:cs="Arial"/>
        </w:rPr>
        <w:t>Coastal regions.</w:t>
      </w:r>
    </w:p>
    <w:p w14:paraId="4BE2580F" w14:textId="77777777" w:rsidR="00A36B72" w:rsidRPr="00A5226C" w:rsidRDefault="00A36B72" w:rsidP="00400A29">
      <w:pPr>
        <w:spacing w:after="0" w:line="240" w:lineRule="auto"/>
        <w:jc w:val="both"/>
        <w:rPr>
          <w:rFonts w:ascii="Arial" w:hAnsi="Arial" w:cs="Arial"/>
        </w:rPr>
      </w:pPr>
    </w:p>
    <w:p w14:paraId="5EB0B375" w14:textId="50EE5F8C" w:rsidR="00400A29" w:rsidRPr="00A5226C" w:rsidRDefault="00400A29" w:rsidP="00400A29">
      <w:pPr>
        <w:shd w:val="clear" w:color="auto" w:fill="FFC000"/>
        <w:rPr>
          <w:rFonts w:ascii="Arial" w:hAnsi="Arial" w:cs="Arial"/>
          <w:b/>
          <w:bCs/>
        </w:rPr>
      </w:pPr>
      <w:r w:rsidRPr="00A5226C">
        <w:rPr>
          <w:rFonts w:ascii="Arial" w:hAnsi="Arial" w:cs="Arial"/>
          <w:b/>
          <w:bCs/>
        </w:rPr>
        <w:t>E</w:t>
      </w:r>
      <w:r w:rsidR="00E6287C">
        <w:rPr>
          <w:rFonts w:ascii="Arial" w:hAnsi="Arial" w:cs="Arial"/>
          <w:b/>
          <w:bCs/>
        </w:rPr>
        <w:t>STIMATED PROGRAM COST</w:t>
      </w:r>
      <w:r w:rsidR="007243CA">
        <w:rPr>
          <w:rFonts w:ascii="Arial" w:hAnsi="Arial" w:cs="Arial"/>
          <w:b/>
          <w:bCs/>
        </w:rPr>
        <w:t xml:space="preserve">: $ 375 MILLION </w:t>
      </w:r>
      <w:r w:rsidR="005C7A05">
        <w:rPr>
          <w:rFonts w:ascii="Arial" w:hAnsi="Arial" w:cs="Arial"/>
          <w:b/>
          <w:bCs/>
        </w:rPr>
        <w:t xml:space="preserve">US DOLLAR </w:t>
      </w:r>
    </w:p>
    <w:p w14:paraId="7582C4C6" w14:textId="5AEFD182" w:rsidR="00B77B00" w:rsidRPr="00B77B00" w:rsidRDefault="00B77B00" w:rsidP="00B77B00">
      <w:pPr>
        <w:spacing w:after="0" w:line="240" w:lineRule="auto"/>
        <w:jc w:val="both"/>
        <w:rPr>
          <w:rFonts w:ascii="Arial" w:hAnsi="Arial" w:cs="Arial"/>
        </w:rPr>
      </w:pPr>
      <w:r w:rsidRPr="00B77B00">
        <w:rPr>
          <w:rFonts w:ascii="Arial" w:hAnsi="Arial" w:cs="Arial"/>
        </w:rPr>
        <w:t xml:space="preserve">The SHOUHARDO program received the following financial allocations across </w:t>
      </w:r>
      <w:r w:rsidRPr="00A5226C">
        <w:rPr>
          <w:rFonts w:ascii="Arial" w:hAnsi="Arial" w:cs="Arial"/>
        </w:rPr>
        <w:t>three</w:t>
      </w:r>
      <w:r w:rsidRPr="00B77B00">
        <w:rPr>
          <w:rFonts w:ascii="Arial" w:hAnsi="Arial" w:cs="Arial"/>
        </w:rPr>
        <w:t xml:space="preserve"> phases:</w:t>
      </w:r>
    </w:p>
    <w:p w14:paraId="34C3E561" w14:textId="45590B85" w:rsidR="00B77B00" w:rsidRPr="00B77B00" w:rsidRDefault="00B77B00" w:rsidP="00B77B00">
      <w:pPr>
        <w:numPr>
          <w:ilvl w:val="0"/>
          <w:numId w:val="3"/>
        </w:numPr>
        <w:spacing w:after="0" w:line="240" w:lineRule="auto"/>
        <w:jc w:val="both"/>
        <w:rPr>
          <w:rFonts w:ascii="Arial" w:hAnsi="Arial" w:cs="Arial"/>
        </w:rPr>
      </w:pPr>
      <w:r w:rsidRPr="00B77B00">
        <w:rPr>
          <w:rFonts w:ascii="Arial" w:hAnsi="Arial" w:cs="Arial"/>
          <w:b/>
          <w:bCs/>
        </w:rPr>
        <w:t>First Phase (2004-2010)</w:t>
      </w:r>
      <w:r w:rsidR="00A36B72">
        <w:rPr>
          <w:rFonts w:ascii="Arial" w:hAnsi="Arial" w:cs="Arial"/>
          <w:b/>
          <w:bCs/>
        </w:rPr>
        <w:tab/>
      </w:r>
      <w:r w:rsidRPr="00B77B00">
        <w:rPr>
          <w:rFonts w:ascii="Arial" w:hAnsi="Arial" w:cs="Arial"/>
          <w:b/>
          <w:bCs/>
        </w:rPr>
        <w:t>:</w:t>
      </w:r>
      <w:r w:rsidRPr="00B77B00">
        <w:rPr>
          <w:rFonts w:ascii="Arial" w:hAnsi="Arial" w:cs="Arial"/>
        </w:rPr>
        <w:t xml:space="preserve"> Approximately $128 million USD</w:t>
      </w:r>
    </w:p>
    <w:p w14:paraId="5A43810B" w14:textId="041BBF84" w:rsidR="00B77B00" w:rsidRPr="00B77B00" w:rsidRDefault="00B77B00" w:rsidP="00B77B00">
      <w:pPr>
        <w:numPr>
          <w:ilvl w:val="0"/>
          <w:numId w:val="3"/>
        </w:numPr>
        <w:spacing w:after="0" w:line="240" w:lineRule="auto"/>
        <w:jc w:val="both"/>
        <w:rPr>
          <w:rFonts w:ascii="Arial" w:hAnsi="Arial" w:cs="Arial"/>
        </w:rPr>
      </w:pPr>
      <w:r w:rsidRPr="00B77B00">
        <w:rPr>
          <w:rFonts w:ascii="Arial" w:hAnsi="Arial" w:cs="Arial"/>
          <w:b/>
          <w:bCs/>
        </w:rPr>
        <w:t>Second Phase (2010-2015)</w:t>
      </w:r>
      <w:r w:rsidR="00A36B72">
        <w:rPr>
          <w:rFonts w:ascii="Arial" w:hAnsi="Arial" w:cs="Arial"/>
          <w:b/>
          <w:bCs/>
        </w:rPr>
        <w:tab/>
      </w:r>
      <w:r w:rsidRPr="00B77B00">
        <w:rPr>
          <w:rFonts w:ascii="Arial" w:hAnsi="Arial" w:cs="Arial"/>
          <w:b/>
          <w:bCs/>
        </w:rPr>
        <w:t>:</w:t>
      </w:r>
      <w:r w:rsidRPr="00B77B00">
        <w:rPr>
          <w:rFonts w:ascii="Arial" w:hAnsi="Arial" w:cs="Arial"/>
        </w:rPr>
        <w:t xml:space="preserve"> Approximately $132 million USD</w:t>
      </w:r>
    </w:p>
    <w:p w14:paraId="6ABA75C9" w14:textId="378EE865" w:rsidR="00B77B00" w:rsidRPr="00B77B00" w:rsidRDefault="00B77B00" w:rsidP="00B77B00">
      <w:pPr>
        <w:numPr>
          <w:ilvl w:val="0"/>
          <w:numId w:val="3"/>
        </w:numPr>
        <w:spacing w:after="0" w:line="240" w:lineRule="auto"/>
        <w:jc w:val="both"/>
        <w:rPr>
          <w:rFonts w:ascii="Arial" w:hAnsi="Arial" w:cs="Arial"/>
        </w:rPr>
      </w:pPr>
      <w:r w:rsidRPr="00B77B00">
        <w:rPr>
          <w:rFonts w:ascii="Arial" w:hAnsi="Arial" w:cs="Arial"/>
          <w:b/>
          <w:bCs/>
        </w:rPr>
        <w:t>Third Phase (2015-2022)</w:t>
      </w:r>
      <w:r w:rsidR="00A36B72">
        <w:rPr>
          <w:rFonts w:ascii="Arial" w:hAnsi="Arial" w:cs="Arial"/>
          <w:b/>
          <w:bCs/>
        </w:rPr>
        <w:tab/>
      </w:r>
      <w:r w:rsidRPr="00B77B00">
        <w:rPr>
          <w:rFonts w:ascii="Arial" w:hAnsi="Arial" w:cs="Arial"/>
          <w:b/>
          <w:bCs/>
        </w:rPr>
        <w:t>:</w:t>
      </w:r>
      <w:r w:rsidRPr="00B77B00">
        <w:rPr>
          <w:rFonts w:ascii="Arial" w:hAnsi="Arial" w:cs="Arial"/>
        </w:rPr>
        <w:t xml:space="preserve"> Approximately $115 million USD</w:t>
      </w:r>
    </w:p>
    <w:p w14:paraId="46119A73" w14:textId="77777777" w:rsidR="002F0868" w:rsidRPr="002F0868" w:rsidRDefault="002F0868" w:rsidP="00B77B00">
      <w:pPr>
        <w:spacing w:after="0" w:line="240" w:lineRule="auto"/>
        <w:jc w:val="both"/>
        <w:rPr>
          <w:rFonts w:ascii="Arial" w:hAnsi="Arial" w:cs="Arial"/>
          <w:sz w:val="10"/>
          <w:szCs w:val="10"/>
        </w:rPr>
      </w:pPr>
    </w:p>
    <w:p w14:paraId="0E45845A" w14:textId="4066E2A5" w:rsidR="00B77B00" w:rsidRPr="00B77B00" w:rsidRDefault="00B77B00" w:rsidP="00B77B00">
      <w:pPr>
        <w:spacing w:after="0" w:line="240" w:lineRule="auto"/>
        <w:jc w:val="both"/>
        <w:rPr>
          <w:rFonts w:ascii="Arial" w:hAnsi="Arial" w:cs="Arial"/>
        </w:rPr>
      </w:pPr>
      <w:r w:rsidRPr="00B77B00">
        <w:rPr>
          <w:rFonts w:ascii="Arial" w:hAnsi="Arial" w:cs="Arial"/>
        </w:rPr>
        <w:t>The Government of Bangladesh (</w:t>
      </w:r>
      <w:proofErr w:type="spellStart"/>
      <w:r w:rsidRPr="00B77B00">
        <w:rPr>
          <w:rFonts w:ascii="Arial" w:hAnsi="Arial" w:cs="Arial"/>
        </w:rPr>
        <w:t>GoB</w:t>
      </w:r>
      <w:proofErr w:type="spellEnd"/>
      <w:r w:rsidRPr="00B77B00">
        <w:rPr>
          <w:rFonts w:ascii="Arial" w:hAnsi="Arial" w:cs="Arial"/>
        </w:rPr>
        <w:t xml:space="preserve">) contributed 10% of the total funding provided by USAID. Additionally, the </w:t>
      </w:r>
      <w:proofErr w:type="spellStart"/>
      <w:r w:rsidRPr="00B77B00">
        <w:rPr>
          <w:rFonts w:ascii="Arial" w:hAnsi="Arial" w:cs="Arial"/>
        </w:rPr>
        <w:t>GoB</w:t>
      </w:r>
      <w:proofErr w:type="spellEnd"/>
      <w:r w:rsidRPr="00B77B00">
        <w:rPr>
          <w:rFonts w:ascii="Arial" w:hAnsi="Arial" w:cs="Arial"/>
        </w:rPr>
        <w:t xml:space="preserve"> allocated direct funds to the Local Government Engineering Department (LGED) under the SHOUHARDO Program to maintain and repair infrastructure previously constructed with USAID funds which are included in the overall budget figures.</w:t>
      </w:r>
    </w:p>
    <w:p w14:paraId="6F49E71C" w14:textId="77777777" w:rsidR="00045F9E" w:rsidRPr="00A5226C" w:rsidRDefault="00045F9E" w:rsidP="00400A29">
      <w:pPr>
        <w:spacing w:after="0" w:line="240" w:lineRule="auto"/>
        <w:jc w:val="both"/>
        <w:rPr>
          <w:rFonts w:ascii="Arial" w:hAnsi="Arial" w:cs="Arial"/>
        </w:rPr>
      </w:pPr>
    </w:p>
    <w:p w14:paraId="72E16688" w14:textId="7167195F" w:rsidR="00400A29" w:rsidRPr="00A5226C" w:rsidRDefault="00400A29" w:rsidP="00400A29">
      <w:pPr>
        <w:shd w:val="clear" w:color="auto" w:fill="FFC000"/>
        <w:rPr>
          <w:rFonts w:ascii="Arial" w:hAnsi="Arial" w:cs="Arial"/>
          <w:b/>
        </w:rPr>
      </w:pPr>
      <w:r w:rsidRPr="00A5226C">
        <w:rPr>
          <w:rFonts w:ascii="Arial" w:hAnsi="Arial" w:cs="Arial"/>
          <w:b/>
        </w:rPr>
        <w:t>O</w:t>
      </w:r>
      <w:r w:rsidR="00C3630E">
        <w:rPr>
          <w:rFonts w:ascii="Arial" w:hAnsi="Arial" w:cs="Arial"/>
          <w:b/>
        </w:rPr>
        <w:t>PERATIONAL AREA AND SELECTION OF BENEFICIARIES</w:t>
      </w:r>
      <w:r w:rsidRPr="00A5226C">
        <w:rPr>
          <w:rFonts w:ascii="Arial" w:hAnsi="Arial" w:cs="Arial"/>
          <w:b/>
        </w:rPr>
        <w:t>:</w:t>
      </w:r>
    </w:p>
    <w:p w14:paraId="0F59BDD7" w14:textId="155B5B54" w:rsidR="00910EEB" w:rsidRPr="00910EEB" w:rsidRDefault="00910EEB" w:rsidP="00910EEB">
      <w:pPr>
        <w:spacing w:after="0" w:line="240" w:lineRule="auto"/>
        <w:jc w:val="both"/>
        <w:rPr>
          <w:rFonts w:ascii="Arial" w:hAnsi="Arial" w:cs="Arial"/>
        </w:rPr>
      </w:pPr>
      <w:r w:rsidRPr="00910EEB">
        <w:rPr>
          <w:rFonts w:ascii="Arial" w:hAnsi="Arial" w:cs="Arial"/>
        </w:rPr>
        <w:t>The program focused on addressing poverty in the Char</w:t>
      </w:r>
      <w:r w:rsidRPr="00A5226C">
        <w:rPr>
          <w:rFonts w:ascii="Arial" w:hAnsi="Arial" w:cs="Arial"/>
        </w:rPr>
        <w:t>,</w:t>
      </w:r>
      <w:r w:rsidRPr="00910EEB">
        <w:rPr>
          <w:rFonts w:ascii="Arial" w:hAnsi="Arial" w:cs="Arial"/>
        </w:rPr>
        <w:t xml:space="preserve"> Haor </w:t>
      </w:r>
      <w:r w:rsidRPr="00A5226C">
        <w:rPr>
          <w:rFonts w:ascii="Arial" w:hAnsi="Arial" w:cs="Arial"/>
        </w:rPr>
        <w:t xml:space="preserve">and </w:t>
      </w:r>
      <w:r w:rsidR="006154C0" w:rsidRPr="00A5226C">
        <w:rPr>
          <w:rFonts w:ascii="Arial" w:hAnsi="Arial" w:cs="Arial"/>
        </w:rPr>
        <w:t xml:space="preserve">Coastal </w:t>
      </w:r>
      <w:r w:rsidRPr="00910EEB">
        <w:rPr>
          <w:rFonts w:ascii="Arial" w:hAnsi="Arial" w:cs="Arial"/>
        </w:rPr>
        <w:t xml:space="preserve">regions of Bangladesh using key metrics from the Bangladesh Bureau of Statistics (BBS). This initiative was implemented in collaboration with the World Bank (WB) and the World Food Programme (WFP). Beneficiaries were selected through a well-being analysis supported by </w:t>
      </w:r>
      <w:r w:rsidR="00943E82">
        <w:rPr>
          <w:rFonts w:ascii="Arial" w:hAnsi="Arial" w:cs="Arial"/>
        </w:rPr>
        <w:t>comm</w:t>
      </w:r>
      <w:r w:rsidR="00FA0BE3">
        <w:rPr>
          <w:rFonts w:ascii="Arial" w:hAnsi="Arial" w:cs="Arial"/>
        </w:rPr>
        <w:t xml:space="preserve">unities, </w:t>
      </w:r>
      <w:r w:rsidRPr="00910EEB">
        <w:rPr>
          <w:rFonts w:ascii="Arial" w:hAnsi="Arial" w:cs="Arial"/>
        </w:rPr>
        <w:t>Union Parishads (UPs) and the relevant Upazila Administrations.</w:t>
      </w:r>
    </w:p>
    <w:p w14:paraId="51DCC4F4" w14:textId="77777777" w:rsidR="00910EEB" w:rsidRPr="00A5226C" w:rsidRDefault="00910EEB" w:rsidP="00910EEB">
      <w:pPr>
        <w:spacing w:after="0" w:line="240" w:lineRule="auto"/>
        <w:jc w:val="both"/>
        <w:rPr>
          <w:rFonts w:ascii="Arial" w:hAnsi="Arial" w:cs="Arial"/>
        </w:rPr>
      </w:pPr>
    </w:p>
    <w:p w14:paraId="00D490FD" w14:textId="049F96B1" w:rsidR="00910EEB" w:rsidRPr="00910EEB" w:rsidRDefault="00910EEB" w:rsidP="00910EEB">
      <w:pPr>
        <w:spacing w:after="0" w:line="240" w:lineRule="auto"/>
        <w:jc w:val="both"/>
        <w:rPr>
          <w:rFonts w:ascii="Arial" w:hAnsi="Arial" w:cs="Arial"/>
        </w:rPr>
      </w:pPr>
      <w:r w:rsidRPr="00910EEB">
        <w:rPr>
          <w:rFonts w:ascii="Arial" w:hAnsi="Arial" w:cs="Arial"/>
        </w:rPr>
        <w:t xml:space="preserve">The SHOUHARDO Program operated across 20 districts in Bangladesh including Chittagong, Cox’s Bazar, Noakhali, Mymensingh, Kishoreganj, </w:t>
      </w:r>
      <w:proofErr w:type="spellStart"/>
      <w:r w:rsidRPr="00910EEB">
        <w:rPr>
          <w:rFonts w:ascii="Arial" w:hAnsi="Arial" w:cs="Arial"/>
        </w:rPr>
        <w:t>Netrakona</w:t>
      </w:r>
      <w:proofErr w:type="spellEnd"/>
      <w:r w:rsidRPr="00910EEB">
        <w:rPr>
          <w:rFonts w:ascii="Arial" w:hAnsi="Arial" w:cs="Arial"/>
        </w:rPr>
        <w:t xml:space="preserve">, Jamalpur, </w:t>
      </w:r>
      <w:proofErr w:type="spellStart"/>
      <w:r w:rsidRPr="00910EEB">
        <w:rPr>
          <w:rFonts w:ascii="Arial" w:hAnsi="Arial" w:cs="Arial"/>
        </w:rPr>
        <w:t>Sherpur</w:t>
      </w:r>
      <w:proofErr w:type="spellEnd"/>
      <w:r w:rsidRPr="00910EEB">
        <w:rPr>
          <w:rFonts w:ascii="Arial" w:hAnsi="Arial" w:cs="Arial"/>
        </w:rPr>
        <w:t xml:space="preserve">, Tangail, </w:t>
      </w:r>
      <w:proofErr w:type="spellStart"/>
      <w:r w:rsidRPr="00910EEB">
        <w:rPr>
          <w:rFonts w:ascii="Arial" w:hAnsi="Arial" w:cs="Arial"/>
        </w:rPr>
        <w:t>Bogura</w:t>
      </w:r>
      <w:proofErr w:type="spellEnd"/>
      <w:r w:rsidRPr="00910EEB">
        <w:rPr>
          <w:rFonts w:ascii="Arial" w:hAnsi="Arial" w:cs="Arial"/>
        </w:rPr>
        <w:t xml:space="preserve">, Dinajpur, Rangpur, </w:t>
      </w:r>
      <w:proofErr w:type="spellStart"/>
      <w:r w:rsidRPr="00910EEB">
        <w:rPr>
          <w:rFonts w:ascii="Arial" w:hAnsi="Arial" w:cs="Arial"/>
        </w:rPr>
        <w:t>Nilphamari</w:t>
      </w:r>
      <w:proofErr w:type="spellEnd"/>
      <w:r w:rsidRPr="00910EEB">
        <w:rPr>
          <w:rFonts w:ascii="Arial" w:hAnsi="Arial" w:cs="Arial"/>
        </w:rPr>
        <w:t xml:space="preserve">, </w:t>
      </w:r>
      <w:proofErr w:type="spellStart"/>
      <w:r w:rsidRPr="00910EEB">
        <w:rPr>
          <w:rFonts w:ascii="Arial" w:hAnsi="Arial" w:cs="Arial"/>
        </w:rPr>
        <w:t>Kurigram</w:t>
      </w:r>
      <w:proofErr w:type="spellEnd"/>
      <w:r w:rsidRPr="00910EEB">
        <w:rPr>
          <w:rFonts w:ascii="Arial" w:hAnsi="Arial" w:cs="Arial"/>
        </w:rPr>
        <w:t xml:space="preserve">, </w:t>
      </w:r>
      <w:proofErr w:type="spellStart"/>
      <w:r w:rsidRPr="00910EEB">
        <w:rPr>
          <w:rFonts w:ascii="Arial" w:hAnsi="Arial" w:cs="Arial"/>
        </w:rPr>
        <w:t>Gaibandha</w:t>
      </w:r>
      <w:proofErr w:type="spellEnd"/>
      <w:r w:rsidRPr="00910EEB">
        <w:rPr>
          <w:rFonts w:ascii="Arial" w:hAnsi="Arial" w:cs="Arial"/>
        </w:rPr>
        <w:t xml:space="preserve">, </w:t>
      </w:r>
      <w:proofErr w:type="spellStart"/>
      <w:r w:rsidRPr="00910EEB">
        <w:rPr>
          <w:rFonts w:ascii="Arial" w:hAnsi="Arial" w:cs="Arial"/>
        </w:rPr>
        <w:t>Lalmonirhat</w:t>
      </w:r>
      <w:proofErr w:type="spellEnd"/>
      <w:r w:rsidRPr="00910EEB">
        <w:rPr>
          <w:rFonts w:ascii="Arial" w:hAnsi="Arial" w:cs="Arial"/>
        </w:rPr>
        <w:t xml:space="preserve">, Pabna, Sirajganj, </w:t>
      </w:r>
      <w:proofErr w:type="spellStart"/>
      <w:r w:rsidRPr="00910EEB">
        <w:rPr>
          <w:rFonts w:ascii="Arial" w:hAnsi="Arial" w:cs="Arial"/>
        </w:rPr>
        <w:t>Hobiganj</w:t>
      </w:r>
      <w:proofErr w:type="spellEnd"/>
      <w:r w:rsidRPr="00910EEB">
        <w:rPr>
          <w:rFonts w:ascii="Arial" w:hAnsi="Arial" w:cs="Arial"/>
        </w:rPr>
        <w:t>, and Sunamganj.</w:t>
      </w:r>
      <w:r w:rsidR="00676EC3" w:rsidRPr="00676EC3">
        <w:rPr>
          <w:noProof/>
        </w:rPr>
        <w:t xml:space="preserve"> </w:t>
      </w:r>
    </w:p>
    <w:p w14:paraId="287F6FC2" w14:textId="77777777" w:rsidR="00B77B00" w:rsidRPr="00A5226C" w:rsidRDefault="00B77B00" w:rsidP="00400A29">
      <w:pPr>
        <w:spacing w:after="0" w:line="240" w:lineRule="auto"/>
        <w:jc w:val="both"/>
        <w:rPr>
          <w:rFonts w:ascii="Arial" w:hAnsi="Arial" w:cs="Arial"/>
        </w:rPr>
      </w:pPr>
    </w:p>
    <w:p w14:paraId="42F74FFD" w14:textId="757AD9FF" w:rsidR="00400A29" w:rsidRPr="00A5226C" w:rsidRDefault="00400A29" w:rsidP="00400A29">
      <w:pPr>
        <w:shd w:val="clear" w:color="auto" w:fill="FFC000"/>
        <w:spacing w:line="240" w:lineRule="auto"/>
        <w:jc w:val="both"/>
        <w:rPr>
          <w:rFonts w:ascii="Arial" w:hAnsi="Arial" w:cs="Arial"/>
          <w:b/>
        </w:rPr>
      </w:pPr>
      <w:r w:rsidRPr="00A5226C">
        <w:rPr>
          <w:rFonts w:ascii="Arial" w:hAnsi="Arial" w:cs="Arial"/>
          <w:b/>
        </w:rPr>
        <w:t>O</w:t>
      </w:r>
      <w:r w:rsidR="00C3630E">
        <w:rPr>
          <w:rFonts w:ascii="Arial" w:hAnsi="Arial" w:cs="Arial"/>
          <w:b/>
        </w:rPr>
        <w:t>PERATIONAL STRATEGY</w:t>
      </w:r>
      <w:r w:rsidRPr="00A5226C">
        <w:rPr>
          <w:rFonts w:ascii="Arial" w:hAnsi="Arial" w:cs="Arial"/>
          <w:b/>
        </w:rPr>
        <w:t>:</w:t>
      </w:r>
    </w:p>
    <w:p w14:paraId="3E7ABD0E" w14:textId="5AB9C145" w:rsidR="00ED277D" w:rsidRDefault="004E010C" w:rsidP="00ED277D">
      <w:pPr>
        <w:spacing w:after="0"/>
        <w:jc w:val="both"/>
        <w:rPr>
          <w:rFonts w:ascii="Arial" w:hAnsi="Arial" w:cs="Arial"/>
        </w:rPr>
      </w:pPr>
      <w:r w:rsidRPr="00A5226C">
        <w:rPr>
          <w:rFonts w:ascii="Arial" w:hAnsi="Arial" w:cs="Arial"/>
        </w:rPr>
        <w:t xml:space="preserve">The program was implemented in collaboration with local NGOs operating in designated areas. Oversight and coordination were provided by the Program </w:t>
      </w:r>
      <w:proofErr w:type="gramStart"/>
      <w:r w:rsidRPr="00A5226C">
        <w:rPr>
          <w:rFonts w:ascii="Arial" w:hAnsi="Arial" w:cs="Arial"/>
        </w:rPr>
        <w:t>Advisory and</w:t>
      </w:r>
      <w:proofErr w:type="gramEnd"/>
      <w:r w:rsidRPr="00A5226C">
        <w:rPr>
          <w:rFonts w:ascii="Arial" w:hAnsi="Arial" w:cs="Arial"/>
        </w:rPr>
        <w:t xml:space="preserve"> Coordination Committee (PACC) which included representatives from 13 relevant ministries and was chaired by the Secretary of the Local Government Division (LGD). Similar structures were established at divisional</w:t>
      </w:r>
      <w:r w:rsidR="005760A4" w:rsidRPr="00A5226C">
        <w:rPr>
          <w:rFonts w:ascii="Arial" w:hAnsi="Arial" w:cs="Arial"/>
        </w:rPr>
        <w:t xml:space="preserve">, district </w:t>
      </w:r>
      <w:r w:rsidRPr="00A5226C">
        <w:rPr>
          <w:rFonts w:ascii="Arial" w:hAnsi="Arial" w:cs="Arial"/>
        </w:rPr>
        <w:t xml:space="preserve">and upazila levels mirroring the PACC's functions. These committees were led </w:t>
      </w:r>
      <w:r w:rsidRPr="00A5226C">
        <w:rPr>
          <w:rFonts w:ascii="Arial" w:hAnsi="Arial" w:cs="Arial"/>
        </w:rPr>
        <w:lastRenderedPageBreak/>
        <w:t xml:space="preserve">by the Divisional Commissioner, Deputy Commissioner and Upazila </w:t>
      </w:r>
      <w:proofErr w:type="spellStart"/>
      <w:r w:rsidRPr="00A5226C">
        <w:rPr>
          <w:rFonts w:ascii="Arial" w:hAnsi="Arial" w:cs="Arial"/>
        </w:rPr>
        <w:t>Nirbahi</w:t>
      </w:r>
      <w:proofErr w:type="spellEnd"/>
      <w:r w:rsidRPr="00A5226C">
        <w:rPr>
          <w:rFonts w:ascii="Arial" w:hAnsi="Arial" w:cs="Arial"/>
        </w:rPr>
        <w:t xml:space="preserve"> Officer working closely with officials from the Nation Building Departments (NBD) at each administrative level.</w:t>
      </w:r>
      <w:r w:rsidR="00B176C3">
        <w:rPr>
          <w:rFonts w:ascii="Arial" w:hAnsi="Arial" w:cs="Arial"/>
        </w:rPr>
        <w:t xml:space="preserve"> </w:t>
      </w:r>
      <w:r w:rsidR="00ED277D" w:rsidRPr="00ED277D">
        <w:rPr>
          <w:rFonts w:ascii="Arial" w:hAnsi="Arial" w:cs="Arial"/>
        </w:rPr>
        <w:t xml:space="preserve">The program </w:t>
      </w:r>
      <w:r w:rsidR="00251FF7">
        <w:rPr>
          <w:rFonts w:ascii="Arial" w:hAnsi="Arial" w:cs="Arial"/>
        </w:rPr>
        <w:t xml:space="preserve">also </w:t>
      </w:r>
      <w:r w:rsidR="00ED277D" w:rsidRPr="00ED277D">
        <w:rPr>
          <w:rFonts w:ascii="Arial" w:hAnsi="Arial" w:cs="Arial"/>
        </w:rPr>
        <w:t>established partnerships with private sector entities and research institutions.</w:t>
      </w:r>
      <w:r w:rsidR="00400A29" w:rsidRPr="00A5226C">
        <w:rPr>
          <w:rFonts w:ascii="Arial" w:hAnsi="Arial" w:cs="Arial"/>
        </w:rPr>
        <w:t xml:space="preserve"> </w:t>
      </w:r>
    </w:p>
    <w:p w14:paraId="6D3A7500" w14:textId="77777777" w:rsidR="00E53D1A" w:rsidRDefault="00E53D1A" w:rsidP="00ED277D">
      <w:pPr>
        <w:spacing w:after="0"/>
        <w:jc w:val="both"/>
        <w:rPr>
          <w:rFonts w:ascii="Arial" w:hAnsi="Arial" w:cs="Arial"/>
        </w:rPr>
      </w:pPr>
    </w:p>
    <w:p w14:paraId="2281F91A" w14:textId="481915DD" w:rsidR="00400A29" w:rsidRPr="00A5226C" w:rsidRDefault="0064615F" w:rsidP="0064615F">
      <w:pPr>
        <w:shd w:val="clear" w:color="auto" w:fill="FFC000"/>
        <w:spacing w:line="240" w:lineRule="auto"/>
        <w:jc w:val="both"/>
        <w:rPr>
          <w:rFonts w:ascii="Arial" w:hAnsi="Arial" w:cs="Arial"/>
          <w:b/>
        </w:rPr>
      </w:pPr>
      <w:proofErr w:type="gramStart"/>
      <w:r>
        <w:rPr>
          <w:rFonts w:ascii="Arial" w:hAnsi="Arial" w:cs="Arial"/>
          <w:b/>
        </w:rPr>
        <w:t xml:space="preserve">ACHIEVEMENTS </w:t>
      </w:r>
      <w:r w:rsidR="00E53D1A" w:rsidRPr="00A5226C">
        <w:rPr>
          <w:rFonts w:ascii="Arial" w:hAnsi="Arial" w:cs="Arial"/>
          <w:b/>
        </w:rPr>
        <w:t>:</w:t>
      </w:r>
      <w:proofErr w:type="gramEnd"/>
    </w:p>
    <w:p w14:paraId="405AE15B" w14:textId="57999615" w:rsidR="001B3F66" w:rsidRPr="001B3F66" w:rsidRDefault="001B3F66" w:rsidP="001B3F66">
      <w:pPr>
        <w:spacing w:after="0" w:line="240" w:lineRule="auto"/>
        <w:jc w:val="both"/>
        <w:rPr>
          <w:rFonts w:ascii="Arial" w:hAnsi="Arial" w:cs="Arial"/>
        </w:rPr>
      </w:pPr>
      <w:r w:rsidRPr="001B3F66">
        <w:rPr>
          <w:rFonts w:ascii="Arial" w:hAnsi="Arial" w:cs="Arial"/>
        </w:rPr>
        <w:t>Throughout its implementation, the SHOUHARDO Program achieved significant milestones as reflected in evaluations conducted at the conclusion of each phase. Key outcomes include:</w:t>
      </w:r>
    </w:p>
    <w:p w14:paraId="79843C71" w14:textId="77777777" w:rsidR="001B3F66" w:rsidRPr="001B3F66" w:rsidRDefault="001B3F66" w:rsidP="001B3F66">
      <w:pPr>
        <w:numPr>
          <w:ilvl w:val="0"/>
          <w:numId w:val="4"/>
        </w:numPr>
        <w:spacing w:after="0" w:line="240" w:lineRule="auto"/>
        <w:jc w:val="both"/>
        <w:rPr>
          <w:rFonts w:ascii="Arial" w:hAnsi="Arial" w:cs="Arial"/>
        </w:rPr>
      </w:pPr>
      <w:r w:rsidRPr="001B3F66">
        <w:rPr>
          <w:rFonts w:ascii="Arial" w:hAnsi="Arial" w:cs="Arial"/>
        </w:rPr>
        <w:t>Improved food security and nutrition levels among targeted communities.</w:t>
      </w:r>
    </w:p>
    <w:p w14:paraId="610FB9D4" w14:textId="77777777" w:rsidR="001B3F66" w:rsidRPr="001B3F66" w:rsidRDefault="001B3F66" w:rsidP="001B3F66">
      <w:pPr>
        <w:numPr>
          <w:ilvl w:val="0"/>
          <w:numId w:val="4"/>
        </w:numPr>
        <w:spacing w:after="0" w:line="240" w:lineRule="auto"/>
        <w:jc w:val="both"/>
        <w:rPr>
          <w:rFonts w:ascii="Arial" w:hAnsi="Arial" w:cs="Arial"/>
        </w:rPr>
      </w:pPr>
      <w:r w:rsidRPr="001B3F66">
        <w:rPr>
          <w:rFonts w:ascii="Arial" w:hAnsi="Arial" w:cs="Arial"/>
        </w:rPr>
        <w:t>Increased income and livelihood opportunities for vulnerable populations.</w:t>
      </w:r>
    </w:p>
    <w:p w14:paraId="3358E0BE" w14:textId="77777777" w:rsidR="001B3F66" w:rsidRPr="001B3F66" w:rsidRDefault="001B3F66" w:rsidP="001B3F66">
      <w:pPr>
        <w:numPr>
          <w:ilvl w:val="0"/>
          <w:numId w:val="4"/>
        </w:numPr>
        <w:spacing w:after="0" w:line="240" w:lineRule="auto"/>
        <w:jc w:val="both"/>
        <w:rPr>
          <w:rFonts w:ascii="Arial" w:hAnsi="Arial" w:cs="Arial"/>
        </w:rPr>
      </w:pPr>
      <w:r w:rsidRPr="001B3F66">
        <w:rPr>
          <w:rFonts w:ascii="Arial" w:hAnsi="Arial" w:cs="Arial"/>
        </w:rPr>
        <w:t>Empowerment of women across program areas.</w:t>
      </w:r>
    </w:p>
    <w:p w14:paraId="73B2B3FC" w14:textId="77777777" w:rsidR="001B3F66" w:rsidRPr="001B3F66" w:rsidRDefault="001B3F66" w:rsidP="001B3F66">
      <w:pPr>
        <w:numPr>
          <w:ilvl w:val="0"/>
          <w:numId w:val="4"/>
        </w:numPr>
        <w:spacing w:after="0" w:line="240" w:lineRule="auto"/>
        <w:jc w:val="both"/>
        <w:rPr>
          <w:rFonts w:ascii="Arial" w:hAnsi="Arial" w:cs="Arial"/>
        </w:rPr>
      </w:pPr>
      <w:r w:rsidRPr="001B3F66">
        <w:rPr>
          <w:rFonts w:ascii="Arial" w:hAnsi="Arial" w:cs="Arial"/>
        </w:rPr>
        <w:t>Strengthened community mechanisms for more effective government service delivery.</w:t>
      </w:r>
    </w:p>
    <w:p w14:paraId="29AFB805" w14:textId="77777777" w:rsidR="001B3F66" w:rsidRPr="001B3F66" w:rsidRDefault="001B3F66" w:rsidP="001B3F66">
      <w:pPr>
        <w:numPr>
          <w:ilvl w:val="0"/>
          <w:numId w:val="4"/>
        </w:numPr>
        <w:spacing w:after="0" w:line="240" w:lineRule="auto"/>
        <w:jc w:val="both"/>
        <w:rPr>
          <w:rFonts w:ascii="Arial" w:hAnsi="Arial" w:cs="Arial"/>
        </w:rPr>
      </w:pPr>
      <w:r w:rsidRPr="001B3F66">
        <w:rPr>
          <w:rFonts w:ascii="Arial" w:hAnsi="Arial" w:cs="Arial"/>
        </w:rPr>
        <w:t>Substantial reductions in stunting and wasting rates among children under five.</w:t>
      </w:r>
    </w:p>
    <w:p w14:paraId="2E09F4D5" w14:textId="3163AABB" w:rsidR="001B3F66" w:rsidRPr="001B3F66" w:rsidRDefault="001B3F66" w:rsidP="001B3F66">
      <w:pPr>
        <w:numPr>
          <w:ilvl w:val="0"/>
          <w:numId w:val="4"/>
        </w:numPr>
        <w:spacing w:after="0" w:line="240" w:lineRule="auto"/>
        <w:jc w:val="both"/>
        <w:rPr>
          <w:rFonts w:ascii="Arial" w:hAnsi="Arial" w:cs="Arial"/>
        </w:rPr>
      </w:pPr>
      <w:r w:rsidRPr="001B3F66">
        <w:rPr>
          <w:rFonts w:ascii="Arial" w:hAnsi="Arial" w:cs="Arial"/>
        </w:rPr>
        <w:t>Infrastructure advancements, including homestead elevations, the construction of 21 Union Parishad complexes, mound protection walls in the Haor region to prevent flood erosion, and the development of multi-purpose structures serving as both schools and flood shelters, safeguarding lives, properties, and livestock during flood events.</w:t>
      </w:r>
    </w:p>
    <w:p w14:paraId="0C43D3F4" w14:textId="77777777" w:rsidR="005760A4" w:rsidRPr="00A5226C" w:rsidRDefault="005760A4" w:rsidP="00400A29">
      <w:pPr>
        <w:spacing w:after="0" w:line="240" w:lineRule="auto"/>
        <w:jc w:val="both"/>
        <w:rPr>
          <w:rFonts w:ascii="Arial" w:hAnsi="Arial" w:cs="Arial"/>
        </w:rPr>
      </w:pPr>
    </w:p>
    <w:p w14:paraId="283C7F73" w14:textId="76829555" w:rsidR="00400A29" w:rsidRPr="00A5226C" w:rsidRDefault="00400A29" w:rsidP="00400A29">
      <w:pPr>
        <w:shd w:val="clear" w:color="auto" w:fill="FFC000"/>
        <w:spacing w:line="240" w:lineRule="auto"/>
        <w:rPr>
          <w:rFonts w:ascii="Arial" w:hAnsi="Arial" w:cs="Arial"/>
          <w:b/>
        </w:rPr>
      </w:pPr>
      <w:r w:rsidRPr="00A5226C">
        <w:rPr>
          <w:rFonts w:ascii="Arial" w:hAnsi="Arial" w:cs="Arial"/>
          <w:b/>
        </w:rPr>
        <w:t>C</w:t>
      </w:r>
      <w:r w:rsidR="00D1303F">
        <w:rPr>
          <w:rFonts w:ascii="Arial" w:hAnsi="Arial" w:cs="Arial"/>
          <w:b/>
        </w:rPr>
        <w:t>HALLENGES</w:t>
      </w:r>
      <w:r w:rsidRPr="00A5226C">
        <w:rPr>
          <w:rFonts w:ascii="Arial" w:hAnsi="Arial" w:cs="Arial"/>
          <w:b/>
        </w:rPr>
        <w:t>:</w:t>
      </w:r>
    </w:p>
    <w:p w14:paraId="3E8DAF1E" w14:textId="77777777" w:rsidR="009465A6" w:rsidRPr="009465A6" w:rsidRDefault="009465A6" w:rsidP="009465A6">
      <w:pPr>
        <w:shd w:val="clear" w:color="auto" w:fill="FFFFFF" w:themeFill="background1"/>
        <w:spacing w:after="0"/>
        <w:rPr>
          <w:rFonts w:ascii="Arial" w:hAnsi="Arial" w:cs="Arial"/>
        </w:rPr>
      </w:pPr>
      <w:r w:rsidRPr="009465A6">
        <w:rPr>
          <w:rFonts w:ascii="Arial" w:hAnsi="Arial" w:cs="Arial"/>
        </w:rPr>
        <w:t>The program faced several challenges, including:</w:t>
      </w:r>
    </w:p>
    <w:p w14:paraId="5C83F613" w14:textId="77777777" w:rsidR="009465A6" w:rsidRPr="009465A6" w:rsidRDefault="009465A6" w:rsidP="009465A6">
      <w:pPr>
        <w:numPr>
          <w:ilvl w:val="0"/>
          <w:numId w:val="5"/>
        </w:numPr>
        <w:shd w:val="clear" w:color="auto" w:fill="FFFFFF" w:themeFill="background1"/>
        <w:spacing w:after="0"/>
        <w:rPr>
          <w:rFonts w:ascii="Arial" w:hAnsi="Arial" w:cs="Arial"/>
        </w:rPr>
      </w:pPr>
      <w:r w:rsidRPr="009465A6">
        <w:rPr>
          <w:rFonts w:ascii="Arial" w:hAnsi="Arial" w:cs="Arial"/>
        </w:rPr>
        <w:t>Limited opportunities for introducing a diverse array of livelihood options.</w:t>
      </w:r>
    </w:p>
    <w:p w14:paraId="4D84317C" w14:textId="77777777" w:rsidR="009465A6" w:rsidRPr="009465A6" w:rsidRDefault="009465A6" w:rsidP="009465A6">
      <w:pPr>
        <w:numPr>
          <w:ilvl w:val="0"/>
          <w:numId w:val="5"/>
        </w:numPr>
        <w:shd w:val="clear" w:color="auto" w:fill="FFFFFF" w:themeFill="background1"/>
        <w:spacing w:after="0"/>
        <w:rPr>
          <w:rFonts w:ascii="Arial" w:hAnsi="Arial" w:cs="Arial"/>
        </w:rPr>
      </w:pPr>
      <w:r w:rsidRPr="009465A6">
        <w:rPr>
          <w:rFonts w:ascii="Arial" w:hAnsi="Arial" w:cs="Arial"/>
        </w:rPr>
        <w:t>Ongoing difficulties in optimizing crop production and ensuring efficient irrigation in remote rural areas.</w:t>
      </w:r>
    </w:p>
    <w:p w14:paraId="636B422E" w14:textId="77777777" w:rsidR="009465A6" w:rsidRPr="009465A6" w:rsidRDefault="009465A6" w:rsidP="009465A6">
      <w:pPr>
        <w:numPr>
          <w:ilvl w:val="0"/>
          <w:numId w:val="5"/>
        </w:numPr>
        <w:shd w:val="clear" w:color="auto" w:fill="FFFFFF" w:themeFill="background1"/>
        <w:spacing w:after="0"/>
        <w:rPr>
          <w:rFonts w:ascii="Arial" w:hAnsi="Arial" w:cs="Arial"/>
        </w:rPr>
      </w:pPr>
      <w:r w:rsidRPr="009465A6">
        <w:rPr>
          <w:rFonts w:ascii="Arial" w:hAnsi="Arial" w:cs="Arial"/>
        </w:rPr>
        <w:t>Persistent issues with riverbank erosion, unexpected flash floods, and frequent waterlogging of agricultural lands.</w:t>
      </w:r>
    </w:p>
    <w:p w14:paraId="24D6BA46" w14:textId="63658A36" w:rsidR="009465A6" w:rsidRPr="009465A6" w:rsidRDefault="009465A6" w:rsidP="009465A6">
      <w:pPr>
        <w:numPr>
          <w:ilvl w:val="0"/>
          <w:numId w:val="5"/>
        </w:numPr>
        <w:shd w:val="clear" w:color="auto" w:fill="FFFFFF" w:themeFill="background1"/>
        <w:spacing w:after="0"/>
        <w:rPr>
          <w:rFonts w:ascii="Arial" w:hAnsi="Arial" w:cs="Arial"/>
        </w:rPr>
      </w:pPr>
      <w:r w:rsidRPr="009465A6">
        <w:rPr>
          <w:rFonts w:ascii="Arial" w:hAnsi="Arial" w:cs="Arial"/>
        </w:rPr>
        <w:t>Reduced engagement and active participation from younger demographics, particularly adolescents and youth in the program's initiatives.</w:t>
      </w:r>
    </w:p>
    <w:p w14:paraId="5CB4E7EB" w14:textId="77777777" w:rsidR="009465A6" w:rsidRPr="009465A6" w:rsidRDefault="009465A6" w:rsidP="009465A6">
      <w:pPr>
        <w:numPr>
          <w:ilvl w:val="0"/>
          <w:numId w:val="5"/>
        </w:numPr>
        <w:shd w:val="clear" w:color="auto" w:fill="FFFFFF" w:themeFill="background1"/>
        <w:spacing w:after="0"/>
        <w:rPr>
          <w:rFonts w:ascii="Arial" w:hAnsi="Arial" w:cs="Arial"/>
        </w:rPr>
      </w:pPr>
      <w:r w:rsidRPr="009465A6">
        <w:rPr>
          <w:rFonts w:ascii="Arial" w:hAnsi="Arial" w:cs="Arial"/>
        </w:rPr>
        <w:t>In the final years of the program, the emergence of COVID-19 and a rise in global food commodity prices adversely affected the earning potential of households in rural Bangladesh.</w:t>
      </w:r>
    </w:p>
    <w:p w14:paraId="1DDE7DFC" w14:textId="77777777" w:rsidR="009465A6" w:rsidRPr="00A5226C" w:rsidRDefault="009465A6" w:rsidP="00400A29">
      <w:pPr>
        <w:shd w:val="clear" w:color="auto" w:fill="FFFFFF" w:themeFill="background1"/>
        <w:spacing w:after="0"/>
        <w:rPr>
          <w:rFonts w:ascii="Arial" w:hAnsi="Arial" w:cs="Arial"/>
        </w:rPr>
      </w:pPr>
    </w:p>
    <w:p w14:paraId="606534CD" w14:textId="6A840CB9" w:rsidR="00400A29" w:rsidRPr="00A5226C" w:rsidRDefault="00400A29" w:rsidP="00400A29">
      <w:pPr>
        <w:shd w:val="clear" w:color="auto" w:fill="FFC000"/>
        <w:spacing w:after="0"/>
        <w:rPr>
          <w:rFonts w:ascii="Arial" w:hAnsi="Arial" w:cs="Arial"/>
          <w:b/>
        </w:rPr>
      </w:pPr>
      <w:r w:rsidRPr="00A5226C">
        <w:rPr>
          <w:rFonts w:ascii="Arial" w:hAnsi="Arial" w:cs="Arial"/>
          <w:b/>
        </w:rPr>
        <w:t>SHOUHARDO III P</w:t>
      </w:r>
      <w:r w:rsidR="00D1303F">
        <w:rPr>
          <w:rFonts w:ascii="Arial" w:hAnsi="Arial" w:cs="Arial"/>
          <w:b/>
        </w:rPr>
        <w:t>LUS ACTIVITY</w:t>
      </w:r>
      <w:r w:rsidR="00445F84">
        <w:rPr>
          <w:rFonts w:ascii="Arial" w:hAnsi="Arial" w:cs="Arial"/>
          <w:b/>
        </w:rPr>
        <w:t xml:space="preserve"> (O</w:t>
      </w:r>
      <w:r w:rsidR="00D1303F">
        <w:rPr>
          <w:rFonts w:ascii="Arial" w:hAnsi="Arial" w:cs="Arial"/>
          <w:b/>
        </w:rPr>
        <w:t>CTOBER</w:t>
      </w:r>
      <w:r w:rsidR="00445F84">
        <w:rPr>
          <w:rFonts w:ascii="Arial" w:hAnsi="Arial" w:cs="Arial"/>
          <w:b/>
        </w:rPr>
        <w:t xml:space="preserve"> 2022 – J</w:t>
      </w:r>
      <w:r w:rsidR="00D1303F">
        <w:rPr>
          <w:rFonts w:ascii="Arial" w:hAnsi="Arial" w:cs="Arial"/>
          <w:b/>
        </w:rPr>
        <w:t>ANUARY</w:t>
      </w:r>
      <w:r w:rsidR="00445F84">
        <w:rPr>
          <w:rFonts w:ascii="Arial" w:hAnsi="Arial" w:cs="Arial"/>
          <w:b/>
        </w:rPr>
        <w:t xml:space="preserve"> 2025)</w:t>
      </w:r>
      <w:r w:rsidRPr="00A5226C">
        <w:rPr>
          <w:rFonts w:ascii="Arial" w:hAnsi="Arial" w:cs="Arial"/>
          <w:b/>
        </w:rPr>
        <w:t>:</w:t>
      </w:r>
    </w:p>
    <w:p w14:paraId="25A7958F" w14:textId="77777777" w:rsidR="00400A29" w:rsidRPr="00A5226C" w:rsidRDefault="00400A29" w:rsidP="00400A29">
      <w:pPr>
        <w:spacing w:after="0"/>
        <w:rPr>
          <w:rFonts w:ascii="Arial" w:hAnsi="Arial" w:cs="Arial"/>
        </w:rPr>
      </w:pPr>
    </w:p>
    <w:p w14:paraId="16F2C431" w14:textId="295DB79B" w:rsidR="00CF330E" w:rsidRPr="00CF330E" w:rsidRDefault="00CF330E" w:rsidP="00CF330E">
      <w:pPr>
        <w:spacing w:after="0" w:line="240" w:lineRule="auto"/>
        <w:jc w:val="both"/>
        <w:rPr>
          <w:rFonts w:ascii="Arial" w:hAnsi="Arial" w:cs="Arial"/>
        </w:rPr>
      </w:pPr>
      <w:r w:rsidRPr="00CF330E">
        <w:rPr>
          <w:rFonts w:ascii="Arial" w:hAnsi="Arial" w:cs="Arial"/>
        </w:rPr>
        <w:t>To sustain the momentum and long-term success of the SHOUHARDO Program, CARE Bangladesh has launched a two-year initiative titled SHOUHARDO III Plus. This project is set to run from October 2022 to September 2024 with an estimated budget of $8.5 million provided by USAID.</w:t>
      </w:r>
    </w:p>
    <w:p w14:paraId="295126DF" w14:textId="77777777" w:rsidR="00CF330E" w:rsidRPr="00A5226C" w:rsidRDefault="00CF330E" w:rsidP="00CF330E">
      <w:pPr>
        <w:spacing w:after="0" w:line="240" w:lineRule="auto"/>
        <w:jc w:val="both"/>
        <w:rPr>
          <w:rFonts w:ascii="Arial" w:hAnsi="Arial" w:cs="Arial"/>
        </w:rPr>
      </w:pPr>
    </w:p>
    <w:p w14:paraId="7A5D572D" w14:textId="033ED4B8" w:rsidR="00CF330E" w:rsidRPr="00CF330E" w:rsidRDefault="00CF330E" w:rsidP="00CF330E">
      <w:pPr>
        <w:spacing w:after="0" w:line="240" w:lineRule="auto"/>
        <w:jc w:val="both"/>
        <w:rPr>
          <w:rFonts w:ascii="Arial" w:hAnsi="Arial" w:cs="Arial"/>
        </w:rPr>
      </w:pPr>
      <w:r w:rsidRPr="00CF330E">
        <w:rPr>
          <w:rFonts w:ascii="Arial" w:hAnsi="Arial" w:cs="Arial"/>
        </w:rPr>
        <w:t>A primary objective of SHOUHARDO III Plus is to improve the nutritional well-being of children under five, pregnant and lactating women and adolescent girls. The initiative employs a comprehensive approach that integrates private sector collaboration and government service delivery, aiming to enhance food and nutrition security in a gender-equitable and resilient manner for households in Bangladesh's Char and Haor regions by 2024. A key focus is on strengthening Local Service Providers (LSPs) to ensure continued access to essential services beyond the program's duration. Throughout the project adaptive management techniques will be employed to address emerging challenges and optimize strategies including fostering entrepreneurship among LSPs and enhancing connections between Village Development Committees (VDCs) and service providers.</w:t>
      </w:r>
    </w:p>
    <w:p w14:paraId="09AE6B57" w14:textId="77777777" w:rsidR="00CF330E" w:rsidRPr="00A5226C" w:rsidRDefault="00CF330E" w:rsidP="00CF330E">
      <w:pPr>
        <w:spacing w:after="0" w:line="240" w:lineRule="auto"/>
        <w:jc w:val="both"/>
        <w:rPr>
          <w:rFonts w:ascii="Arial" w:hAnsi="Arial" w:cs="Arial"/>
        </w:rPr>
      </w:pPr>
    </w:p>
    <w:p w14:paraId="69E64F35" w14:textId="294CFDB9" w:rsidR="00CF330E" w:rsidRPr="00CF330E" w:rsidRDefault="00CF330E" w:rsidP="00CF330E">
      <w:pPr>
        <w:spacing w:after="0" w:line="240" w:lineRule="auto"/>
        <w:jc w:val="both"/>
        <w:rPr>
          <w:rFonts w:ascii="Arial" w:hAnsi="Arial" w:cs="Arial"/>
        </w:rPr>
      </w:pPr>
      <w:r w:rsidRPr="00CF330E">
        <w:rPr>
          <w:rFonts w:ascii="Arial" w:hAnsi="Arial" w:cs="Arial"/>
        </w:rPr>
        <w:t>As a result of successful advocacy efforts, Bangladesh Bank was convinced in 2023 to recognize Village Savings and Loan Associations (VSLAs) and to encourage commercial banks to offer banking services to VSLA members, including account openings for as little as 10 Taka and improved access to loans.</w:t>
      </w:r>
    </w:p>
    <w:p w14:paraId="7D88BF5C" w14:textId="77777777" w:rsidR="00B2523E" w:rsidRDefault="00B2523E" w:rsidP="00CF330E">
      <w:pPr>
        <w:spacing w:after="0" w:line="240" w:lineRule="auto"/>
        <w:jc w:val="both"/>
        <w:rPr>
          <w:rFonts w:ascii="Arial" w:hAnsi="Arial" w:cs="Arial"/>
        </w:rPr>
      </w:pPr>
    </w:p>
    <w:p w14:paraId="437999D1" w14:textId="4AB7857C" w:rsidR="00CF330E" w:rsidRPr="00CF330E" w:rsidRDefault="00CF330E" w:rsidP="00CF330E">
      <w:pPr>
        <w:spacing w:after="0" w:line="240" w:lineRule="auto"/>
        <w:jc w:val="both"/>
        <w:rPr>
          <w:rFonts w:ascii="Arial" w:hAnsi="Arial" w:cs="Arial"/>
        </w:rPr>
      </w:pPr>
      <w:r w:rsidRPr="00CF330E">
        <w:rPr>
          <w:rFonts w:ascii="Arial" w:hAnsi="Arial" w:cs="Arial"/>
        </w:rPr>
        <w:t>To achieve its final-year objectives and ensure the sustainability of its impacts, SHOUHARDO III Plus has received a four-month extension without additional costs, extending the project’s timeline from its original end date of September 30, 2024, to January 31, 2025. This extension will enable the program to finalize pending activities and secure long-term achievements.</w:t>
      </w:r>
    </w:p>
    <w:p w14:paraId="2B0EC08B" w14:textId="77777777" w:rsidR="00CF330E" w:rsidRPr="00CF330E" w:rsidRDefault="00CF330E" w:rsidP="00CF330E">
      <w:pPr>
        <w:spacing w:after="0" w:line="240" w:lineRule="auto"/>
        <w:jc w:val="both"/>
        <w:rPr>
          <w:rFonts w:ascii="Arial" w:hAnsi="Arial" w:cs="Arial"/>
        </w:rPr>
      </w:pPr>
      <w:r w:rsidRPr="00CF330E">
        <w:rPr>
          <w:rFonts w:ascii="Arial" w:hAnsi="Arial" w:cs="Arial"/>
        </w:rPr>
        <w:t>Specifically, this extension will allow the initiative to:</w:t>
      </w:r>
    </w:p>
    <w:p w14:paraId="6FFD5143" w14:textId="77777777" w:rsidR="00CF330E" w:rsidRPr="00CF330E" w:rsidRDefault="00CF330E" w:rsidP="00CF330E">
      <w:pPr>
        <w:numPr>
          <w:ilvl w:val="0"/>
          <w:numId w:val="6"/>
        </w:numPr>
        <w:spacing w:after="0" w:line="240" w:lineRule="auto"/>
        <w:jc w:val="both"/>
        <w:rPr>
          <w:rFonts w:ascii="Arial" w:hAnsi="Arial" w:cs="Arial"/>
        </w:rPr>
      </w:pPr>
      <w:r w:rsidRPr="00CF330E">
        <w:rPr>
          <w:rFonts w:ascii="Arial" w:hAnsi="Arial" w:cs="Arial"/>
        </w:rPr>
        <w:t>Build upon recent advocacy successes related to financial inclusion, providing additional time to strengthen connections between VSLAs and commercial banks, thereby enhancing financial access and inclusion.</w:t>
      </w:r>
    </w:p>
    <w:p w14:paraId="64235D17" w14:textId="77777777" w:rsidR="00CF330E" w:rsidRPr="00CF330E" w:rsidRDefault="00CF330E" w:rsidP="00CF330E">
      <w:pPr>
        <w:numPr>
          <w:ilvl w:val="0"/>
          <w:numId w:val="6"/>
        </w:numPr>
        <w:spacing w:after="0" w:line="240" w:lineRule="auto"/>
        <w:jc w:val="both"/>
        <w:rPr>
          <w:rFonts w:ascii="Arial" w:hAnsi="Arial" w:cs="Arial"/>
        </w:rPr>
      </w:pPr>
      <w:r w:rsidRPr="00CF330E">
        <w:rPr>
          <w:rFonts w:ascii="Arial" w:hAnsi="Arial" w:cs="Arial"/>
        </w:rPr>
        <w:t>Fortify the network of Local Service Providers (LSPs) by focusing on strategies to boost their capacity, collaboration, and effectiveness in delivering community services and ensuring sustained impact.</w:t>
      </w:r>
    </w:p>
    <w:p w14:paraId="3BB72EF8" w14:textId="77777777" w:rsidR="00CF330E" w:rsidRPr="00CF330E" w:rsidRDefault="00CF330E" w:rsidP="00CF330E">
      <w:pPr>
        <w:numPr>
          <w:ilvl w:val="0"/>
          <w:numId w:val="6"/>
        </w:numPr>
        <w:spacing w:after="0" w:line="240" w:lineRule="auto"/>
        <w:jc w:val="both"/>
        <w:rPr>
          <w:rFonts w:ascii="Arial" w:hAnsi="Arial" w:cs="Arial"/>
        </w:rPr>
      </w:pPr>
      <w:r w:rsidRPr="00CF330E">
        <w:rPr>
          <w:rFonts w:ascii="Arial" w:hAnsi="Arial" w:cs="Arial"/>
        </w:rPr>
        <w:t>Support the activities of the Village Development Committee (VDC) in establishing effective communication and coordination with relevant authorities to address community needs.</w:t>
      </w:r>
    </w:p>
    <w:p w14:paraId="7FEE803C" w14:textId="77777777" w:rsidR="00400A29" w:rsidRDefault="00400A29" w:rsidP="00400A29">
      <w:pPr>
        <w:spacing w:after="0" w:line="240" w:lineRule="auto"/>
        <w:jc w:val="both"/>
        <w:rPr>
          <w:rFonts w:ascii="Arial" w:hAnsi="Arial" w:cs="Arial"/>
        </w:rPr>
      </w:pPr>
    </w:p>
    <w:p w14:paraId="1F4B355B" w14:textId="72E3CBCB" w:rsidR="00ED1D1F" w:rsidRPr="00A5226C" w:rsidRDefault="00E94D92" w:rsidP="00ED1D1F">
      <w:pPr>
        <w:shd w:val="clear" w:color="auto" w:fill="FFC000"/>
        <w:spacing w:after="0"/>
        <w:jc w:val="both"/>
        <w:rPr>
          <w:rFonts w:ascii="Arial" w:hAnsi="Arial" w:cs="Arial"/>
          <w:b/>
        </w:rPr>
      </w:pPr>
      <w:r>
        <w:rPr>
          <w:rFonts w:ascii="Arial" w:hAnsi="Arial" w:cs="Arial"/>
          <w:b/>
        </w:rPr>
        <w:t xml:space="preserve">MAJOR </w:t>
      </w:r>
      <w:r w:rsidR="00ED1D1F">
        <w:rPr>
          <w:rFonts w:ascii="Arial" w:hAnsi="Arial" w:cs="Arial"/>
          <w:b/>
        </w:rPr>
        <w:t>A</w:t>
      </w:r>
      <w:r w:rsidR="00A50F37">
        <w:rPr>
          <w:rFonts w:ascii="Arial" w:hAnsi="Arial" w:cs="Arial"/>
          <w:b/>
        </w:rPr>
        <w:t>CHIEVEMENT</w:t>
      </w:r>
      <w:r>
        <w:rPr>
          <w:rFonts w:ascii="Arial" w:hAnsi="Arial" w:cs="Arial"/>
          <w:b/>
        </w:rPr>
        <w:t>S</w:t>
      </w:r>
      <w:r w:rsidR="00A50F37">
        <w:rPr>
          <w:rFonts w:ascii="Arial" w:hAnsi="Arial" w:cs="Arial"/>
          <w:b/>
        </w:rPr>
        <w:t xml:space="preserve"> OF SHOUHARDO III PLUS AS OF DATE</w:t>
      </w:r>
      <w:r w:rsidR="007701CD">
        <w:rPr>
          <w:rFonts w:ascii="Arial" w:hAnsi="Arial" w:cs="Arial"/>
          <w:b/>
        </w:rPr>
        <w:t>:</w:t>
      </w:r>
    </w:p>
    <w:p w14:paraId="6C1AD15F" w14:textId="77777777" w:rsidR="007701CD" w:rsidRDefault="007701CD" w:rsidP="00400A29">
      <w:pPr>
        <w:spacing w:after="0" w:line="240" w:lineRule="auto"/>
        <w:jc w:val="both"/>
        <w:rPr>
          <w:rFonts w:ascii="Arial" w:hAnsi="Arial" w:cs="Arial"/>
        </w:rPr>
      </w:pPr>
    </w:p>
    <w:p w14:paraId="2C702D83" w14:textId="61B4B1EE" w:rsidR="00BB5AC6" w:rsidRDefault="00244739" w:rsidP="00400A29">
      <w:pPr>
        <w:spacing w:after="0" w:line="240" w:lineRule="auto"/>
        <w:jc w:val="both"/>
        <w:rPr>
          <w:rFonts w:ascii="Arial" w:hAnsi="Arial" w:cs="Arial"/>
        </w:rPr>
      </w:pPr>
      <w:r>
        <w:rPr>
          <w:rFonts w:ascii="Arial" w:hAnsi="Arial" w:cs="Arial"/>
        </w:rPr>
        <w:t xml:space="preserve">The key </w:t>
      </w:r>
      <w:r w:rsidR="00BB5AC6" w:rsidRPr="001B3F66">
        <w:rPr>
          <w:rFonts w:ascii="Arial" w:hAnsi="Arial" w:cs="Arial"/>
        </w:rPr>
        <w:t>achieve</w:t>
      </w:r>
      <w:r w:rsidR="00BB5AC6">
        <w:rPr>
          <w:rFonts w:ascii="Arial" w:hAnsi="Arial" w:cs="Arial"/>
        </w:rPr>
        <w:t>ments</w:t>
      </w:r>
      <w:r>
        <w:rPr>
          <w:rFonts w:ascii="Arial" w:hAnsi="Arial" w:cs="Arial"/>
        </w:rPr>
        <w:t xml:space="preserve"> of SHOUHARDO</w:t>
      </w:r>
      <w:r w:rsidR="002A26C1">
        <w:rPr>
          <w:rFonts w:ascii="Arial" w:hAnsi="Arial" w:cs="Arial"/>
        </w:rPr>
        <w:t xml:space="preserve"> III Plus </w:t>
      </w:r>
      <w:r w:rsidR="005E2A4C">
        <w:rPr>
          <w:rFonts w:ascii="Arial" w:hAnsi="Arial" w:cs="Arial"/>
        </w:rPr>
        <w:t xml:space="preserve">as of date are as </w:t>
      </w:r>
      <w:r w:rsidR="00BB5AC6">
        <w:rPr>
          <w:rFonts w:ascii="Arial" w:hAnsi="Arial" w:cs="Arial"/>
        </w:rPr>
        <w:t>follows;</w:t>
      </w:r>
    </w:p>
    <w:p w14:paraId="75EEE6B9" w14:textId="77777777" w:rsidR="00BB5AC6" w:rsidRPr="007701CD" w:rsidRDefault="00BB5AC6" w:rsidP="00400A29">
      <w:pPr>
        <w:spacing w:after="0" w:line="240" w:lineRule="auto"/>
        <w:jc w:val="both"/>
        <w:rPr>
          <w:rFonts w:ascii="Arial" w:hAnsi="Arial" w:cs="Arial"/>
          <w:sz w:val="10"/>
          <w:szCs w:val="10"/>
        </w:rPr>
      </w:pPr>
    </w:p>
    <w:p w14:paraId="6B04D5D8" w14:textId="13F7C9E4" w:rsidR="00677762" w:rsidRPr="00677762" w:rsidRDefault="00677762" w:rsidP="00677762">
      <w:pPr>
        <w:pStyle w:val="ListParagraph"/>
        <w:numPr>
          <w:ilvl w:val="0"/>
          <w:numId w:val="8"/>
        </w:numPr>
        <w:spacing w:after="0" w:line="240" w:lineRule="auto"/>
        <w:jc w:val="both"/>
        <w:rPr>
          <w:rFonts w:ascii="Arial" w:hAnsi="Arial" w:cs="Arial"/>
        </w:rPr>
      </w:pPr>
      <w:r w:rsidRPr="00677762">
        <w:rPr>
          <w:rFonts w:ascii="Arial" w:hAnsi="Arial" w:cs="Arial"/>
        </w:rPr>
        <w:t>Developed approximately 2,300 Local Service Providers (LSPs) to deliver services in hard-to-reach areas with limited public services.</w:t>
      </w:r>
    </w:p>
    <w:p w14:paraId="338CA6F2" w14:textId="74231893" w:rsidR="00677762" w:rsidRPr="00677762" w:rsidRDefault="00677762" w:rsidP="00677762">
      <w:pPr>
        <w:pStyle w:val="ListParagraph"/>
        <w:numPr>
          <w:ilvl w:val="0"/>
          <w:numId w:val="8"/>
        </w:numPr>
        <w:spacing w:after="0" w:line="240" w:lineRule="auto"/>
        <w:jc w:val="both"/>
        <w:rPr>
          <w:rFonts w:ascii="Arial" w:hAnsi="Arial" w:cs="Arial"/>
        </w:rPr>
      </w:pPr>
      <w:r w:rsidRPr="00677762">
        <w:rPr>
          <w:rFonts w:ascii="Arial" w:hAnsi="Arial" w:cs="Arial"/>
        </w:rPr>
        <w:t>Successfully advocated for financial inclusion for underprivileged unbanked communities by engaging with the Central Bank of Bangladesh and commercial banks resulting in the mobilization of USD 109,000 for Village Savings and Loan Association (VSLA) members.</w:t>
      </w:r>
    </w:p>
    <w:p w14:paraId="35ED65E9" w14:textId="2F20B7D8" w:rsidR="00677762" w:rsidRPr="00677762" w:rsidRDefault="00677762" w:rsidP="00677762">
      <w:pPr>
        <w:pStyle w:val="ListParagraph"/>
        <w:numPr>
          <w:ilvl w:val="0"/>
          <w:numId w:val="8"/>
        </w:numPr>
        <w:spacing w:after="0" w:line="240" w:lineRule="auto"/>
        <w:jc w:val="both"/>
        <w:rPr>
          <w:rFonts w:ascii="Arial" w:hAnsi="Arial" w:cs="Arial"/>
        </w:rPr>
      </w:pPr>
      <w:r w:rsidRPr="00677762">
        <w:rPr>
          <w:rFonts w:ascii="Arial" w:hAnsi="Arial" w:cs="Arial"/>
        </w:rPr>
        <w:t>Facilitated the establishment of 940 Girls' Forums at the village level to raise awareness about the negative consequences of child marriage and to promote prevention efforts.</w:t>
      </w:r>
    </w:p>
    <w:p w14:paraId="6F6B66DF" w14:textId="70FD1FAB" w:rsidR="00677762" w:rsidRPr="00677762" w:rsidRDefault="00677762" w:rsidP="00677762">
      <w:pPr>
        <w:pStyle w:val="ListParagraph"/>
        <w:numPr>
          <w:ilvl w:val="0"/>
          <w:numId w:val="8"/>
        </w:numPr>
        <w:spacing w:after="0" w:line="240" w:lineRule="auto"/>
        <w:jc w:val="both"/>
        <w:rPr>
          <w:rFonts w:ascii="Arial" w:hAnsi="Arial" w:cs="Arial"/>
        </w:rPr>
      </w:pPr>
      <w:r w:rsidRPr="00677762">
        <w:rPr>
          <w:rFonts w:ascii="Arial" w:hAnsi="Arial" w:cs="Arial"/>
        </w:rPr>
        <w:t>Supported the formation of 941 Village Development Committees (VDCs) to negotiate access to public and private services for impoverished and extremely poor communities.</w:t>
      </w:r>
    </w:p>
    <w:p w14:paraId="065660F1" w14:textId="63259CA2" w:rsidR="00677762" w:rsidRPr="00677762" w:rsidRDefault="00677762" w:rsidP="00677762">
      <w:pPr>
        <w:pStyle w:val="ListParagraph"/>
        <w:numPr>
          <w:ilvl w:val="0"/>
          <w:numId w:val="8"/>
        </w:numPr>
        <w:spacing w:after="0" w:line="240" w:lineRule="auto"/>
        <w:jc w:val="both"/>
        <w:rPr>
          <w:rFonts w:ascii="Arial" w:hAnsi="Arial" w:cs="Arial"/>
        </w:rPr>
      </w:pPr>
      <w:r w:rsidRPr="00677762">
        <w:rPr>
          <w:rFonts w:ascii="Arial" w:hAnsi="Arial" w:cs="Arial"/>
        </w:rPr>
        <w:t>Guided LSPs in forming 115 Business Networks aimed at accelerating the growth of individual LSPs and enhancing their business capabilities.</w:t>
      </w:r>
    </w:p>
    <w:p w14:paraId="075FE3A5" w14:textId="754506CF" w:rsidR="00ED1D1F" w:rsidRPr="00677762" w:rsidRDefault="00677762" w:rsidP="00677762">
      <w:pPr>
        <w:pStyle w:val="ListParagraph"/>
        <w:numPr>
          <w:ilvl w:val="0"/>
          <w:numId w:val="8"/>
        </w:numPr>
        <w:spacing w:after="0" w:line="240" w:lineRule="auto"/>
        <w:jc w:val="both"/>
        <w:rPr>
          <w:rFonts w:ascii="Arial" w:hAnsi="Arial" w:cs="Arial"/>
        </w:rPr>
      </w:pPr>
      <w:r w:rsidRPr="00677762">
        <w:rPr>
          <w:rFonts w:ascii="Arial" w:hAnsi="Arial" w:cs="Arial"/>
        </w:rPr>
        <w:t>Maintained operations for approximately 2,700 VSLAs with around 50,000 members managed by approximately 500 Sanchay Sathis/Village Agents.</w:t>
      </w:r>
    </w:p>
    <w:p w14:paraId="7733F502" w14:textId="77777777" w:rsidR="00ED1D1F" w:rsidRPr="00A5226C" w:rsidRDefault="00ED1D1F" w:rsidP="00400A29">
      <w:pPr>
        <w:spacing w:after="0" w:line="240" w:lineRule="auto"/>
        <w:jc w:val="both"/>
        <w:rPr>
          <w:rFonts w:ascii="Arial" w:hAnsi="Arial" w:cs="Arial"/>
        </w:rPr>
      </w:pPr>
    </w:p>
    <w:p w14:paraId="7BBA8A95" w14:textId="2418EB33" w:rsidR="00400A29" w:rsidRPr="00A5226C" w:rsidRDefault="00400A29" w:rsidP="00400A29">
      <w:pPr>
        <w:shd w:val="clear" w:color="auto" w:fill="FFC000"/>
        <w:spacing w:after="0"/>
        <w:jc w:val="both"/>
        <w:rPr>
          <w:rFonts w:ascii="Arial" w:hAnsi="Arial" w:cs="Arial"/>
          <w:b/>
        </w:rPr>
      </w:pPr>
      <w:r w:rsidRPr="00A5226C">
        <w:rPr>
          <w:rFonts w:ascii="Arial" w:hAnsi="Arial" w:cs="Arial"/>
          <w:b/>
        </w:rPr>
        <w:t>C</w:t>
      </w:r>
      <w:r w:rsidR="007701CD">
        <w:rPr>
          <w:rFonts w:ascii="Arial" w:hAnsi="Arial" w:cs="Arial"/>
          <w:b/>
        </w:rPr>
        <w:t>ONCLUSION</w:t>
      </w:r>
      <w:r w:rsidRPr="00A5226C">
        <w:rPr>
          <w:rFonts w:ascii="Arial" w:hAnsi="Arial" w:cs="Arial"/>
          <w:b/>
        </w:rPr>
        <w:t>:</w:t>
      </w:r>
    </w:p>
    <w:p w14:paraId="127F7A9F" w14:textId="77777777" w:rsidR="00A82186" w:rsidRPr="00A82186" w:rsidRDefault="00A82186" w:rsidP="00EA3BC3">
      <w:pPr>
        <w:rPr>
          <w:rFonts w:ascii="Arial" w:eastAsia="Times New Roman" w:hAnsi="Arial" w:cs="Arial"/>
          <w:sz w:val="8"/>
          <w:szCs w:val="8"/>
          <w:lang w:bidi="bn-IN"/>
        </w:rPr>
      </w:pPr>
    </w:p>
    <w:p w14:paraId="3B213DDA" w14:textId="4CB0198E" w:rsidR="00A82186" w:rsidRPr="00A82186" w:rsidRDefault="00A82186" w:rsidP="00A82186">
      <w:pPr>
        <w:spacing w:after="0"/>
        <w:rPr>
          <w:rFonts w:ascii="Arial" w:eastAsia="Times New Roman" w:hAnsi="Arial" w:cs="Arial"/>
          <w:lang w:bidi="bn-IN"/>
        </w:rPr>
      </w:pPr>
      <w:r w:rsidRPr="00A82186">
        <w:rPr>
          <w:rFonts w:ascii="Arial" w:eastAsia="Times New Roman" w:hAnsi="Arial" w:cs="Arial"/>
          <w:lang w:bidi="bn-IN"/>
        </w:rPr>
        <w:t>The SHOUHARDO III Plus program adopts a holistic approach to advance sustainable food security, enhance livelihoods, empower women</w:t>
      </w:r>
      <w:r>
        <w:rPr>
          <w:rFonts w:ascii="Arial" w:eastAsia="Times New Roman" w:hAnsi="Arial" w:cs="Arial"/>
          <w:lang w:bidi="bn-IN"/>
        </w:rPr>
        <w:t xml:space="preserve"> </w:t>
      </w:r>
      <w:r w:rsidRPr="00A82186">
        <w:rPr>
          <w:rFonts w:ascii="Arial" w:eastAsia="Times New Roman" w:hAnsi="Arial" w:cs="Arial"/>
          <w:lang w:bidi="bn-IN"/>
        </w:rPr>
        <w:t xml:space="preserve">and increase community awareness. Through the effective implementation of these </w:t>
      </w:r>
      <w:r w:rsidR="003B6137" w:rsidRPr="00A82186">
        <w:rPr>
          <w:rFonts w:ascii="Arial" w:eastAsia="Times New Roman" w:hAnsi="Arial" w:cs="Arial"/>
          <w:lang w:bidi="bn-IN"/>
        </w:rPr>
        <w:t>initiatives,</w:t>
      </w:r>
      <w:r w:rsidRPr="00A82186">
        <w:rPr>
          <w:rFonts w:ascii="Arial" w:eastAsia="Times New Roman" w:hAnsi="Arial" w:cs="Arial"/>
          <w:lang w:bidi="bn-IN"/>
        </w:rPr>
        <w:t xml:space="preserve"> we anticipate significant improvements in the well-being of our target populations particularly among the Poor and Extreme</w:t>
      </w:r>
      <w:r w:rsidR="006B6F35">
        <w:rPr>
          <w:rFonts w:ascii="Arial" w:eastAsia="Times New Roman" w:hAnsi="Arial" w:cs="Arial"/>
          <w:lang w:bidi="bn-IN"/>
        </w:rPr>
        <w:t>ly</w:t>
      </w:r>
      <w:r w:rsidRPr="00A82186">
        <w:rPr>
          <w:rFonts w:ascii="Arial" w:eastAsia="Times New Roman" w:hAnsi="Arial" w:cs="Arial"/>
          <w:lang w:bidi="bn-IN"/>
        </w:rPr>
        <w:t xml:space="preserve"> Poor (PEP) in our operational regions.</w:t>
      </w:r>
    </w:p>
    <w:p w14:paraId="054EAFC3" w14:textId="5428470D" w:rsidR="00A82186" w:rsidRPr="00A82186" w:rsidRDefault="00A82186" w:rsidP="00A82186">
      <w:pPr>
        <w:spacing w:after="0"/>
        <w:rPr>
          <w:rFonts w:ascii="Arial" w:eastAsia="Times New Roman" w:hAnsi="Arial" w:cs="Arial"/>
          <w:lang w:bidi="bn-IN"/>
        </w:rPr>
      </w:pPr>
      <w:r w:rsidRPr="00A82186">
        <w:rPr>
          <w:rFonts w:ascii="Arial" w:eastAsia="Times New Roman" w:hAnsi="Arial" w:cs="Arial"/>
          <w:lang w:bidi="bn-IN"/>
        </w:rPr>
        <w:t>Th</w:t>
      </w:r>
      <w:r w:rsidR="006B6F35">
        <w:rPr>
          <w:rFonts w:ascii="Arial" w:eastAsia="Times New Roman" w:hAnsi="Arial" w:cs="Arial"/>
          <w:lang w:bidi="bn-IN"/>
        </w:rPr>
        <w:t>e</w:t>
      </w:r>
      <w:r w:rsidRPr="00A82186">
        <w:rPr>
          <w:rFonts w:ascii="Arial" w:eastAsia="Times New Roman" w:hAnsi="Arial" w:cs="Arial"/>
          <w:lang w:bidi="bn-IN"/>
        </w:rPr>
        <w:t xml:space="preserve"> extension enables the program to successfully complete essential activities and reinforce the sustainability of its long-term outcomes. The additional time will facilitate a comprehensive and participatory implementation of the close-out plan which includes finalizing engagements with local communities, government entities and private sector partners. We will also organize a concluding event involving representatives from the Government of Bangladesh in collaboration with USAID. This process will adhere to a bottom-up approach, ensuring inclusive participation from the community level to the national level.</w:t>
      </w:r>
      <w:r w:rsidR="006E76A7">
        <w:rPr>
          <w:rFonts w:ascii="Arial" w:eastAsia="Times New Roman" w:hAnsi="Arial" w:cs="Arial"/>
          <w:lang w:bidi="bn-IN"/>
        </w:rPr>
        <w:t xml:space="preserve"> </w:t>
      </w:r>
      <w:r w:rsidR="006E76A7" w:rsidRPr="002F423F">
        <w:rPr>
          <w:rFonts w:ascii="Arial" w:eastAsia="Aptos" w:hAnsi="Arial" w:cs="Arial"/>
        </w:rPr>
        <w:t>In parallel, SHOUHARDO III Plus has devised a detailed documentation plan in collaboration with CARE’s country office and headquarters to capture and share valuable insights and lessons learned from the program</w:t>
      </w:r>
    </w:p>
    <w:p w14:paraId="0B9185A1" w14:textId="77777777" w:rsidR="006D5F8C" w:rsidRPr="00A5226C" w:rsidRDefault="006D5F8C" w:rsidP="006D5F8C">
      <w:pPr>
        <w:spacing w:after="0"/>
        <w:rPr>
          <w:rFonts w:ascii="Arial" w:eastAsia="Times New Roman" w:hAnsi="Arial" w:cs="Arial"/>
          <w:lang w:bidi="bn-IN"/>
        </w:rPr>
      </w:pPr>
    </w:p>
    <w:p w14:paraId="566A0179" w14:textId="3CC45219" w:rsidR="008C7B8A" w:rsidRPr="00A5226C" w:rsidRDefault="00E666F9" w:rsidP="006D5F8C">
      <w:pPr>
        <w:spacing w:after="0"/>
        <w:rPr>
          <w:rFonts w:ascii="Arial" w:hAnsi="Arial" w:cs="Arial"/>
          <w:b/>
        </w:rPr>
      </w:pPr>
      <w:r>
        <w:rPr>
          <w:rFonts w:ascii="Arial" w:eastAsia="Times New Roman" w:hAnsi="Arial" w:cs="Arial"/>
          <w:lang w:bidi="bn-IN"/>
        </w:rPr>
        <w:t>…………………………………</w:t>
      </w:r>
      <w:proofErr w:type="gramStart"/>
      <w:r>
        <w:rPr>
          <w:rFonts w:ascii="Arial" w:eastAsia="Times New Roman" w:hAnsi="Arial" w:cs="Arial"/>
          <w:lang w:bidi="bn-IN"/>
        </w:rPr>
        <w:t>….END</w:t>
      </w:r>
      <w:proofErr w:type="gramEnd"/>
      <w:r>
        <w:rPr>
          <w:rFonts w:ascii="Arial" w:eastAsia="Times New Roman" w:hAnsi="Arial" w:cs="Arial"/>
          <w:lang w:bidi="bn-IN"/>
        </w:rPr>
        <w:t xml:space="preserve"> OF THE BRIEF………………………………………………….</w:t>
      </w:r>
    </w:p>
    <w:sectPr w:rsidR="008C7B8A" w:rsidRPr="00A5226C" w:rsidSect="00144213">
      <w:footerReference w:type="default" r:id="rId7"/>
      <w:pgSz w:w="11906" w:h="16838" w:code="9"/>
      <w:pgMar w:top="1296" w:right="1152"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56B75" w14:textId="77777777" w:rsidR="003C1B3B" w:rsidRDefault="003C1B3B" w:rsidP="003C1B3B">
      <w:pPr>
        <w:spacing w:after="0" w:line="240" w:lineRule="auto"/>
      </w:pPr>
      <w:r>
        <w:separator/>
      </w:r>
    </w:p>
  </w:endnote>
  <w:endnote w:type="continuationSeparator" w:id="0">
    <w:p w14:paraId="52E1691A" w14:textId="77777777" w:rsidR="003C1B3B" w:rsidRDefault="003C1B3B" w:rsidP="003C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628097"/>
      <w:docPartObj>
        <w:docPartGallery w:val="Page Numbers (Bottom of Page)"/>
        <w:docPartUnique/>
      </w:docPartObj>
    </w:sdtPr>
    <w:sdtEndPr/>
    <w:sdtContent>
      <w:sdt>
        <w:sdtPr>
          <w:id w:val="-1705238520"/>
          <w:docPartObj>
            <w:docPartGallery w:val="Page Numbers (Top of Page)"/>
            <w:docPartUnique/>
          </w:docPartObj>
        </w:sdtPr>
        <w:sdtEndPr/>
        <w:sdtContent>
          <w:p w14:paraId="05C75608" w14:textId="027064CC" w:rsidR="00D17F1F" w:rsidRDefault="00D17F1F">
            <w:pPr>
              <w:pStyle w:val="Footer"/>
            </w:pPr>
            <w:r w:rsidRPr="00D17F1F">
              <w:t xml:space="preserve">Page </w:t>
            </w:r>
            <w:r w:rsidRPr="00D17F1F">
              <w:rPr>
                <w:sz w:val="24"/>
                <w:szCs w:val="24"/>
              </w:rPr>
              <w:fldChar w:fldCharType="begin"/>
            </w:r>
            <w:r w:rsidRPr="00D17F1F">
              <w:instrText xml:space="preserve"> PAGE </w:instrText>
            </w:r>
            <w:r w:rsidRPr="00D17F1F">
              <w:rPr>
                <w:sz w:val="24"/>
                <w:szCs w:val="24"/>
              </w:rPr>
              <w:fldChar w:fldCharType="separate"/>
            </w:r>
            <w:r w:rsidRPr="00D17F1F">
              <w:rPr>
                <w:noProof/>
              </w:rPr>
              <w:t>2</w:t>
            </w:r>
            <w:r w:rsidRPr="00D17F1F">
              <w:rPr>
                <w:sz w:val="24"/>
                <w:szCs w:val="24"/>
              </w:rPr>
              <w:fldChar w:fldCharType="end"/>
            </w:r>
            <w:r w:rsidRPr="00D17F1F">
              <w:t xml:space="preserve"> of </w:t>
            </w:r>
            <w:fldSimple w:instr=" NUMPAGES  ">
              <w:r w:rsidRPr="00D17F1F">
                <w:rPr>
                  <w:noProof/>
                </w:rPr>
                <w:t>2</w:t>
              </w:r>
            </w:fldSimple>
          </w:p>
        </w:sdtContent>
      </w:sdt>
    </w:sdtContent>
  </w:sdt>
  <w:p w14:paraId="68EE898B" w14:textId="77777777" w:rsidR="003C1B3B" w:rsidRDefault="003C1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38D96" w14:textId="77777777" w:rsidR="003C1B3B" w:rsidRDefault="003C1B3B" w:rsidP="003C1B3B">
      <w:pPr>
        <w:spacing w:after="0" w:line="240" w:lineRule="auto"/>
      </w:pPr>
      <w:r>
        <w:separator/>
      </w:r>
    </w:p>
  </w:footnote>
  <w:footnote w:type="continuationSeparator" w:id="0">
    <w:p w14:paraId="62B3B8E0" w14:textId="77777777" w:rsidR="003C1B3B" w:rsidRDefault="003C1B3B" w:rsidP="003C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35F8B"/>
    <w:multiLevelType w:val="multilevel"/>
    <w:tmpl w:val="6A54B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E59F8"/>
    <w:multiLevelType w:val="hybridMultilevel"/>
    <w:tmpl w:val="9E02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1870"/>
    <w:multiLevelType w:val="multilevel"/>
    <w:tmpl w:val="5DBE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D3743"/>
    <w:multiLevelType w:val="multilevel"/>
    <w:tmpl w:val="A0D6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B67D5"/>
    <w:multiLevelType w:val="multilevel"/>
    <w:tmpl w:val="69A2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04782"/>
    <w:multiLevelType w:val="multilevel"/>
    <w:tmpl w:val="32B6C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05B11CF"/>
    <w:multiLevelType w:val="multilevel"/>
    <w:tmpl w:val="8092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121B86"/>
    <w:multiLevelType w:val="hybridMultilevel"/>
    <w:tmpl w:val="1262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2424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3418448">
    <w:abstractNumId w:val="6"/>
  </w:num>
  <w:num w:numId="3" w16cid:durableId="1555462950">
    <w:abstractNumId w:val="4"/>
  </w:num>
  <w:num w:numId="4" w16cid:durableId="1635672271">
    <w:abstractNumId w:val="3"/>
  </w:num>
  <w:num w:numId="5" w16cid:durableId="294800541">
    <w:abstractNumId w:val="2"/>
  </w:num>
  <w:num w:numId="6" w16cid:durableId="1702316296">
    <w:abstractNumId w:val="0"/>
  </w:num>
  <w:num w:numId="7" w16cid:durableId="55132181">
    <w:abstractNumId w:val="1"/>
  </w:num>
  <w:num w:numId="8" w16cid:durableId="1293218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4E"/>
    <w:rsid w:val="00014F7A"/>
    <w:rsid w:val="000150A0"/>
    <w:rsid w:val="000164A2"/>
    <w:rsid w:val="00045F9E"/>
    <w:rsid w:val="00082406"/>
    <w:rsid w:val="000B1A17"/>
    <w:rsid w:val="000C7907"/>
    <w:rsid w:val="000E29C5"/>
    <w:rsid w:val="000F4319"/>
    <w:rsid w:val="0010444E"/>
    <w:rsid w:val="00144213"/>
    <w:rsid w:val="00146136"/>
    <w:rsid w:val="00165233"/>
    <w:rsid w:val="001A4ED5"/>
    <w:rsid w:val="001B3F66"/>
    <w:rsid w:val="001B67D5"/>
    <w:rsid w:val="001C0933"/>
    <w:rsid w:val="001D3E19"/>
    <w:rsid w:val="001F37E7"/>
    <w:rsid w:val="001F7331"/>
    <w:rsid w:val="00212738"/>
    <w:rsid w:val="00231E66"/>
    <w:rsid w:val="002416B6"/>
    <w:rsid w:val="00244739"/>
    <w:rsid w:val="00251FF7"/>
    <w:rsid w:val="00256AB2"/>
    <w:rsid w:val="002971B5"/>
    <w:rsid w:val="002A26C1"/>
    <w:rsid w:val="002B2E8E"/>
    <w:rsid w:val="002D237A"/>
    <w:rsid w:val="002D245A"/>
    <w:rsid w:val="002D32DD"/>
    <w:rsid w:val="002F0868"/>
    <w:rsid w:val="00300DDB"/>
    <w:rsid w:val="00361187"/>
    <w:rsid w:val="00377AC7"/>
    <w:rsid w:val="003B6137"/>
    <w:rsid w:val="003C1B3B"/>
    <w:rsid w:val="003F6542"/>
    <w:rsid w:val="00400A29"/>
    <w:rsid w:val="00425F4A"/>
    <w:rsid w:val="0043202D"/>
    <w:rsid w:val="00445C7C"/>
    <w:rsid w:val="00445F84"/>
    <w:rsid w:val="00463DBF"/>
    <w:rsid w:val="004808C7"/>
    <w:rsid w:val="00494017"/>
    <w:rsid w:val="004A137F"/>
    <w:rsid w:val="004B1C27"/>
    <w:rsid w:val="004D0A28"/>
    <w:rsid w:val="004D3D62"/>
    <w:rsid w:val="004E010C"/>
    <w:rsid w:val="004E7032"/>
    <w:rsid w:val="00504AAB"/>
    <w:rsid w:val="005438FC"/>
    <w:rsid w:val="00560656"/>
    <w:rsid w:val="005760A4"/>
    <w:rsid w:val="00585FD4"/>
    <w:rsid w:val="005A06DB"/>
    <w:rsid w:val="005B6689"/>
    <w:rsid w:val="005C7A05"/>
    <w:rsid w:val="005D6A66"/>
    <w:rsid w:val="005E2A4C"/>
    <w:rsid w:val="005F76FC"/>
    <w:rsid w:val="005F78B0"/>
    <w:rsid w:val="006135AD"/>
    <w:rsid w:val="00614149"/>
    <w:rsid w:val="006154C0"/>
    <w:rsid w:val="0064615F"/>
    <w:rsid w:val="0065004C"/>
    <w:rsid w:val="00672B77"/>
    <w:rsid w:val="0067481A"/>
    <w:rsid w:val="00676EC3"/>
    <w:rsid w:val="00677762"/>
    <w:rsid w:val="006854F3"/>
    <w:rsid w:val="006B2E4C"/>
    <w:rsid w:val="006B6F35"/>
    <w:rsid w:val="006C1B12"/>
    <w:rsid w:val="006D5F8C"/>
    <w:rsid w:val="006E76A7"/>
    <w:rsid w:val="0070037E"/>
    <w:rsid w:val="00716B71"/>
    <w:rsid w:val="00721D10"/>
    <w:rsid w:val="007243CA"/>
    <w:rsid w:val="00752755"/>
    <w:rsid w:val="007701CD"/>
    <w:rsid w:val="007B62B5"/>
    <w:rsid w:val="007F65CE"/>
    <w:rsid w:val="00805AF3"/>
    <w:rsid w:val="0084379E"/>
    <w:rsid w:val="00846EEE"/>
    <w:rsid w:val="00847B16"/>
    <w:rsid w:val="00887078"/>
    <w:rsid w:val="008C210D"/>
    <w:rsid w:val="008C562D"/>
    <w:rsid w:val="008C7B8A"/>
    <w:rsid w:val="00910EEB"/>
    <w:rsid w:val="00943E82"/>
    <w:rsid w:val="009465A6"/>
    <w:rsid w:val="009B43BC"/>
    <w:rsid w:val="009D7D0B"/>
    <w:rsid w:val="00A110C9"/>
    <w:rsid w:val="00A23FE0"/>
    <w:rsid w:val="00A36B72"/>
    <w:rsid w:val="00A44D0B"/>
    <w:rsid w:val="00A50F37"/>
    <w:rsid w:val="00A5226C"/>
    <w:rsid w:val="00A65D74"/>
    <w:rsid w:val="00A67171"/>
    <w:rsid w:val="00A75C0A"/>
    <w:rsid w:val="00A82186"/>
    <w:rsid w:val="00AB12C7"/>
    <w:rsid w:val="00AB520C"/>
    <w:rsid w:val="00AF7125"/>
    <w:rsid w:val="00B05BAA"/>
    <w:rsid w:val="00B11608"/>
    <w:rsid w:val="00B176C3"/>
    <w:rsid w:val="00B23A35"/>
    <w:rsid w:val="00B2523E"/>
    <w:rsid w:val="00B27237"/>
    <w:rsid w:val="00B346A5"/>
    <w:rsid w:val="00B372B7"/>
    <w:rsid w:val="00B43BBD"/>
    <w:rsid w:val="00B55155"/>
    <w:rsid w:val="00B75386"/>
    <w:rsid w:val="00B77B00"/>
    <w:rsid w:val="00BB5AC6"/>
    <w:rsid w:val="00BC0444"/>
    <w:rsid w:val="00BE1C54"/>
    <w:rsid w:val="00BF18E9"/>
    <w:rsid w:val="00C02845"/>
    <w:rsid w:val="00C222C4"/>
    <w:rsid w:val="00C3630E"/>
    <w:rsid w:val="00C40B78"/>
    <w:rsid w:val="00C643B0"/>
    <w:rsid w:val="00C813D6"/>
    <w:rsid w:val="00CB77D4"/>
    <w:rsid w:val="00CE57C0"/>
    <w:rsid w:val="00CF27FE"/>
    <w:rsid w:val="00CF330E"/>
    <w:rsid w:val="00D1272E"/>
    <w:rsid w:val="00D1303F"/>
    <w:rsid w:val="00D17F1F"/>
    <w:rsid w:val="00D449B4"/>
    <w:rsid w:val="00D752C1"/>
    <w:rsid w:val="00D83031"/>
    <w:rsid w:val="00D929B5"/>
    <w:rsid w:val="00DA24C6"/>
    <w:rsid w:val="00DA62C2"/>
    <w:rsid w:val="00DA66E8"/>
    <w:rsid w:val="00DB6025"/>
    <w:rsid w:val="00DD348D"/>
    <w:rsid w:val="00DE2BF8"/>
    <w:rsid w:val="00E11133"/>
    <w:rsid w:val="00E1428B"/>
    <w:rsid w:val="00E41500"/>
    <w:rsid w:val="00E53D1A"/>
    <w:rsid w:val="00E6287C"/>
    <w:rsid w:val="00E666F9"/>
    <w:rsid w:val="00E744DA"/>
    <w:rsid w:val="00E94835"/>
    <w:rsid w:val="00E94D92"/>
    <w:rsid w:val="00EA3BC3"/>
    <w:rsid w:val="00EB39B0"/>
    <w:rsid w:val="00EB4B9C"/>
    <w:rsid w:val="00ED1D1F"/>
    <w:rsid w:val="00ED277D"/>
    <w:rsid w:val="00F14CDE"/>
    <w:rsid w:val="00F26070"/>
    <w:rsid w:val="00F870B3"/>
    <w:rsid w:val="00F93F4E"/>
    <w:rsid w:val="00F9716E"/>
    <w:rsid w:val="00FA0BE3"/>
    <w:rsid w:val="00FA357E"/>
    <w:rsid w:val="00FA5C7C"/>
    <w:rsid w:val="00FC7D0D"/>
    <w:rsid w:val="00FE4340"/>
    <w:rsid w:val="00FF48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302C"/>
  <w15:chartTrackingRefBased/>
  <w15:docId w15:val="{2C3D0615-64F1-4CD6-937B-3F17CE3E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A29"/>
    <w:pPr>
      <w:spacing w:after="200" w:line="276" w:lineRule="auto"/>
    </w:pPr>
    <w:rPr>
      <w:kern w:val="0"/>
      <w14:ligatures w14:val="none"/>
    </w:rPr>
  </w:style>
  <w:style w:type="paragraph" w:styleId="Heading1">
    <w:name w:val="heading 1"/>
    <w:basedOn w:val="Normal"/>
    <w:next w:val="Normal"/>
    <w:link w:val="Heading1Char"/>
    <w:uiPriority w:val="9"/>
    <w:qFormat/>
    <w:rsid w:val="00F93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F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F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F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F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F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F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F4E"/>
    <w:rPr>
      <w:rFonts w:eastAsiaTheme="majorEastAsia" w:cstheme="majorBidi"/>
      <w:color w:val="272727" w:themeColor="text1" w:themeTint="D8"/>
    </w:rPr>
  </w:style>
  <w:style w:type="paragraph" w:styleId="Title">
    <w:name w:val="Title"/>
    <w:basedOn w:val="Normal"/>
    <w:next w:val="Normal"/>
    <w:link w:val="TitleChar"/>
    <w:uiPriority w:val="10"/>
    <w:qFormat/>
    <w:rsid w:val="00F93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F4E"/>
    <w:pPr>
      <w:spacing w:before="160"/>
      <w:jc w:val="center"/>
    </w:pPr>
    <w:rPr>
      <w:i/>
      <w:iCs/>
      <w:color w:val="404040" w:themeColor="text1" w:themeTint="BF"/>
    </w:rPr>
  </w:style>
  <w:style w:type="character" w:customStyle="1" w:styleId="QuoteChar">
    <w:name w:val="Quote Char"/>
    <w:basedOn w:val="DefaultParagraphFont"/>
    <w:link w:val="Quote"/>
    <w:uiPriority w:val="29"/>
    <w:rsid w:val="00F93F4E"/>
    <w:rPr>
      <w:i/>
      <w:iCs/>
      <w:color w:val="404040" w:themeColor="text1" w:themeTint="BF"/>
    </w:rPr>
  </w:style>
  <w:style w:type="paragraph" w:styleId="ListParagraph">
    <w:name w:val="List Paragraph"/>
    <w:basedOn w:val="Normal"/>
    <w:uiPriority w:val="34"/>
    <w:qFormat/>
    <w:rsid w:val="00F93F4E"/>
    <w:pPr>
      <w:ind w:left="720"/>
      <w:contextualSpacing/>
    </w:pPr>
  </w:style>
  <w:style w:type="character" w:styleId="IntenseEmphasis">
    <w:name w:val="Intense Emphasis"/>
    <w:basedOn w:val="DefaultParagraphFont"/>
    <w:uiPriority w:val="21"/>
    <w:qFormat/>
    <w:rsid w:val="00F93F4E"/>
    <w:rPr>
      <w:i/>
      <w:iCs/>
      <w:color w:val="0F4761" w:themeColor="accent1" w:themeShade="BF"/>
    </w:rPr>
  </w:style>
  <w:style w:type="paragraph" w:styleId="IntenseQuote">
    <w:name w:val="Intense Quote"/>
    <w:basedOn w:val="Normal"/>
    <w:next w:val="Normal"/>
    <w:link w:val="IntenseQuoteChar"/>
    <w:uiPriority w:val="30"/>
    <w:qFormat/>
    <w:rsid w:val="00F93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F4E"/>
    <w:rPr>
      <w:i/>
      <w:iCs/>
      <w:color w:val="0F4761" w:themeColor="accent1" w:themeShade="BF"/>
    </w:rPr>
  </w:style>
  <w:style w:type="character" w:styleId="IntenseReference">
    <w:name w:val="Intense Reference"/>
    <w:basedOn w:val="DefaultParagraphFont"/>
    <w:uiPriority w:val="32"/>
    <w:qFormat/>
    <w:rsid w:val="00F93F4E"/>
    <w:rPr>
      <w:b/>
      <w:bCs/>
      <w:smallCaps/>
      <w:color w:val="0F4761" w:themeColor="accent1" w:themeShade="BF"/>
      <w:spacing w:val="5"/>
    </w:rPr>
  </w:style>
  <w:style w:type="paragraph" w:styleId="Header">
    <w:name w:val="header"/>
    <w:basedOn w:val="Normal"/>
    <w:link w:val="HeaderChar"/>
    <w:uiPriority w:val="99"/>
    <w:unhideWhenUsed/>
    <w:rsid w:val="003C1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B3B"/>
    <w:rPr>
      <w:kern w:val="0"/>
      <w14:ligatures w14:val="none"/>
    </w:rPr>
  </w:style>
  <w:style w:type="paragraph" w:styleId="Footer">
    <w:name w:val="footer"/>
    <w:basedOn w:val="Normal"/>
    <w:link w:val="FooterChar"/>
    <w:uiPriority w:val="99"/>
    <w:unhideWhenUsed/>
    <w:rsid w:val="003C1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B3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3748">
      <w:bodyDiv w:val="1"/>
      <w:marLeft w:val="0"/>
      <w:marRight w:val="0"/>
      <w:marTop w:val="0"/>
      <w:marBottom w:val="0"/>
      <w:divBdr>
        <w:top w:val="none" w:sz="0" w:space="0" w:color="auto"/>
        <w:left w:val="none" w:sz="0" w:space="0" w:color="auto"/>
        <w:bottom w:val="none" w:sz="0" w:space="0" w:color="auto"/>
        <w:right w:val="none" w:sz="0" w:space="0" w:color="auto"/>
      </w:divBdr>
    </w:div>
    <w:div w:id="219947164">
      <w:bodyDiv w:val="1"/>
      <w:marLeft w:val="0"/>
      <w:marRight w:val="0"/>
      <w:marTop w:val="0"/>
      <w:marBottom w:val="0"/>
      <w:divBdr>
        <w:top w:val="none" w:sz="0" w:space="0" w:color="auto"/>
        <w:left w:val="none" w:sz="0" w:space="0" w:color="auto"/>
        <w:bottom w:val="none" w:sz="0" w:space="0" w:color="auto"/>
        <w:right w:val="none" w:sz="0" w:space="0" w:color="auto"/>
      </w:divBdr>
    </w:div>
    <w:div w:id="407650596">
      <w:bodyDiv w:val="1"/>
      <w:marLeft w:val="0"/>
      <w:marRight w:val="0"/>
      <w:marTop w:val="0"/>
      <w:marBottom w:val="0"/>
      <w:divBdr>
        <w:top w:val="none" w:sz="0" w:space="0" w:color="auto"/>
        <w:left w:val="none" w:sz="0" w:space="0" w:color="auto"/>
        <w:bottom w:val="none" w:sz="0" w:space="0" w:color="auto"/>
        <w:right w:val="none" w:sz="0" w:space="0" w:color="auto"/>
      </w:divBdr>
    </w:div>
    <w:div w:id="693307390">
      <w:bodyDiv w:val="1"/>
      <w:marLeft w:val="0"/>
      <w:marRight w:val="0"/>
      <w:marTop w:val="0"/>
      <w:marBottom w:val="0"/>
      <w:divBdr>
        <w:top w:val="none" w:sz="0" w:space="0" w:color="auto"/>
        <w:left w:val="none" w:sz="0" w:space="0" w:color="auto"/>
        <w:bottom w:val="none" w:sz="0" w:space="0" w:color="auto"/>
        <w:right w:val="none" w:sz="0" w:space="0" w:color="auto"/>
      </w:divBdr>
    </w:div>
    <w:div w:id="745306036">
      <w:bodyDiv w:val="1"/>
      <w:marLeft w:val="0"/>
      <w:marRight w:val="0"/>
      <w:marTop w:val="0"/>
      <w:marBottom w:val="0"/>
      <w:divBdr>
        <w:top w:val="none" w:sz="0" w:space="0" w:color="auto"/>
        <w:left w:val="none" w:sz="0" w:space="0" w:color="auto"/>
        <w:bottom w:val="none" w:sz="0" w:space="0" w:color="auto"/>
        <w:right w:val="none" w:sz="0" w:space="0" w:color="auto"/>
      </w:divBdr>
    </w:div>
    <w:div w:id="773094311">
      <w:bodyDiv w:val="1"/>
      <w:marLeft w:val="0"/>
      <w:marRight w:val="0"/>
      <w:marTop w:val="0"/>
      <w:marBottom w:val="0"/>
      <w:divBdr>
        <w:top w:val="none" w:sz="0" w:space="0" w:color="auto"/>
        <w:left w:val="none" w:sz="0" w:space="0" w:color="auto"/>
        <w:bottom w:val="none" w:sz="0" w:space="0" w:color="auto"/>
        <w:right w:val="none" w:sz="0" w:space="0" w:color="auto"/>
      </w:divBdr>
    </w:div>
    <w:div w:id="841316658">
      <w:bodyDiv w:val="1"/>
      <w:marLeft w:val="0"/>
      <w:marRight w:val="0"/>
      <w:marTop w:val="0"/>
      <w:marBottom w:val="0"/>
      <w:divBdr>
        <w:top w:val="none" w:sz="0" w:space="0" w:color="auto"/>
        <w:left w:val="none" w:sz="0" w:space="0" w:color="auto"/>
        <w:bottom w:val="none" w:sz="0" w:space="0" w:color="auto"/>
        <w:right w:val="none" w:sz="0" w:space="0" w:color="auto"/>
      </w:divBdr>
    </w:div>
    <w:div w:id="921795919">
      <w:bodyDiv w:val="1"/>
      <w:marLeft w:val="0"/>
      <w:marRight w:val="0"/>
      <w:marTop w:val="0"/>
      <w:marBottom w:val="0"/>
      <w:divBdr>
        <w:top w:val="none" w:sz="0" w:space="0" w:color="auto"/>
        <w:left w:val="none" w:sz="0" w:space="0" w:color="auto"/>
        <w:bottom w:val="none" w:sz="0" w:space="0" w:color="auto"/>
        <w:right w:val="none" w:sz="0" w:space="0" w:color="auto"/>
      </w:divBdr>
    </w:div>
    <w:div w:id="969743383">
      <w:bodyDiv w:val="1"/>
      <w:marLeft w:val="0"/>
      <w:marRight w:val="0"/>
      <w:marTop w:val="0"/>
      <w:marBottom w:val="0"/>
      <w:divBdr>
        <w:top w:val="none" w:sz="0" w:space="0" w:color="auto"/>
        <w:left w:val="none" w:sz="0" w:space="0" w:color="auto"/>
        <w:bottom w:val="none" w:sz="0" w:space="0" w:color="auto"/>
        <w:right w:val="none" w:sz="0" w:space="0" w:color="auto"/>
      </w:divBdr>
    </w:div>
    <w:div w:id="1246957153">
      <w:bodyDiv w:val="1"/>
      <w:marLeft w:val="0"/>
      <w:marRight w:val="0"/>
      <w:marTop w:val="0"/>
      <w:marBottom w:val="0"/>
      <w:divBdr>
        <w:top w:val="none" w:sz="0" w:space="0" w:color="auto"/>
        <w:left w:val="none" w:sz="0" w:space="0" w:color="auto"/>
        <w:bottom w:val="none" w:sz="0" w:space="0" w:color="auto"/>
        <w:right w:val="none" w:sz="0" w:space="0" w:color="auto"/>
      </w:divBdr>
    </w:div>
    <w:div w:id="1302078789">
      <w:bodyDiv w:val="1"/>
      <w:marLeft w:val="0"/>
      <w:marRight w:val="0"/>
      <w:marTop w:val="0"/>
      <w:marBottom w:val="0"/>
      <w:divBdr>
        <w:top w:val="none" w:sz="0" w:space="0" w:color="auto"/>
        <w:left w:val="none" w:sz="0" w:space="0" w:color="auto"/>
        <w:bottom w:val="none" w:sz="0" w:space="0" w:color="auto"/>
        <w:right w:val="none" w:sz="0" w:space="0" w:color="auto"/>
      </w:divBdr>
    </w:div>
    <w:div w:id="1491091639">
      <w:bodyDiv w:val="1"/>
      <w:marLeft w:val="0"/>
      <w:marRight w:val="0"/>
      <w:marTop w:val="0"/>
      <w:marBottom w:val="0"/>
      <w:divBdr>
        <w:top w:val="none" w:sz="0" w:space="0" w:color="auto"/>
        <w:left w:val="none" w:sz="0" w:space="0" w:color="auto"/>
        <w:bottom w:val="none" w:sz="0" w:space="0" w:color="auto"/>
        <w:right w:val="none" w:sz="0" w:space="0" w:color="auto"/>
      </w:divBdr>
      <w:divsChild>
        <w:div w:id="1469780122">
          <w:marLeft w:val="0"/>
          <w:marRight w:val="0"/>
          <w:marTop w:val="0"/>
          <w:marBottom w:val="0"/>
          <w:divBdr>
            <w:top w:val="none" w:sz="0" w:space="0" w:color="auto"/>
            <w:left w:val="none" w:sz="0" w:space="0" w:color="auto"/>
            <w:bottom w:val="none" w:sz="0" w:space="0" w:color="auto"/>
            <w:right w:val="none" w:sz="0" w:space="0" w:color="auto"/>
          </w:divBdr>
          <w:divsChild>
            <w:div w:id="1607424605">
              <w:marLeft w:val="0"/>
              <w:marRight w:val="0"/>
              <w:marTop w:val="0"/>
              <w:marBottom w:val="0"/>
              <w:divBdr>
                <w:top w:val="none" w:sz="0" w:space="0" w:color="auto"/>
                <w:left w:val="none" w:sz="0" w:space="0" w:color="auto"/>
                <w:bottom w:val="none" w:sz="0" w:space="0" w:color="auto"/>
                <w:right w:val="none" w:sz="0" w:space="0" w:color="auto"/>
              </w:divBdr>
              <w:divsChild>
                <w:div w:id="297227509">
                  <w:marLeft w:val="0"/>
                  <w:marRight w:val="0"/>
                  <w:marTop w:val="0"/>
                  <w:marBottom w:val="0"/>
                  <w:divBdr>
                    <w:top w:val="none" w:sz="0" w:space="0" w:color="auto"/>
                    <w:left w:val="none" w:sz="0" w:space="0" w:color="auto"/>
                    <w:bottom w:val="none" w:sz="0" w:space="0" w:color="auto"/>
                    <w:right w:val="none" w:sz="0" w:space="0" w:color="auto"/>
                  </w:divBdr>
                  <w:divsChild>
                    <w:div w:id="13432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3816">
          <w:marLeft w:val="0"/>
          <w:marRight w:val="0"/>
          <w:marTop w:val="0"/>
          <w:marBottom w:val="0"/>
          <w:divBdr>
            <w:top w:val="none" w:sz="0" w:space="0" w:color="auto"/>
            <w:left w:val="none" w:sz="0" w:space="0" w:color="auto"/>
            <w:bottom w:val="none" w:sz="0" w:space="0" w:color="auto"/>
            <w:right w:val="none" w:sz="0" w:space="0" w:color="auto"/>
          </w:divBdr>
          <w:divsChild>
            <w:div w:id="29189747">
              <w:marLeft w:val="0"/>
              <w:marRight w:val="0"/>
              <w:marTop w:val="0"/>
              <w:marBottom w:val="0"/>
              <w:divBdr>
                <w:top w:val="none" w:sz="0" w:space="0" w:color="auto"/>
                <w:left w:val="none" w:sz="0" w:space="0" w:color="auto"/>
                <w:bottom w:val="none" w:sz="0" w:space="0" w:color="auto"/>
                <w:right w:val="none" w:sz="0" w:space="0" w:color="auto"/>
              </w:divBdr>
              <w:divsChild>
                <w:div w:id="2030446868">
                  <w:marLeft w:val="0"/>
                  <w:marRight w:val="0"/>
                  <w:marTop w:val="0"/>
                  <w:marBottom w:val="0"/>
                  <w:divBdr>
                    <w:top w:val="none" w:sz="0" w:space="0" w:color="auto"/>
                    <w:left w:val="none" w:sz="0" w:space="0" w:color="auto"/>
                    <w:bottom w:val="none" w:sz="0" w:space="0" w:color="auto"/>
                    <w:right w:val="none" w:sz="0" w:space="0" w:color="auto"/>
                  </w:divBdr>
                  <w:divsChild>
                    <w:div w:id="97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78563">
      <w:bodyDiv w:val="1"/>
      <w:marLeft w:val="0"/>
      <w:marRight w:val="0"/>
      <w:marTop w:val="0"/>
      <w:marBottom w:val="0"/>
      <w:divBdr>
        <w:top w:val="none" w:sz="0" w:space="0" w:color="auto"/>
        <w:left w:val="none" w:sz="0" w:space="0" w:color="auto"/>
        <w:bottom w:val="none" w:sz="0" w:space="0" w:color="auto"/>
        <w:right w:val="none" w:sz="0" w:space="0" w:color="auto"/>
      </w:divBdr>
    </w:div>
    <w:div w:id="1714965447">
      <w:bodyDiv w:val="1"/>
      <w:marLeft w:val="0"/>
      <w:marRight w:val="0"/>
      <w:marTop w:val="0"/>
      <w:marBottom w:val="0"/>
      <w:divBdr>
        <w:top w:val="none" w:sz="0" w:space="0" w:color="auto"/>
        <w:left w:val="none" w:sz="0" w:space="0" w:color="auto"/>
        <w:bottom w:val="none" w:sz="0" w:space="0" w:color="auto"/>
        <w:right w:val="none" w:sz="0" w:space="0" w:color="auto"/>
      </w:divBdr>
    </w:div>
    <w:div w:id="1900287192">
      <w:bodyDiv w:val="1"/>
      <w:marLeft w:val="0"/>
      <w:marRight w:val="0"/>
      <w:marTop w:val="0"/>
      <w:marBottom w:val="0"/>
      <w:divBdr>
        <w:top w:val="none" w:sz="0" w:space="0" w:color="auto"/>
        <w:left w:val="none" w:sz="0" w:space="0" w:color="auto"/>
        <w:bottom w:val="none" w:sz="0" w:space="0" w:color="auto"/>
        <w:right w:val="none" w:sz="0" w:space="0" w:color="auto"/>
      </w:divBdr>
      <w:divsChild>
        <w:div w:id="124471951">
          <w:marLeft w:val="0"/>
          <w:marRight w:val="0"/>
          <w:marTop w:val="0"/>
          <w:marBottom w:val="0"/>
          <w:divBdr>
            <w:top w:val="none" w:sz="0" w:space="0" w:color="auto"/>
            <w:left w:val="none" w:sz="0" w:space="0" w:color="auto"/>
            <w:bottom w:val="none" w:sz="0" w:space="0" w:color="auto"/>
            <w:right w:val="none" w:sz="0" w:space="0" w:color="auto"/>
          </w:divBdr>
          <w:divsChild>
            <w:div w:id="741410056">
              <w:marLeft w:val="0"/>
              <w:marRight w:val="0"/>
              <w:marTop w:val="0"/>
              <w:marBottom w:val="0"/>
              <w:divBdr>
                <w:top w:val="none" w:sz="0" w:space="0" w:color="auto"/>
                <w:left w:val="none" w:sz="0" w:space="0" w:color="auto"/>
                <w:bottom w:val="none" w:sz="0" w:space="0" w:color="auto"/>
                <w:right w:val="none" w:sz="0" w:space="0" w:color="auto"/>
              </w:divBdr>
              <w:divsChild>
                <w:div w:id="275253243">
                  <w:marLeft w:val="0"/>
                  <w:marRight w:val="0"/>
                  <w:marTop w:val="0"/>
                  <w:marBottom w:val="0"/>
                  <w:divBdr>
                    <w:top w:val="none" w:sz="0" w:space="0" w:color="auto"/>
                    <w:left w:val="none" w:sz="0" w:space="0" w:color="auto"/>
                    <w:bottom w:val="none" w:sz="0" w:space="0" w:color="auto"/>
                    <w:right w:val="none" w:sz="0" w:space="0" w:color="auto"/>
                  </w:divBdr>
                  <w:divsChild>
                    <w:div w:id="7296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45506">
          <w:marLeft w:val="0"/>
          <w:marRight w:val="0"/>
          <w:marTop w:val="0"/>
          <w:marBottom w:val="0"/>
          <w:divBdr>
            <w:top w:val="none" w:sz="0" w:space="0" w:color="auto"/>
            <w:left w:val="none" w:sz="0" w:space="0" w:color="auto"/>
            <w:bottom w:val="none" w:sz="0" w:space="0" w:color="auto"/>
            <w:right w:val="none" w:sz="0" w:space="0" w:color="auto"/>
          </w:divBdr>
          <w:divsChild>
            <w:div w:id="1877615572">
              <w:marLeft w:val="0"/>
              <w:marRight w:val="0"/>
              <w:marTop w:val="0"/>
              <w:marBottom w:val="0"/>
              <w:divBdr>
                <w:top w:val="none" w:sz="0" w:space="0" w:color="auto"/>
                <w:left w:val="none" w:sz="0" w:space="0" w:color="auto"/>
                <w:bottom w:val="none" w:sz="0" w:space="0" w:color="auto"/>
                <w:right w:val="none" w:sz="0" w:space="0" w:color="auto"/>
              </w:divBdr>
              <w:divsChild>
                <w:div w:id="846940368">
                  <w:marLeft w:val="0"/>
                  <w:marRight w:val="0"/>
                  <w:marTop w:val="0"/>
                  <w:marBottom w:val="0"/>
                  <w:divBdr>
                    <w:top w:val="none" w:sz="0" w:space="0" w:color="auto"/>
                    <w:left w:val="none" w:sz="0" w:space="0" w:color="auto"/>
                    <w:bottom w:val="none" w:sz="0" w:space="0" w:color="auto"/>
                    <w:right w:val="none" w:sz="0" w:space="0" w:color="auto"/>
                  </w:divBdr>
                  <w:divsChild>
                    <w:div w:id="18544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1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Hossain Khan</dc:creator>
  <cp:keywords/>
  <dc:description/>
  <cp:lastModifiedBy>Abdul Mannan Mazumder</cp:lastModifiedBy>
  <cp:revision>184</cp:revision>
  <dcterms:created xsi:type="dcterms:W3CDTF">2024-10-17T09:48:00Z</dcterms:created>
  <dcterms:modified xsi:type="dcterms:W3CDTF">2024-10-24T07:27:00Z</dcterms:modified>
</cp:coreProperties>
</file>