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200"/>
        <w:contextualSpacing w:val="0"/>
      </w:pPr>
      <w:r w:rsidRPr="00000000" w:rsidR="00000000" w:rsidDel="00000000">
        <w:rPr>
          <w:sz w:val="20"/>
          <w:rtl w:val="0"/>
        </w:rPr>
        <w:t xml:space="preserve">Eric Chung 804354060</w:t>
      </w:r>
    </w:p>
    <w:p w:rsidP="00000000" w:rsidRPr="00000000" w:rsidR="00000000" w:rsidDel="00000000" w:rsidRDefault="00000000">
      <w:pPr>
        <w:spacing w:lineRule="auto" w:after="200"/>
        <w:contextualSpacing w:val="0"/>
      </w:pPr>
      <w:r w:rsidRPr="00000000" w:rsidR="00000000" w:rsidDel="00000000">
        <w:rPr>
          <w:sz w:val="20"/>
          <w:rtl w:val="0"/>
        </w:rPr>
        <w:t xml:space="preserve">Gabriel Alsheikh 703760414</w:t>
      </w:r>
    </w:p>
    <w:p w:rsidP="00000000" w:rsidRPr="00000000" w:rsidR="00000000" w:rsidDel="00000000" w:rsidRDefault="00000000">
      <w:pPr>
        <w:spacing w:lineRule="auto" w:after="200"/>
        <w:contextualSpacing w:val="0"/>
        <w:jc w:val="center"/>
        <w:rPr/>
      </w:pPr>
      <w:r w:rsidRPr="00000000" w:rsidR="00000000" w:rsidDel="00000000">
        <w:rPr>
          <w:sz w:val="20"/>
          <w:rtl w:val="0"/>
        </w:rPr>
        <w:t xml:space="preserve">CS 259 Project References for Pollution Monitoring in Wireless Sensor Networks</w:t>
      </w:r>
      <w:r w:rsidRPr="00000000" w:rsidR="00000000" w:rsidDel="00000000">
        <w:rPr>
          <w:rtl w:val="0"/>
        </w:rPr>
      </w:r>
    </w:p>
    <w:p w:rsidP="00000000" w:rsidRPr="00000000" w:rsidR="00000000" w:rsidDel="00000000" w:rsidRDefault="00000000">
      <w:pPr>
        <w:numPr>
          <w:ilvl w:val="0"/>
          <w:numId w:val="1"/>
        </w:numPr>
        <w:spacing w:lineRule="auto" w:after="200"/>
        <w:ind w:left="900" w:hanging="539"/>
        <w:rPr>
          <w:sz w:val="20"/>
        </w:rPr>
      </w:pPr>
      <w:r w:rsidRPr="00000000" w:rsidR="00000000" w:rsidDel="00000000">
        <w:rPr>
          <w:sz w:val="20"/>
          <w:rtl w:val="0"/>
        </w:rPr>
        <w:t xml:space="preserve">A. Das and D. Dutta, “Data acquisition in multiple-sink sensor networks,” SIGMOBILE Mob. Comput. Commun. Review 9, no. 3, pp. 82-85, Jul. 2005.</w:t>
      </w:r>
    </w:p>
    <w:p w:rsidP="00000000" w:rsidRPr="00000000" w:rsidR="00000000" w:rsidDel="00000000" w:rsidRDefault="00000000">
      <w:pPr>
        <w:numPr>
          <w:ilvl w:val="0"/>
          <w:numId w:val="1"/>
        </w:numPr>
        <w:spacing w:lineRule="auto" w:after="200"/>
        <w:ind w:left="900" w:hanging="539"/>
        <w:rPr>
          <w:sz w:val="20"/>
        </w:rPr>
      </w:pPr>
      <w:r w:rsidRPr="00000000" w:rsidR="00000000" w:rsidDel="00000000">
        <w:rPr>
          <w:sz w:val="20"/>
          <w:rtl w:val="0"/>
        </w:rPr>
        <w:t xml:space="preserve">A. Del Coso, U. Spagnolini, and C. Ibars, “Cooperative distributed MIMO channels in wireless sensor networks,” IEEE Journal on Selected Areas in Communications, vol. 25, no. 2, pp. 402–414, Feb. 2007.</w:t>
      </w:r>
    </w:p>
    <w:p w:rsidP="00000000" w:rsidRPr="00000000" w:rsidR="00000000" w:rsidDel="00000000" w:rsidRDefault="00000000">
      <w:pPr>
        <w:numPr>
          <w:ilvl w:val="0"/>
          <w:numId w:val="1"/>
        </w:numPr>
        <w:spacing w:lineRule="auto" w:after="200"/>
        <w:ind w:left="900" w:hanging="539"/>
        <w:rPr>
          <w:sz w:val="20"/>
        </w:rPr>
      </w:pPr>
      <w:r w:rsidRPr="00000000" w:rsidR="00000000" w:rsidDel="00000000">
        <w:rPr>
          <w:sz w:val="20"/>
          <w:rtl w:val="0"/>
        </w:rPr>
        <w:t xml:space="preserve">A. R. Al-Ali, I. Zualkerman, and F. Aloul, “A mobile GPRS-sensors array for air pollution monitoring,” Sensors Journal, IEEE, vol. 10, no. 10, pp. 1666-1671, Aug. 2010</w:t>
      </w:r>
      <w:r w:rsidRPr="00000000" w:rsidR="00000000" w:rsidDel="00000000">
        <w:rPr>
          <w:sz w:val="20"/>
          <w:rtl w:val="0"/>
        </w:rPr>
        <w:t xml:space="preserve">.</w:t>
      </w:r>
      <w:r w:rsidRPr="00000000" w:rsidR="00000000" w:rsidDel="00000000">
        <w:rPr>
          <w:rtl w:val="0"/>
        </w:rPr>
      </w:r>
    </w:p>
    <w:p w:rsidP="00000000" w:rsidRPr="00000000" w:rsidR="00000000" w:rsidDel="00000000" w:rsidRDefault="00000000">
      <w:pPr>
        <w:numPr>
          <w:ilvl w:val="0"/>
          <w:numId w:val="1"/>
        </w:numPr>
        <w:spacing w:lineRule="auto" w:after="200"/>
        <w:ind w:left="900" w:hanging="539"/>
        <w:rPr>
          <w:sz w:val="20"/>
        </w:rPr>
      </w:pPr>
      <w:r w:rsidRPr="00000000" w:rsidR="00000000" w:rsidDel="00000000">
        <w:rPr>
          <w:sz w:val="20"/>
          <w:rtl w:val="0"/>
        </w:rPr>
        <w:t xml:space="preserve">A. T. Campbell, S. B. Eisenman, N. D. Lane, E. Miluzzo, R. A. Peterson, X. Zheng, M. Musolesi, K. Fodor, and G. Ahn, “The rise of people-centric sensing,” Internet Computing, IEEE vol. 12, no. 4, pp. 12-21, Jul. 2008.</w:t>
      </w:r>
    </w:p>
    <w:p w:rsidP="00000000" w:rsidRPr="00000000" w:rsidR="00000000" w:rsidDel="00000000" w:rsidRDefault="00000000">
      <w:pPr>
        <w:numPr>
          <w:ilvl w:val="0"/>
          <w:numId w:val="1"/>
        </w:numPr>
        <w:spacing w:lineRule="auto" w:after="200"/>
        <w:ind w:left="900" w:hanging="539"/>
        <w:rPr>
          <w:sz w:val="20"/>
        </w:rPr>
      </w:pPr>
      <w:r w:rsidRPr="00000000" w:rsidR="00000000" w:rsidDel="00000000">
        <w:rPr>
          <w:sz w:val="20"/>
          <w:rtl w:val="0"/>
        </w:rPr>
        <w:t xml:space="preserve">B. Hull, B. Vladimir, Y. Zhang, K. Chen, M. Goraczko, A. Miu, E. Shih, H. Balakrishnan, and S. Madden, “CarTel: a distributed mobile sensor computing system,” In Proceedings of the 4th international conference on Embedded network sensor systems, pp. 125-138, ACM, 2006.</w:t>
      </w:r>
    </w:p>
    <w:p w:rsidP="00000000" w:rsidRPr="00000000" w:rsidR="00000000" w:rsidDel="00000000" w:rsidRDefault="00000000">
      <w:pPr>
        <w:numPr>
          <w:ilvl w:val="0"/>
          <w:numId w:val="1"/>
        </w:numPr>
        <w:spacing w:lineRule="auto" w:after="200"/>
        <w:ind w:left="900" w:hanging="539"/>
        <w:rPr>
          <w:sz w:val="20"/>
        </w:rPr>
      </w:pPr>
      <w:r w:rsidRPr="00000000" w:rsidR="00000000" w:rsidDel="00000000">
        <w:rPr>
          <w:sz w:val="20"/>
          <w:rtl w:val="0"/>
        </w:rPr>
        <w:t xml:space="preserve">C. Curino, M. Giani, M. Giorgetta, A. Giusti, A.L. Murphy, and G.P. Picco, “TinyLime: Bridging Mobile and Sensor Networks through Middleware,” In Proceedings of the 3rd IEEE International Conference on Pervasive Computing and Communications (PerCom), Kauai Island, Hawaii, USA, March, IEEE Computer Society, pp. 61-72, Mar. 2005.</w:t>
      </w:r>
    </w:p>
    <w:p w:rsidP="00000000" w:rsidRPr="00000000" w:rsidR="00000000" w:rsidDel="00000000" w:rsidRDefault="00000000">
      <w:pPr>
        <w:numPr>
          <w:ilvl w:val="0"/>
          <w:numId w:val="1"/>
        </w:numPr>
        <w:spacing w:lineRule="auto" w:after="200"/>
        <w:ind w:left="900" w:hanging="539"/>
        <w:rPr>
          <w:sz w:val="20"/>
        </w:rPr>
      </w:pPr>
      <w:r w:rsidRPr="00000000" w:rsidR="00000000" w:rsidDel="00000000">
        <w:rPr>
          <w:sz w:val="20"/>
          <w:rtl w:val="0"/>
        </w:rPr>
        <w:t xml:space="preserve">D. A. Jadhav, S. A. Patane, S. S. Nandarge, V. V. Shimage, and A. A. Vanjari, “Air Pollution Monitoring System Using ZigBee and GPS Module”,</w:t>
      </w:r>
      <w:r w:rsidRPr="00000000" w:rsidR="00000000" w:rsidDel="00000000">
        <w:rPr>
          <w:sz w:val="20"/>
          <w:rtl w:val="0"/>
        </w:rPr>
        <w:t xml:space="preserve"> International Journal of Emerging Technologies and Advanced Engineering, vol. 3, no. 9, pp. 533-536, Sept. 2013.</w:t>
      </w:r>
      <w:r w:rsidRPr="00000000" w:rsidR="00000000" w:rsidDel="00000000">
        <w:rPr>
          <w:rtl w:val="0"/>
        </w:rPr>
      </w:r>
    </w:p>
    <w:p w:rsidP="00000000" w:rsidRPr="00000000" w:rsidR="00000000" w:rsidDel="00000000" w:rsidRDefault="00000000">
      <w:pPr>
        <w:numPr>
          <w:ilvl w:val="0"/>
          <w:numId w:val="1"/>
        </w:numPr>
        <w:spacing w:lineRule="auto" w:after="200"/>
        <w:ind w:left="900" w:hanging="539"/>
        <w:rPr>
          <w:sz w:val="20"/>
        </w:rPr>
      </w:pPr>
      <w:r w:rsidRPr="00000000" w:rsidR="00000000" w:rsidDel="00000000">
        <w:rPr>
          <w:sz w:val="20"/>
          <w:rtl w:val="0"/>
        </w:rPr>
        <w:t xml:space="preserve">D. Hasenfratz, O. Saukh, S. Sturzenegger, and L. Thiele, “Participatory Air Pollution Monitoring Using Smartphones,” In the 2nd International Workshop on Mobile Sensing, Apr. 2012.</w:t>
      </w:r>
    </w:p>
    <w:p w:rsidP="00000000" w:rsidRPr="00000000" w:rsidR="00000000" w:rsidDel="00000000" w:rsidRDefault="00000000">
      <w:pPr>
        <w:numPr>
          <w:ilvl w:val="0"/>
          <w:numId w:val="1"/>
        </w:numPr>
        <w:spacing w:lineRule="auto" w:after="200"/>
        <w:ind w:left="900" w:hanging="539"/>
        <w:rPr>
          <w:sz w:val="20"/>
        </w:rPr>
      </w:pPr>
      <w:r w:rsidRPr="00000000" w:rsidR="00000000" w:rsidDel="00000000">
        <w:rPr>
          <w:sz w:val="20"/>
          <w:rtl w:val="0"/>
        </w:rPr>
        <w:t xml:space="preserve">G. Barrenetxea, F. Ingelrest, G. Schaefer, and M.</w:t>
      </w:r>
      <w:r w:rsidRPr="00000000" w:rsidR="00000000" w:rsidDel="00000000">
        <w:rPr>
          <w:sz w:val="20"/>
          <w:rtl w:val="0"/>
        </w:rPr>
        <w:t xml:space="preserve"> Vetter</w:t>
      </w:r>
      <w:r w:rsidRPr="00000000" w:rsidR="00000000" w:rsidDel="00000000">
        <w:rPr>
          <w:sz w:val="20"/>
          <w:rtl w:val="0"/>
        </w:rPr>
        <w:t xml:space="preserve">li, “SensorScope: Out-of-the-Box Environmental Monitoring,” In </w:t>
      </w:r>
      <w:r w:rsidRPr="00000000" w:rsidR="00000000" w:rsidDel="00000000">
        <w:rPr>
          <w:sz w:val="20"/>
          <w:rtl w:val="0"/>
        </w:rPr>
        <w:t xml:space="preserve">International Conference on Information Processing in Sensor Networks (IPSN)</w:t>
      </w:r>
      <w:r w:rsidRPr="00000000" w:rsidR="00000000" w:rsidDel="00000000">
        <w:rPr>
          <w:sz w:val="20"/>
          <w:rtl w:val="0"/>
        </w:rPr>
        <w:t xml:space="preserve">, St. Louis, MO, pp. 332-343, Apr. 2008.</w:t>
      </w:r>
    </w:p>
    <w:p w:rsidP="00000000" w:rsidRPr="00000000" w:rsidR="00000000" w:rsidDel="00000000" w:rsidRDefault="00000000">
      <w:pPr>
        <w:numPr>
          <w:ilvl w:val="0"/>
          <w:numId w:val="1"/>
        </w:numPr>
        <w:spacing w:lineRule="auto" w:after="200"/>
        <w:ind w:left="900" w:hanging="539"/>
        <w:rPr>
          <w:sz w:val="20"/>
        </w:rPr>
      </w:pPr>
      <w:r w:rsidRPr="00000000" w:rsidR="00000000" w:rsidDel="00000000">
        <w:rPr>
          <w:sz w:val="20"/>
          <w:rtl w:val="0"/>
        </w:rPr>
        <w:t xml:space="preserve">G. Hassard , M. Ghanem , Y. Guo , J. Hassard , M. Osmond , and M. Richards, “Sensor Grids For Air Pollution Monitoring”, In </w:t>
      </w:r>
      <w:r w:rsidRPr="00000000" w:rsidR="00000000" w:rsidDel="00000000">
        <w:rPr>
          <w:sz w:val="20"/>
          <w:rtl w:val="0"/>
        </w:rPr>
        <w:t xml:space="preserve">Proceedings of 3rd UK e-Science All Hands Meeting</w:t>
      </w:r>
      <w:r w:rsidRPr="00000000" w:rsidR="00000000" w:rsidDel="00000000">
        <w:rPr>
          <w:sz w:val="20"/>
          <w:rtl w:val="0"/>
        </w:rPr>
        <w:t xml:space="preserve">, 2004.</w:t>
      </w:r>
    </w:p>
    <w:p w:rsidP="00000000" w:rsidRPr="00000000" w:rsidR="00000000" w:rsidDel="00000000" w:rsidRDefault="00000000">
      <w:pPr>
        <w:numPr>
          <w:ilvl w:val="0"/>
          <w:numId w:val="1"/>
        </w:numPr>
        <w:spacing w:lineRule="auto" w:after="200"/>
        <w:ind w:left="900" w:hanging="539"/>
        <w:rPr>
          <w:sz w:val="20"/>
        </w:rPr>
      </w:pPr>
      <w:hyperlink r:id="rId5">
        <w:r w:rsidRPr="00000000" w:rsidR="00000000" w:rsidDel="00000000">
          <w:rPr>
            <w:sz w:val="20"/>
            <w:highlight w:val="white"/>
            <w:rtl w:val="0"/>
          </w:rPr>
          <w:t xml:space="preserve">G. Manes</w:t>
        </w:r>
      </w:hyperlink>
      <w:r w:rsidRPr="00000000" w:rsidR="00000000" w:rsidDel="00000000">
        <w:rPr>
          <w:sz w:val="20"/>
          <w:highlight w:val="white"/>
          <w:rtl w:val="0"/>
        </w:rPr>
        <w:t xml:space="preserve">, </w:t>
      </w:r>
      <w:hyperlink r:id="rId6">
        <w:r w:rsidRPr="00000000" w:rsidR="00000000" w:rsidDel="00000000">
          <w:rPr>
            <w:sz w:val="20"/>
            <w:highlight w:val="white"/>
            <w:rtl w:val="0"/>
          </w:rPr>
          <w:t xml:space="preserve">G. Collodi</w:t>
        </w:r>
      </w:hyperlink>
      <w:r w:rsidRPr="00000000" w:rsidR="00000000" w:rsidDel="00000000">
        <w:rPr>
          <w:sz w:val="20"/>
          <w:highlight w:val="white"/>
          <w:rtl w:val="0"/>
        </w:rPr>
        <w:t xml:space="preserve">, </w:t>
      </w:r>
      <w:hyperlink r:id="rId7">
        <w:r w:rsidRPr="00000000" w:rsidR="00000000" w:rsidDel="00000000">
          <w:rPr>
            <w:sz w:val="20"/>
            <w:highlight w:val="white"/>
            <w:rtl w:val="0"/>
          </w:rPr>
          <w:t xml:space="preserve">R. Fusco</w:t>
        </w:r>
      </w:hyperlink>
      <w:r w:rsidRPr="00000000" w:rsidR="00000000" w:rsidDel="00000000">
        <w:rPr>
          <w:sz w:val="20"/>
          <w:highlight w:val="white"/>
          <w:rtl w:val="0"/>
        </w:rPr>
        <w:t xml:space="preserve">, </w:t>
      </w:r>
      <w:hyperlink r:id="rId8">
        <w:r w:rsidRPr="00000000" w:rsidR="00000000" w:rsidDel="00000000">
          <w:rPr>
            <w:sz w:val="20"/>
            <w:highlight w:val="white"/>
            <w:rtl w:val="0"/>
          </w:rPr>
          <w:t xml:space="preserve">L. Gelpi</w:t>
        </w:r>
      </w:hyperlink>
      <w:r w:rsidRPr="00000000" w:rsidR="00000000" w:rsidDel="00000000">
        <w:rPr>
          <w:sz w:val="20"/>
          <w:highlight w:val="white"/>
          <w:rtl w:val="0"/>
        </w:rPr>
        <w:t xml:space="preserve">, and </w:t>
      </w:r>
      <w:hyperlink r:id="rId9">
        <w:r w:rsidRPr="00000000" w:rsidR="00000000" w:rsidDel="00000000">
          <w:rPr>
            <w:sz w:val="20"/>
            <w:highlight w:val="white"/>
            <w:rtl w:val="0"/>
          </w:rPr>
          <w:t xml:space="preserve">A. Manes</w:t>
        </w:r>
      </w:hyperlink>
      <w:r w:rsidRPr="00000000" w:rsidR="00000000" w:rsidDel="00000000">
        <w:rPr>
          <w:sz w:val="20"/>
          <w:rtl w:val="0"/>
        </w:rPr>
        <w:t xml:space="preserve">, “A Wireless Sensor Network for Precise Volatile Organic Compound Monitoring,” </w:t>
      </w:r>
      <w:r w:rsidRPr="00000000" w:rsidR="00000000" w:rsidDel="00000000">
        <w:rPr>
          <w:sz w:val="20"/>
          <w:rtl w:val="0"/>
        </w:rPr>
        <w:t xml:space="preserve">International Journal of Distributed Sensor Networks, vol. 2012, 13 pages, Feb. 2012.</w:t>
      </w:r>
    </w:p>
    <w:p w:rsidP="00000000" w:rsidRPr="00000000" w:rsidR="00000000" w:rsidDel="00000000" w:rsidRDefault="00000000">
      <w:pPr>
        <w:numPr>
          <w:ilvl w:val="0"/>
          <w:numId w:val="1"/>
        </w:numPr>
        <w:spacing w:lineRule="auto" w:after="200"/>
        <w:ind w:left="900" w:hanging="539"/>
        <w:rPr>
          <w:sz w:val="20"/>
        </w:rPr>
      </w:pPr>
      <w:r w:rsidRPr="00000000" w:rsidR="00000000" w:rsidDel="00000000">
        <w:rPr>
          <w:sz w:val="20"/>
          <w:rtl w:val="0"/>
        </w:rPr>
        <w:t xml:space="preserve">J-W. Lee and J. Lee, “Ant-colony-based scheduling algorithm for energy-efficient coverage of WSN,” Sensors Journal, IEEE, vol. 12, no. 10, pp. 3036-3046, Aug. 2012.</w:t>
      </w:r>
      <w:r w:rsidRPr="00000000" w:rsidR="00000000" w:rsidDel="00000000">
        <w:rPr>
          <w:rtl w:val="0"/>
        </w:rPr>
      </w:r>
    </w:p>
    <w:p w:rsidP="00000000" w:rsidRPr="00000000" w:rsidR="00000000" w:rsidDel="00000000" w:rsidRDefault="00000000">
      <w:pPr>
        <w:numPr>
          <w:ilvl w:val="0"/>
          <w:numId w:val="1"/>
        </w:numPr>
        <w:spacing w:lineRule="auto" w:after="200"/>
        <w:ind w:left="900" w:hanging="539"/>
        <w:rPr>
          <w:sz w:val="20"/>
        </w:rPr>
      </w:pPr>
      <w:r w:rsidRPr="00000000" w:rsidR="00000000" w:rsidDel="00000000">
        <w:rPr>
          <w:sz w:val="20"/>
          <w:rtl w:val="0"/>
        </w:rPr>
        <w:t xml:space="preserve">K. Abdullah, E. Yaacoub, M. Mushtaha, and A. Abu-Dayya, “Wireless Sensor Network for Real-Time Air Pollution Monitoring,” In 2013 1st International Conference on Communications, Signal Processing, and their Applications (ICCSPA), IEEE, New York, pp. 1-5, Feb. 2013.</w:t>
      </w:r>
    </w:p>
    <w:p w:rsidP="00000000" w:rsidRPr="00000000" w:rsidR="00000000" w:rsidDel="00000000" w:rsidRDefault="00000000">
      <w:pPr>
        <w:numPr>
          <w:ilvl w:val="0"/>
          <w:numId w:val="1"/>
        </w:numPr>
        <w:spacing w:lineRule="auto" w:after="200"/>
        <w:ind w:left="900" w:hanging="539"/>
        <w:rPr>
          <w:sz w:val="20"/>
        </w:rPr>
      </w:pPr>
      <w:r w:rsidRPr="00000000" w:rsidR="00000000" w:rsidDel="00000000">
        <w:rPr>
          <w:sz w:val="20"/>
          <w:rtl w:val="0"/>
        </w:rPr>
        <w:t xml:space="preserve">K. K. Khedo, R. Perseedoss, and A. Mungur, “A Wireless Sensor Network Air Pollution Monitoring System,” International Journal of Wireless &amp; Mobile Networks (IJWMN), vol. 2, no. 2, pp. 31-45, May 2010.</w:t>
      </w:r>
    </w:p>
    <w:p w:rsidP="00000000" w:rsidRPr="00000000" w:rsidR="00000000" w:rsidDel="00000000" w:rsidRDefault="00000000">
      <w:pPr>
        <w:numPr>
          <w:ilvl w:val="0"/>
          <w:numId w:val="1"/>
        </w:numPr>
        <w:spacing w:lineRule="auto" w:after="200"/>
        <w:ind w:left="900" w:hanging="539"/>
        <w:rPr>
          <w:sz w:val="20"/>
        </w:rPr>
      </w:pPr>
      <w:r w:rsidRPr="00000000" w:rsidR="00000000" w:rsidDel="00000000">
        <w:rPr>
          <w:sz w:val="20"/>
          <w:rtl w:val="0"/>
        </w:rPr>
        <w:t xml:space="preserve">M. Razzaque, M. Ahmed, C. Hong, and S. Lee, “QoS-aware distributed adaptive cooperative routing in wireless sensor networks,” Ad Hoc Networks 19, pp. 28-42, Aug. 2014.</w:t>
      </w:r>
    </w:p>
    <w:p w:rsidP="00000000" w:rsidRPr="00000000" w:rsidR="00000000" w:rsidDel="00000000" w:rsidRDefault="00000000">
      <w:pPr>
        <w:numPr>
          <w:ilvl w:val="0"/>
          <w:numId w:val="1"/>
        </w:numPr>
        <w:spacing w:lineRule="auto" w:after="200"/>
        <w:ind w:left="900" w:hanging="539"/>
        <w:rPr>
          <w:sz w:val="20"/>
        </w:rPr>
      </w:pPr>
      <w:r w:rsidRPr="00000000" w:rsidR="00000000" w:rsidDel="00000000">
        <w:rPr>
          <w:sz w:val="20"/>
          <w:rtl w:val="0"/>
        </w:rPr>
        <w:t xml:space="preserve">O. A. Postolache, M. Pereira, and P. Girão, “Smart Sensors Network for Air Quality Monitoring Applications,” In </w:t>
      </w:r>
      <w:r w:rsidRPr="00000000" w:rsidR="00000000" w:rsidDel="00000000">
        <w:rPr>
          <w:sz w:val="20"/>
          <w:rtl w:val="0"/>
        </w:rPr>
        <w:t xml:space="preserve">IEEE Transactions on Instrumentation and Measurement,</w:t>
      </w:r>
      <w:r w:rsidRPr="00000000" w:rsidR="00000000" w:rsidDel="00000000">
        <w:rPr>
          <w:sz w:val="20"/>
          <w:rtl w:val="0"/>
        </w:rPr>
        <w:t xml:space="preserve"> vol. 58, no. 9, pp. 3253-3262, Sept. 2009.</w:t>
      </w:r>
    </w:p>
    <w:p w:rsidP="00000000" w:rsidRPr="00000000" w:rsidR="00000000" w:rsidDel="00000000" w:rsidRDefault="00000000">
      <w:pPr>
        <w:numPr>
          <w:ilvl w:val="0"/>
          <w:numId w:val="1"/>
        </w:numPr>
        <w:spacing w:lineRule="auto" w:after="200"/>
        <w:ind w:left="900" w:hanging="539"/>
        <w:rPr>
          <w:sz w:val="20"/>
        </w:rPr>
      </w:pPr>
      <w:r w:rsidRPr="00000000" w:rsidR="00000000" w:rsidDel="00000000">
        <w:rPr>
          <w:sz w:val="20"/>
          <w:rtl w:val="0"/>
        </w:rPr>
        <w:t xml:space="preserve">P. Kanaroglou, M. Jerrett, J. Morrison, B. Beckerman, M. A. Arain, N. L. Gilbert, and J. R. Brook, “Establishing an air pollution monitoring network for intra-urban population exposure assessment: A location-allocation approach”, </w:t>
      </w:r>
      <w:r w:rsidRPr="00000000" w:rsidR="00000000" w:rsidDel="00000000">
        <w:rPr>
          <w:sz w:val="20"/>
          <w:rtl w:val="0"/>
        </w:rPr>
        <w:t xml:space="preserve">Atmospheric Environment, vol. 39, no. 13, pp. 2399-2409, Apr. 2005.</w:t>
      </w:r>
    </w:p>
    <w:p w:rsidP="00000000" w:rsidRPr="00000000" w:rsidR="00000000" w:rsidDel="00000000" w:rsidRDefault="00000000">
      <w:pPr>
        <w:numPr>
          <w:ilvl w:val="0"/>
          <w:numId w:val="1"/>
        </w:numPr>
        <w:spacing w:lineRule="auto" w:after="200"/>
        <w:ind w:left="900" w:hanging="539"/>
        <w:rPr>
          <w:sz w:val="20"/>
        </w:rPr>
      </w:pPr>
      <w:r w:rsidRPr="00000000" w:rsidR="00000000" w:rsidDel="00000000">
        <w:rPr>
          <w:sz w:val="20"/>
          <w:rtl w:val="0"/>
        </w:rPr>
        <w:t xml:space="preserve">R. A. Potyrailo, N. Nagraj, C. Suman, H. Boudries, H. Lai, J. M. Slocik, N. Kelley-Loughnane, and R. R. Naik, “Wireless sensors and sensor networks for homeland security applications,” TrAC Trends in Analytical Chemistry, vol. 40, pp. 133-145, Nov. 2012.</w:t>
      </w:r>
    </w:p>
    <w:p w:rsidP="00000000" w:rsidRPr="00000000" w:rsidR="00000000" w:rsidDel="00000000" w:rsidRDefault="00000000">
      <w:pPr>
        <w:numPr>
          <w:ilvl w:val="0"/>
          <w:numId w:val="1"/>
        </w:numPr>
        <w:spacing w:lineRule="auto" w:after="200"/>
        <w:ind w:left="900" w:hanging="539"/>
        <w:rPr>
          <w:sz w:val="20"/>
        </w:rPr>
      </w:pPr>
      <w:r w:rsidRPr="00000000" w:rsidR="00000000" w:rsidDel="00000000">
        <w:rPr>
          <w:sz w:val="20"/>
          <w:rtl w:val="0"/>
        </w:rPr>
        <w:t xml:space="preserve">S. Devarakonda, P. Sevusu, H. Liu, R. Liu, L. Iftode, and B. Nath, “Real-time Air Quality Monitoring Through Mobile Sensing in Metropolitan Areas,” In Proceeding of the 2nd ACM SIGKDD International Workshop on Urban Computing, pp. 15, ACM press, 2013.</w:t>
      </w:r>
    </w:p>
    <w:p w:rsidP="00000000" w:rsidRPr="00000000" w:rsidR="00000000" w:rsidDel="00000000" w:rsidRDefault="00000000">
      <w:pPr>
        <w:numPr>
          <w:ilvl w:val="0"/>
          <w:numId w:val="1"/>
        </w:numPr>
        <w:spacing w:lineRule="auto" w:after="200"/>
        <w:ind w:left="900" w:hanging="539"/>
        <w:rPr>
          <w:sz w:val="20"/>
        </w:rPr>
      </w:pPr>
      <w:r w:rsidRPr="00000000" w:rsidR="00000000" w:rsidDel="00000000">
        <w:rPr>
          <w:sz w:val="20"/>
          <w:rtl w:val="0"/>
        </w:rPr>
        <w:t xml:space="preserve">T. Rault, A. Bouabdallah, and Y. Challal, “Energy efficiency in wireless sensor networks: a top-down survey,” Computer Networks, vol. 67, pp. 104-122, Jul. 2014.</w:t>
      </w:r>
    </w:p>
    <w:p w:rsidP="00000000" w:rsidRPr="00000000" w:rsidR="00000000" w:rsidDel="00000000" w:rsidRDefault="00000000">
      <w:pPr>
        <w:numPr>
          <w:ilvl w:val="0"/>
          <w:numId w:val="1"/>
        </w:numPr>
        <w:spacing w:lineRule="auto" w:after="200"/>
        <w:ind w:left="900" w:hanging="539"/>
        <w:rPr>
          <w:sz w:val="20"/>
        </w:rPr>
      </w:pPr>
      <w:r w:rsidRPr="00000000" w:rsidR="00000000" w:rsidDel="00000000">
        <w:rPr>
          <w:sz w:val="20"/>
          <w:rtl w:val="0"/>
        </w:rPr>
        <w:t xml:space="preserve">V. Kumar, S. Jain, and S. Tiwari, “Energy efficient clustering algorithms in wireless sensor networks: A survey.” IJCSI International Journal of Computer Science Issues, vol. 8.5, no. 5, pp. 259-268, Sept. 2011.</w:t>
      </w:r>
    </w:p>
    <w:p w:rsidP="00000000" w:rsidRPr="00000000" w:rsidR="00000000" w:rsidDel="00000000" w:rsidRDefault="00000000">
      <w:pPr>
        <w:numPr>
          <w:ilvl w:val="0"/>
          <w:numId w:val="1"/>
        </w:numPr>
        <w:spacing w:lineRule="auto" w:after="200"/>
        <w:ind w:left="900" w:hanging="539"/>
        <w:rPr>
          <w:sz w:val="20"/>
        </w:rPr>
      </w:pPr>
      <w:r w:rsidRPr="00000000" w:rsidR="00000000" w:rsidDel="00000000">
        <w:rPr>
          <w:sz w:val="20"/>
          <w:rtl w:val="0"/>
        </w:rPr>
        <w:t xml:space="preserve">W. Tsujita, A. Yoshino, H. Ishida, and T. Moriizumi, “Gas sensor network for air-pollution monitoring”, </w:t>
      </w:r>
      <w:r w:rsidRPr="00000000" w:rsidR="00000000" w:rsidDel="00000000">
        <w:rPr>
          <w:i w:val="1"/>
          <w:sz w:val="20"/>
          <w:rtl w:val="0"/>
        </w:rPr>
        <w:t xml:space="preserve">Sensors and Actuators B: Chemical</w:t>
      </w:r>
      <w:r w:rsidRPr="00000000" w:rsidR="00000000" w:rsidDel="00000000">
        <w:rPr>
          <w:sz w:val="20"/>
          <w:rtl w:val="0"/>
        </w:rPr>
        <w:t xml:space="preserve">, vol. 110, no. 2, pp. 304-311, Oct. 2005.</w:t>
      </w:r>
      <w:r w:rsidRPr="00000000" w:rsidR="00000000" w:rsidDel="00000000">
        <w:rPr>
          <w:rtl w:val="0"/>
        </w:rPr>
      </w:r>
    </w:p>
    <w:p w:rsidP="00000000" w:rsidRPr="00000000" w:rsidR="00000000" w:rsidDel="00000000" w:rsidRDefault="00000000">
      <w:pPr>
        <w:numPr>
          <w:ilvl w:val="0"/>
          <w:numId w:val="1"/>
        </w:numPr>
        <w:spacing w:lineRule="auto" w:after="200"/>
        <w:ind w:left="900" w:hanging="539"/>
        <w:rPr>
          <w:sz w:val="20"/>
        </w:rPr>
      </w:pPr>
      <w:r w:rsidRPr="00000000" w:rsidR="00000000" w:rsidDel="00000000">
        <w:rPr>
          <w:sz w:val="20"/>
          <w:rtl w:val="0"/>
        </w:rPr>
        <w:t xml:space="preserve">W. Tsujita, H. Ishida, and T. Moriizumi, “Dynamic Gas Sensor Network for Air Pollution Monitoring and Its Auto-Calibration,” In Proceedings of the IEEE Sensors 2004, Vienna, Austria, pp. 56-59, Oct. 2004.</w:t>
      </w:r>
    </w:p>
    <w:p w:rsidP="00000000" w:rsidRPr="00000000" w:rsidR="00000000" w:rsidDel="00000000" w:rsidRDefault="00000000">
      <w:pPr>
        <w:numPr>
          <w:ilvl w:val="0"/>
          <w:numId w:val="1"/>
        </w:numPr>
        <w:spacing w:lineRule="auto" w:after="200"/>
        <w:ind w:left="900" w:hanging="539"/>
        <w:rPr>
          <w:sz w:val="20"/>
        </w:rPr>
      </w:pPr>
      <w:r w:rsidRPr="00000000" w:rsidR="00000000" w:rsidDel="00000000">
        <w:rPr>
          <w:sz w:val="20"/>
          <w:rtl w:val="0"/>
        </w:rPr>
        <w:t xml:space="preserve">Y. Ma, M. Richards, M. Ghanem, Y. Guo, and J. Hassard, “Air Pollution Monitoring and Mining Based on Sensor Grid in London</w:t>
      </w:r>
      <w:r w:rsidRPr="00000000" w:rsidR="00000000" w:rsidDel="00000000">
        <w:rPr>
          <w:sz w:val="20"/>
          <w:rtl w:val="0"/>
        </w:rPr>
        <w:t xml:space="preserve">”, </w:t>
      </w:r>
      <w:r w:rsidRPr="00000000" w:rsidR="00000000" w:rsidDel="00000000">
        <w:rPr>
          <w:i w:val="1"/>
          <w:sz w:val="20"/>
          <w:rtl w:val="0"/>
        </w:rPr>
        <w:t xml:space="preserve">Sensors</w:t>
      </w:r>
      <w:r w:rsidRPr="00000000" w:rsidR="00000000" w:rsidDel="00000000">
        <w:rPr>
          <w:sz w:val="20"/>
          <w:rtl w:val="0"/>
        </w:rPr>
        <w:t xml:space="preserve">, vol. 8, no. 6, pp. 3601-3623, Jun. 2008.</w:t>
      </w:r>
    </w:p>
    <w:p w:rsidP="00000000" w:rsidRPr="00000000" w:rsidR="00000000" w:rsidDel="00000000" w:rsidRDefault="00000000">
      <w:pPr>
        <w:numPr>
          <w:ilvl w:val="0"/>
          <w:numId w:val="1"/>
        </w:numPr>
        <w:spacing w:lineRule="auto" w:after="200"/>
        <w:ind w:left="900" w:hanging="539"/>
        <w:rPr>
          <w:sz w:val="20"/>
        </w:rPr>
      </w:pPr>
      <w:r w:rsidRPr="00000000" w:rsidR="00000000" w:rsidDel="00000000">
        <w:rPr>
          <w:sz w:val="20"/>
          <w:rtl w:val="0"/>
        </w:rPr>
        <w:t xml:space="preserve">Y. J. Jung, Y. K. Lee, D. G. Lee, K. H. Ryu, and S. Hittel, “Air Pollution Monitoring System Based On Geosensor Network”, In IEEE International Geoscience and Remote Sensing Symposium (IGARSS), Boston, MA, pp. 1370-1373, Jul. 2008.</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ww.hindawi.com/18586393/" Type="http://schemas.openxmlformats.org/officeDocument/2006/relationships/hyperlink" TargetMode="External" Id="rId9"/><Relationship Target="http://www.hindawi.com/76740483/" Type="http://schemas.openxmlformats.org/officeDocument/2006/relationships/hyperlink" TargetMode="External" Id="rId6"/><Relationship Target="http://www.hindawi.com/74805063/" Type="http://schemas.openxmlformats.org/officeDocument/2006/relationships/hyperlink" TargetMode="External" Id="rId5"/><Relationship Target="http://www.hindawi.com/19862650/" Type="http://schemas.openxmlformats.org/officeDocument/2006/relationships/hyperlink" TargetMode="External" Id="rId8"/><Relationship Target="http://www.hindawi.com/68148361/"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References for Wireless Sensor Networks for Pollution.docx</dc:title>
</cp:coreProperties>
</file>