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EA45" w14:textId="77777777" w:rsidR="004931B3" w:rsidRPr="008D73EB" w:rsidRDefault="004931B3" w:rsidP="004931B3">
      <w:pPr>
        <w:rPr>
          <w:rFonts w:ascii="Times New Roman" w:hAnsi="Times New Roman"/>
          <w:b/>
          <w:sz w:val="28"/>
          <w:szCs w:val="28"/>
        </w:rPr>
      </w:pPr>
      <w:r>
        <w:rPr>
          <w:rFonts w:ascii="Times New Roman" w:hAnsi="Times New Roman"/>
          <w:b/>
          <w:sz w:val="28"/>
          <w:szCs w:val="28"/>
        </w:rPr>
        <w:t>W</w:t>
      </w:r>
      <w:r w:rsidRPr="008D73EB">
        <w:rPr>
          <w:rFonts w:ascii="Times New Roman" w:hAnsi="Times New Roman"/>
          <w:b/>
          <w:sz w:val="28"/>
          <w:szCs w:val="28"/>
        </w:rPr>
        <w:t>riting financial procedures</w:t>
      </w:r>
    </w:p>
    <w:p w14:paraId="00D04950" w14:textId="77777777" w:rsidR="004931B3" w:rsidRDefault="004931B3" w:rsidP="004931B3">
      <w:pPr>
        <w:rPr>
          <w:rFonts w:ascii="Verdana" w:hAnsi="Verdana"/>
          <w:b/>
          <w:sz w:val="28"/>
          <w:szCs w:val="28"/>
        </w:rPr>
      </w:pPr>
    </w:p>
    <w:p w14:paraId="51993949" w14:textId="5AC4F943" w:rsidR="004931B3" w:rsidRDefault="004931B3" w:rsidP="004931B3">
      <w:pPr>
        <w:rPr>
          <w:rFonts w:ascii="Times New Roman" w:hAnsi="Times New Roman"/>
          <w:szCs w:val="28"/>
        </w:rPr>
      </w:pPr>
      <w:r w:rsidRPr="008D73EB">
        <w:rPr>
          <w:rFonts w:ascii="Times New Roman" w:hAnsi="Times New Roman"/>
          <w:szCs w:val="28"/>
        </w:rPr>
        <w:t xml:space="preserve">Organisations will often communicate </w:t>
      </w:r>
      <w:r>
        <w:rPr>
          <w:rFonts w:ascii="Times New Roman" w:hAnsi="Times New Roman"/>
          <w:szCs w:val="28"/>
        </w:rPr>
        <w:t xml:space="preserve">information about their finance systems by producing ‘financial procedures’. These instructions are used by finance staff and sometimes also aimed at non-finance staff. They are an excellent way to help establish good financial controls. If working internationally it is common to send copies of the procedures to other countries where the </w:t>
      </w:r>
      <w:r w:rsidR="00473F6D">
        <w:rPr>
          <w:rFonts w:ascii="Times New Roman" w:hAnsi="Times New Roman"/>
          <w:szCs w:val="28"/>
        </w:rPr>
        <w:t>language,</w:t>
      </w:r>
      <w:r>
        <w:rPr>
          <w:rFonts w:ascii="Times New Roman" w:hAnsi="Times New Roman"/>
          <w:szCs w:val="28"/>
        </w:rPr>
        <w:t xml:space="preserve"> they are written in</w:t>
      </w:r>
      <w:r w:rsidR="00473F6D">
        <w:rPr>
          <w:rFonts w:ascii="Times New Roman" w:hAnsi="Times New Roman"/>
          <w:szCs w:val="28"/>
        </w:rPr>
        <w:t>,</w:t>
      </w:r>
      <w:r>
        <w:rPr>
          <w:rFonts w:ascii="Times New Roman" w:hAnsi="Times New Roman"/>
          <w:szCs w:val="28"/>
        </w:rPr>
        <w:t xml:space="preserve"> may not be staff’s first language.</w:t>
      </w:r>
    </w:p>
    <w:p w14:paraId="7E377A56" w14:textId="77777777" w:rsidR="004931B3" w:rsidRDefault="004931B3" w:rsidP="004931B3">
      <w:pPr>
        <w:rPr>
          <w:rFonts w:ascii="Times New Roman" w:hAnsi="Times New Roman"/>
          <w:szCs w:val="28"/>
        </w:rPr>
      </w:pPr>
    </w:p>
    <w:p w14:paraId="315D3239" w14:textId="5F2B55F8" w:rsidR="004931B3" w:rsidRDefault="00473F6D" w:rsidP="004931B3">
      <w:pPr>
        <w:rPr>
          <w:rFonts w:ascii="Times New Roman" w:hAnsi="Times New Roman"/>
          <w:szCs w:val="28"/>
        </w:rPr>
      </w:pPr>
      <w:r>
        <w:rPr>
          <w:rFonts w:ascii="Times New Roman" w:hAnsi="Times New Roman"/>
          <w:szCs w:val="28"/>
        </w:rPr>
        <w:t>Typically,</w:t>
      </w:r>
      <w:r w:rsidR="004931B3">
        <w:rPr>
          <w:rFonts w:ascii="Times New Roman" w:hAnsi="Times New Roman"/>
          <w:szCs w:val="28"/>
        </w:rPr>
        <w:t xml:space="preserve"> financial procedures will include: how to operate bank accounts – which post holder can sign cheques; expenditure and income controls - who authorises payments, how are expenses claimed, </w:t>
      </w:r>
      <w:r>
        <w:rPr>
          <w:rFonts w:ascii="Times New Roman" w:hAnsi="Times New Roman"/>
          <w:szCs w:val="28"/>
        </w:rPr>
        <w:t>and income</w:t>
      </w:r>
      <w:r w:rsidR="004931B3">
        <w:rPr>
          <w:rFonts w:ascii="Times New Roman" w:hAnsi="Times New Roman"/>
          <w:szCs w:val="28"/>
        </w:rPr>
        <w:t xml:space="preserve"> paid in; and the budgeting process – what is required to plan budgets, how are they monitored and who is responsible. </w:t>
      </w:r>
    </w:p>
    <w:p w14:paraId="5F5C8DA5" w14:textId="77777777" w:rsidR="004931B3" w:rsidRDefault="004931B3" w:rsidP="004931B3">
      <w:pPr>
        <w:rPr>
          <w:rFonts w:ascii="Times New Roman" w:hAnsi="Times New Roman"/>
          <w:szCs w:val="28"/>
        </w:rPr>
      </w:pPr>
    </w:p>
    <w:p w14:paraId="7CB2E414" w14:textId="77777777" w:rsidR="004931B3" w:rsidRDefault="004931B3" w:rsidP="004931B3">
      <w:pPr>
        <w:rPr>
          <w:rFonts w:ascii="Times New Roman" w:hAnsi="Times New Roman"/>
          <w:szCs w:val="28"/>
        </w:rPr>
      </w:pPr>
      <w:r>
        <w:rPr>
          <w:rFonts w:ascii="Times New Roman" w:hAnsi="Times New Roman"/>
          <w:szCs w:val="28"/>
        </w:rPr>
        <w:t xml:space="preserve">Most financial procedures are written by finance staff, who can use technical words that non-finance people may not understand. Always think about the person using the financial procedures when you write them. Will the readers understand the language or do you need to translate the document? How will different words and ideas work when they are translated?  Ask how much information is needed. Keep the content as short as possible but remember to say where more information can be found. </w:t>
      </w:r>
    </w:p>
    <w:p w14:paraId="75E4DE1B" w14:textId="77777777" w:rsidR="004931B3" w:rsidRDefault="004931B3" w:rsidP="004931B3">
      <w:pPr>
        <w:rPr>
          <w:rFonts w:ascii="Times New Roman" w:hAnsi="Times New Roman"/>
          <w:szCs w:val="28"/>
        </w:rPr>
      </w:pPr>
    </w:p>
    <w:p w14:paraId="6829A1F9" w14:textId="77777777" w:rsidR="004931B3" w:rsidRDefault="004931B3" w:rsidP="004931B3">
      <w:pPr>
        <w:rPr>
          <w:rFonts w:ascii="Times New Roman" w:hAnsi="Times New Roman"/>
          <w:szCs w:val="28"/>
        </w:rPr>
      </w:pPr>
      <w:r>
        <w:rPr>
          <w:rFonts w:ascii="Times New Roman" w:hAnsi="Times New Roman"/>
          <w:szCs w:val="28"/>
        </w:rPr>
        <w:t xml:space="preserve">Here is a summary of good practice for writing procedures: </w:t>
      </w:r>
    </w:p>
    <w:p w14:paraId="2037CA84" w14:textId="77777777" w:rsidR="004931B3" w:rsidRPr="0007576E" w:rsidRDefault="004931B3" w:rsidP="004931B3">
      <w:pPr>
        <w:numPr>
          <w:ilvl w:val="0"/>
          <w:numId w:val="1"/>
        </w:numPr>
        <w:tabs>
          <w:tab w:val="clear" w:pos="0"/>
          <w:tab w:val="num" w:pos="-720"/>
        </w:tabs>
        <w:ind w:left="283"/>
        <w:rPr>
          <w:rStyle w:val="Strong"/>
          <w:rFonts w:ascii="Times New Roman" w:hAnsi="Times New Roman"/>
          <w:b w:val="0"/>
          <w:bCs w:val="0"/>
          <w:szCs w:val="24"/>
        </w:rPr>
      </w:pPr>
      <w:r>
        <w:rPr>
          <w:rStyle w:val="Strong"/>
          <w:rFonts w:ascii="Times New Roman" w:hAnsi="Times New Roman"/>
          <w:b w:val="0"/>
        </w:rPr>
        <w:t>m</w:t>
      </w:r>
      <w:r w:rsidRPr="00087DBD">
        <w:rPr>
          <w:rStyle w:val="Strong"/>
          <w:rFonts w:ascii="Times New Roman" w:hAnsi="Times New Roman"/>
          <w:b w:val="0"/>
        </w:rPr>
        <w:t>ake the document as short and clear as possible</w:t>
      </w:r>
      <w:r>
        <w:rPr>
          <w:rStyle w:val="Strong"/>
          <w:rFonts w:ascii="Times New Roman" w:hAnsi="Times New Roman"/>
          <w:b w:val="0"/>
        </w:rPr>
        <w:t>;</w:t>
      </w:r>
    </w:p>
    <w:p w14:paraId="1760E380" w14:textId="77777777" w:rsidR="004931B3" w:rsidRPr="00087DBD" w:rsidRDefault="004931B3" w:rsidP="004931B3">
      <w:pPr>
        <w:numPr>
          <w:ilvl w:val="0"/>
          <w:numId w:val="1"/>
        </w:numPr>
        <w:tabs>
          <w:tab w:val="clear" w:pos="0"/>
          <w:tab w:val="num" w:pos="-720"/>
        </w:tabs>
        <w:ind w:left="283"/>
        <w:rPr>
          <w:rStyle w:val="Strong"/>
          <w:rFonts w:ascii="Times New Roman" w:hAnsi="Times New Roman"/>
          <w:b w:val="0"/>
          <w:bCs w:val="0"/>
          <w:szCs w:val="24"/>
        </w:rPr>
      </w:pPr>
      <w:r>
        <w:rPr>
          <w:rStyle w:val="Strong"/>
          <w:rFonts w:ascii="Times New Roman" w:hAnsi="Times New Roman"/>
          <w:b w:val="0"/>
        </w:rPr>
        <w:t xml:space="preserve">split the information into sections, with separate headings. Consider numbering each paragraph; </w:t>
      </w:r>
      <w:r w:rsidRPr="00087DBD">
        <w:rPr>
          <w:rStyle w:val="Strong"/>
          <w:rFonts w:ascii="Times New Roman" w:hAnsi="Times New Roman"/>
          <w:b w:val="0"/>
        </w:rPr>
        <w:tab/>
      </w:r>
      <w:r w:rsidRPr="00087DBD">
        <w:rPr>
          <w:rStyle w:val="Strong"/>
          <w:rFonts w:ascii="Times New Roman" w:hAnsi="Times New Roman"/>
          <w:b w:val="0"/>
        </w:rPr>
        <w:tab/>
      </w:r>
      <w:r w:rsidRPr="00087DBD">
        <w:rPr>
          <w:rStyle w:val="Strong"/>
          <w:rFonts w:ascii="Times New Roman" w:hAnsi="Times New Roman"/>
          <w:b w:val="0"/>
        </w:rPr>
        <w:tab/>
      </w:r>
      <w:r w:rsidRPr="00087DBD">
        <w:rPr>
          <w:rStyle w:val="Strong"/>
          <w:rFonts w:ascii="Times New Roman" w:hAnsi="Times New Roman"/>
          <w:b w:val="0"/>
        </w:rPr>
        <w:tab/>
      </w:r>
    </w:p>
    <w:p w14:paraId="7B046C27" w14:textId="5145C8D6" w:rsidR="004931B3" w:rsidRPr="00087DBD" w:rsidRDefault="004931B3" w:rsidP="004931B3">
      <w:pPr>
        <w:numPr>
          <w:ilvl w:val="0"/>
          <w:numId w:val="1"/>
        </w:numPr>
        <w:tabs>
          <w:tab w:val="clear" w:pos="0"/>
          <w:tab w:val="num" w:pos="-720"/>
        </w:tabs>
        <w:ind w:left="283"/>
        <w:rPr>
          <w:rStyle w:val="Strong"/>
          <w:rFonts w:ascii="Times New Roman" w:hAnsi="Times New Roman"/>
          <w:b w:val="0"/>
          <w:bCs w:val="0"/>
          <w:szCs w:val="24"/>
        </w:rPr>
      </w:pPr>
      <w:r>
        <w:rPr>
          <w:rStyle w:val="Strong"/>
          <w:rFonts w:ascii="Times New Roman" w:hAnsi="Times New Roman"/>
          <w:b w:val="0"/>
          <w:bCs w:val="0"/>
          <w:szCs w:val="24"/>
        </w:rPr>
        <w:t>f</w:t>
      </w:r>
      <w:r w:rsidRPr="00087DBD">
        <w:rPr>
          <w:rStyle w:val="Strong"/>
          <w:rFonts w:ascii="Times New Roman" w:hAnsi="Times New Roman"/>
          <w:b w:val="0"/>
          <w:bCs w:val="0"/>
          <w:szCs w:val="24"/>
        </w:rPr>
        <w:t xml:space="preserve">ollow a logical pattern in the content. For </w:t>
      </w:r>
      <w:bookmarkStart w:id="0" w:name="_GoBack"/>
      <w:bookmarkEnd w:id="0"/>
      <w:r w:rsidR="00473F6D" w:rsidRPr="00087DBD">
        <w:rPr>
          <w:rStyle w:val="Strong"/>
          <w:rFonts w:ascii="Times New Roman" w:hAnsi="Times New Roman"/>
          <w:b w:val="0"/>
          <w:bCs w:val="0"/>
          <w:szCs w:val="24"/>
        </w:rPr>
        <w:t>example,</w:t>
      </w:r>
      <w:r w:rsidRPr="00087DBD">
        <w:rPr>
          <w:rStyle w:val="Strong"/>
          <w:rFonts w:ascii="Times New Roman" w:hAnsi="Times New Roman"/>
          <w:b w:val="0"/>
          <w:bCs w:val="0"/>
          <w:szCs w:val="24"/>
        </w:rPr>
        <w:t xml:space="preserve"> start with budgeting, if that is the first </w:t>
      </w:r>
      <w:r>
        <w:rPr>
          <w:rStyle w:val="Strong"/>
          <w:rFonts w:ascii="Times New Roman" w:hAnsi="Times New Roman"/>
          <w:b w:val="0"/>
          <w:bCs w:val="0"/>
          <w:szCs w:val="24"/>
        </w:rPr>
        <w:t>financial task</w:t>
      </w:r>
      <w:r w:rsidRPr="00087DBD">
        <w:rPr>
          <w:rStyle w:val="Strong"/>
          <w:rFonts w:ascii="Times New Roman" w:hAnsi="Times New Roman"/>
          <w:b w:val="0"/>
          <w:bCs w:val="0"/>
          <w:szCs w:val="24"/>
        </w:rPr>
        <w:t xml:space="preserve"> the reader </w:t>
      </w:r>
      <w:r>
        <w:rPr>
          <w:rStyle w:val="Strong"/>
          <w:rFonts w:ascii="Times New Roman" w:hAnsi="Times New Roman"/>
          <w:b w:val="0"/>
          <w:bCs w:val="0"/>
          <w:szCs w:val="24"/>
        </w:rPr>
        <w:t>is likely to do;</w:t>
      </w:r>
      <w:r w:rsidRPr="00087DBD">
        <w:rPr>
          <w:rStyle w:val="Strong"/>
          <w:rFonts w:ascii="Times New Roman" w:hAnsi="Times New Roman"/>
          <w:b w:val="0"/>
          <w:bCs w:val="0"/>
          <w:szCs w:val="24"/>
        </w:rPr>
        <w:t xml:space="preserve"> </w:t>
      </w:r>
      <w:r w:rsidRPr="00087DBD">
        <w:rPr>
          <w:rStyle w:val="Strong"/>
          <w:rFonts w:ascii="Times New Roman" w:hAnsi="Times New Roman"/>
          <w:b w:val="0"/>
        </w:rPr>
        <w:t xml:space="preserve"> </w:t>
      </w:r>
      <w:r w:rsidRPr="00087DBD">
        <w:rPr>
          <w:rStyle w:val="Strong"/>
          <w:rFonts w:ascii="Times New Roman" w:hAnsi="Times New Roman"/>
          <w:b w:val="0"/>
        </w:rPr>
        <w:tab/>
      </w:r>
    </w:p>
    <w:p w14:paraId="73B61F62" w14:textId="77777777" w:rsidR="004931B3" w:rsidRPr="00087DBD" w:rsidRDefault="004931B3" w:rsidP="004931B3">
      <w:pPr>
        <w:numPr>
          <w:ilvl w:val="0"/>
          <w:numId w:val="1"/>
        </w:numPr>
        <w:ind w:left="283"/>
        <w:rPr>
          <w:rStyle w:val="Strong"/>
          <w:rFonts w:ascii="Times New Roman" w:hAnsi="Times New Roman"/>
          <w:b w:val="0"/>
          <w:bCs w:val="0"/>
          <w:szCs w:val="24"/>
        </w:rPr>
      </w:pPr>
      <w:r>
        <w:rPr>
          <w:rStyle w:val="Strong"/>
          <w:rFonts w:ascii="Times New Roman" w:hAnsi="Times New Roman"/>
          <w:b w:val="0"/>
          <w:bCs w:val="0"/>
          <w:szCs w:val="24"/>
        </w:rPr>
        <w:t>d</w:t>
      </w:r>
      <w:r w:rsidRPr="00087DBD">
        <w:rPr>
          <w:rStyle w:val="Strong"/>
          <w:rFonts w:ascii="Times New Roman" w:hAnsi="Times New Roman"/>
          <w:b w:val="0"/>
          <w:bCs w:val="0"/>
          <w:szCs w:val="24"/>
        </w:rPr>
        <w:t xml:space="preserve">on’t fill the page with information – leave plenty of </w:t>
      </w:r>
      <w:r>
        <w:rPr>
          <w:rStyle w:val="Strong"/>
          <w:rFonts w:ascii="Times New Roman" w:hAnsi="Times New Roman"/>
          <w:b w:val="0"/>
          <w:bCs w:val="0"/>
          <w:szCs w:val="24"/>
        </w:rPr>
        <w:t>empty</w:t>
      </w:r>
      <w:r w:rsidRPr="00087DBD">
        <w:rPr>
          <w:rStyle w:val="Strong"/>
          <w:rFonts w:ascii="Times New Roman" w:hAnsi="Times New Roman"/>
          <w:b w:val="0"/>
          <w:bCs w:val="0"/>
          <w:szCs w:val="24"/>
        </w:rPr>
        <w:t xml:space="preserve"> space</w:t>
      </w:r>
      <w:r>
        <w:rPr>
          <w:rStyle w:val="Strong"/>
          <w:rFonts w:ascii="Times New Roman" w:hAnsi="Times New Roman"/>
          <w:b w:val="0"/>
          <w:bCs w:val="0"/>
          <w:szCs w:val="24"/>
        </w:rPr>
        <w:t>;</w:t>
      </w:r>
    </w:p>
    <w:p w14:paraId="2CDEDF53" w14:textId="77777777" w:rsidR="004931B3" w:rsidRPr="00087DBD" w:rsidRDefault="004931B3" w:rsidP="004931B3">
      <w:pPr>
        <w:numPr>
          <w:ilvl w:val="0"/>
          <w:numId w:val="1"/>
        </w:numPr>
        <w:tabs>
          <w:tab w:val="clear" w:pos="0"/>
          <w:tab w:val="num" w:pos="-720"/>
        </w:tabs>
        <w:ind w:left="283"/>
        <w:rPr>
          <w:rStyle w:val="Strong"/>
          <w:rFonts w:ascii="Times New Roman" w:hAnsi="Times New Roman"/>
          <w:b w:val="0"/>
          <w:bCs w:val="0"/>
          <w:szCs w:val="24"/>
        </w:rPr>
      </w:pPr>
      <w:r>
        <w:rPr>
          <w:rStyle w:val="Strong"/>
          <w:rFonts w:ascii="Times New Roman" w:hAnsi="Times New Roman"/>
          <w:b w:val="0"/>
        </w:rPr>
        <w:t xml:space="preserve">make it </w:t>
      </w:r>
      <w:r w:rsidRPr="00087DBD">
        <w:rPr>
          <w:rStyle w:val="Strong"/>
          <w:rFonts w:ascii="Times New Roman" w:hAnsi="Times New Roman"/>
          <w:b w:val="0"/>
        </w:rPr>
        <w:t>look attractive</w:t>
      </w:r>
      <w:r>
        <w:rPr>
          <w:rStyle w:val="Strong"/>
          <w:rFonts w:ascii="Times New Roman" w:hAnsi="Times New Roman"/>
          <w:b w:val="0"/>
        </w:rPr>
        <w:t xml:space="preserve"> and interesting</w:t>
      </w:r>
      <w:r w:rsidRPr="00087DBD">
        <w:rPr>
          <w:rStyle w:val="Strong"/>
          <w:rFonts w:ascii="Times New Roman" w:hAnsi="Times New Roman"/>
          <w:b w:val="0"/>
        </w:rPr>
        <w:t>. In longer documents use different coloured paper for different sections; include boxes, diagrams, bulleted lists and pictures to break up the text; use different fonts</w:t>
      </w:r>
      <w:r>
        <w:rPr>
          <w:rStyle w:val="Strong"/>
          <w:rFonts w:ascii="Times New Roman" w:hAnsi="Times New Roman"/>
          <w:b w:val="0"/>
        </w:rPr>
        <w:t>;</w:t>
      </w:r>
      <w:r w:rsidRPr="00087DBD">
        <w:rPr>
          <w:rStyle w:val="Strong"/>
          <w:rFonts w:ascii="Times New Roman" w:hAnsi="Times New Roman"/>
          <w:b w:val="0"/>
        </w:rPr>
        <w:t xml:space="preserve"> </w:t>
      </w:r>
    </w:p>
    <w:p w14:paraId="7D2A3C34" w14:textId="77777777" w:rsidR="004931B3" w:rsidRDefault="004931B3" w:rsidP="004931B3">
      <w:pPr>
        <w:numPr>
          <w:ilvl w:val="0"/>
          <w:numId w:val="1"/>
        </w:numPr>
        <w:tabs>
          <w:tab w:val="clear" w:pos="0"/>
          <w:tab w:val="num" w:pos="-720"/>
        </w:tabs>
        <w:ind w:left="283"/>
        <w:rPr>
          <w:rStyle w:val="Strong"/>
          <w:rFonts w:ascii="Times New Roman" w:hAnsi="Times New Roman"/>
          <w:b w:val="0"/>
          <w:bCs w:val="0"/>
          <w:szCs w:val="24"/>
        </w:rPr>
      </w:pPr>
      <w:r>
        <w:rPr>
          <w:rStyle w:val="Strong"/>
          <w:rFonts w:ascii="Times New Roman" w:hAnsi="Times New Roman"/>
          <w:b w:val="0"/>
          <w:bCs w:val="0"/>
          <w:szCs w:val="24"/>
        </w:rPr>
        <w:t xml:space="preserve">ask someone else (for example a non-finance colleague) to read through the document and give feedback; </w:t>
      </w:r>
    </w:p>
    <w:p w14:paraId="58549AEA" w14:textId="77777777" w:rsidR="004931B3" w:rsidRPr="00087DBD" w:rsidRDefault="004931B3" w:rsidP="004931B3">
      <w:pPr>
        <w:numPr>
          <w:ilvl w:val="0"/>
          <w:numId w:val="1"/>
        </w:numPr>
        <w:tabs>
          <w:tab w:val="clear" w:pos="0"/>
          <w:tab w:val="num" w:pos="-720"/>
        </w:tabs>
        <w:ind w:left="283"/>
        <w:rPr>
          <w:rStyle w:val="Strong"/>
          <w:rFonts w:ascii="Times New Roman" w:hAnsi="Times New Roman"/>
          <w:b w:val="0"/>
          <w:bCs w:val="0"/>
          <w:szCs w:val="24"/>
        </w:rPr>
      </w:pPr>
      <w:r>
        <w:rPr>
          <w:rStyle w:val="Strong"/>
          <w:rFonts w:ascii="Times New Roman" w:hAnsi="Times New Roman"/>
          <w:b w:val="0"/>
          <w:bCs w:val="0"/>
          <w:szCs w:val="24"/>
        </w:rPr>
        <w:t>d</w:t>
      </w:r>
      <w:r w:rsidRPr="00087DBD">
        <w:rPr>
          <w:rStyle w:val="Strong"/>
          <w:rFonts w:ascii="Times New Roman" w:hAnsi="Times New Roman"/>
          <w:b w:val="0"/>
          <w:bCs w:val="0"/>
          <w:szCs w:val="24"/>
        </w:rPr>
        <w:t xml:space="preserve">ecide who </w:t>
      </w:r>
      <w:r>
        <w:rPr>
          <w:rStyle w:val="Strong"/>
          <w:rFonts w:ascii="Times New Roman" w:hAnsi="Times New Roman"/>
          <w:b w:val="0"/>
          <w:bCs w:val="0"/>
          <w:szCs w:val="24"/>
        </w:rPr>
        <w:t xml:space="preserve">needs </w:t>
      </w:r>
      <w:r w:rsidRPr="00087DBD">
        <w:rPr>
          <w:rStyle w:val="Strong"/>
          <w:rFonts w:ascii="Times New Roman" w:hAnsi="Times New Roman"/>
          <w:b w:val="0"/>
          <w:bCs w:val="0"/>
          <w:szCs w:val="24"/>
        </w:rPr>
        <w:t xml:space="preserve">a copy of </w:t>
      </w:r>
      <w:r>
        <w:rPr>
          <w:rStyle w:val="Strong"/>
          <w:rFonts w:ascii="Times New Roman" w:hAnsi="Times New Roman"/>
          <w:b w:val="0"/>
          <w:bCs w:val="0"/>
          <w:szCs w:val="24"/>
        </w:rPr>
        <w:t>the full document</w:t>
      </w:r>
      <w:r w:rsidRPr="00087DBD">
        <w:rPr>
          <w:rStyle w:val="Strong"/>
          <w:rFonts w:ascii="Times New Roman" w:hAnsi="Times New Roman"/>
          <w:b w:val="0"/>
          <w:bCs w:val="0"/>
          <w:szCs w:val="24"/>
        </w:rPr>
        <w:t>. If financial procedu</w:t>
      </w:r>
      <w:r>
        <w:rPr>
          <w:rStyle w:val="Strong"/>
          <w:rFonts w:ascii="Times New Roman" w:hAnsi="Times New Roman"/>
          <w:b w:val="0"/>
          <w:bCs w:val="0"/>
          <w:szCs w:val="24"/>
        </w:rPr>
        <w:t>res are just sent to managers, they</w:t>
      </w:r>
      <w:r w:rsidRPr="00087DBD">
        <w:rPr>
          <w:rStyle w:val="Strong"/>
          <w:rFonts w:ascii="Times New Roman" w:hAnsi="Times New Roman"/>
          <w:b w:val="0"/>
          <w:bCs w:val="0"/>
          <w:szCs w:val="24"/>
        </w:rPr>
        <w:t xml:space="preserve"> may stay on their shelf and never be used</w:t>
      </w:r>
      <w:r>
        <w:rPr>
          <w:rStyle w:val="Strong"/>
          <w:rFonts w:ascii="Times New Roman" w:hAnsi="Times New Roman"/>
          <w:b w:val="0"/>
          <w:bCs w:val="0"/>
          <w:szCs w:val="24"/>
        </w:rPr>
        <w:t>. If the full document is sent to those who only need one paragraph, they may never find the part they need;</w:t>
      </w:r>
    </w:p>
    <w:p w14:paraId="40C7DEF2" w14:textId="77777777" w:rsidR="004931B3" w:rsidRPr="00B735DB" w:rsidRDefault="004931B3" w:rsidP="004931B3">
      <w:pPr>
        <w:numPr>
          <w:ilvl w:val="0"/>
          <w:numId w:val="1"/>
        </w:numPr>
        <w:tabs>
          <w:tab w:val="clear" w:pos="0"/>
          <w:tab w:val="num" w:pos="-720"/>
        </w:tabs>
        <w:ind w:left="283"/>
        <w:rPr>
          <w:rStyle w:val="Strong"/>
          <w:rFonts w:ascii="Times New Roman" w:hAnsi="Times New Roman"/>
          <w:bCs w:val="0"/>
          <w:szCs w:val="24"/>
        </w:rPr>
      </w:pPr>
      <w:r>
        <w:rPr>
          <w:rStyle w:val="Strong"/>
          <w:rFonts w:ascii="Times New Roman" w:hAnsi="Times New Roman"/>
          <w:b w:val="0"/>
        </w:rPr>
        <w:t>use</w:t>
      </w:r>
      <w:r w:rsidRPr="00087DBD">
        <w:rPr>
          <w:rStyle w:val="Strong"/>
          <w:rFonts w:ascii="Times New Roman" w:hAnsi="Times New Roman"/>
          <w:b w:val="0"/>
        </w:rPr>
        <w:t xml:space="preserve"> other way</w:t>
      </w:r>
      <w:r>
        <w:rPr>
          <w:rStyle w:val="Strong"/>
          <w:rFonts w:ascii="Times New Roman" w:hAnsi="Times New Roman"/>
          <w:b w:val="0"/>
        </w:rPr>
        <w:t xml:space="preserve">s of communicating your message </w:t>
      </w:r>
      <w:r w:rsidRPr="00087DBD">
        <w:rPr>
          <w:rStyle w:val="Strong"/>
          <w:rFonts w:ascii="Times New Roman" w:hAnsi="Times New Roman"/>
          <w:b w:val="0"/>
        </w:rPr>
        <w:t>– especially</w:t>
      </w:r>
      <w:r>
        <w:rPr>
          <w:rStyle w:val="Strong"/>
          <w:rFonts w:ascii="Times New Roman" w:hAnsi="Times New Roman"/>
          <w:b w:val="0"/>
        </w:rPr>
        <w:t xml:space="preserve"> </w:t>
      </w:r>
      <w:r w:rsidRPr="00087DBD">
        <w:rPr>
          <w:rStyle w:val="Strong"/>
          <w:rFonts w:ascii="Times New Roman" w:hAnsi="Times New Roman"/>
          <w:b w:val="0"/>
        </w:rPr>
        <w:t xml:space="preserve">for those who do not </w:t>
      </w:r>
      <w:r>
        <w:rPr>
          <w:rStyle w:val="Strong"/>
          <w:rFonts w:ascii="Times New Roman" w:hAnsi="Times New Roman"/>
          <w:b w:val="0"/>
        </w:rPr>
        <w:t>read, or prefer oral ways of communicating, or if the document is not written in an individuals’ first language</w:t>
      </w:r>
      <w:r w:rsidRPr="00087DBD">
        <w:rPr>
          <w:rStyle w:val="Strong"/>
          <w:rFonts w:ascii="Times New Roman" w:hAnsi="Times New Roman"/>
          <w:b w:val="0"/>
        </w:rPr>
        <w:t xml:space="preserve">. Perhaps </w:t>
      </w:r>
      <w:r>
        <w:rPr>
          <w:rStyle w:val="Strong"/>
          <w:rFonts w:ascii="Times New Roman" w:hAnsi="Times New Roman"/>
          <w:b w:val="0"/>
        </w:rPr>
        <w:t>highlight</w:t>
      </w:r>
      <w:r w:rsidRPr="00087DBD">
        <w:rPr>
          <w:rStyle w:val="Strong"/>
          <w:rFonts w:ascii="Times New Roman" w:hAnsi="Times New Roman"/>
          <w:b w:val="0"/>
        </w:rPr>
        <w:t xml:space="preserve"> parts of the document in regular meetings, hold a special training event or maybe produce a computer </w:t>
      </w:r>
      <w:r>
        <w:rPr>
          <w:rStyle w:val="Strong"/>
          <w:rFonts w:ascii="Times New Roman" w:hAnsi="Times New Roman"/>
          <w:b w:val="0"/>
        </w:rPr>
        <w:t xml:space="preserve">presentation </w:t>
      </w:r>
      <w:r w:rsidRPr="00087DBD">
        <w:rPr>
          <w:rStyle w:val="Strong"/>
          <w:rFonts w:ascii="Times New Roman" w:hAnsi="Times New Roman"/>
          <w:b w:val="0"/>
        </w:rPr>
        <w:t>of the highlights.</w:t>
      </w:r>
      <w:r>
        <w:rPr>
          <w:rStyle w:val="Strong"/>
          <w:rFonts w:ascii="Times New Roman" w:hAnsi="Times New Roman"/>
          <w:b w:val="0"/>
        </w:rPr>
        <w:t xml:space="preserve"> Use key parts in induction and other training; </w:t>
      </w:r>
    </w:p>
    <w:p w14:paraId="4EC0BEE2" w14:textId="77777777" w:rsidR="004931B3" w:rsidRPr="0007576E" w:rsidRDefault="004931B3" w:rsidP="004931B3">
      <w:pPr>
        <w:numPr>
          <w:ilvl w:val="0"/>
          <w:numId w:val="1"/>
        </w:numPr>
        <w:tabs>
          <w:tab w:val="clear" w:pos="0"/>
          <w:tab w:val="num" w:pos="-720"/>
        </w:tabs>
        <w:ind w:left="283"/>
        <w:rPr>
          <w:rStyle w:val="Strong"/>
          <w:rFonts w:ascii="Times New Roman" w:hAnsi="Times New Roman"/>
          <w:bCs w:val="0"/>
          <w:szCs w:val="24"/>
        </w:rPr>
      </w:pPr>
      <w:r>
        <w:rPr>
          <w:rStyle w:val="Strong"/>
          <w:rFonts w:ascii="Times New Roman" w:hAnsi="Times New Roman"/>
          <w:b w:val="0"/>
        </w:rPr>
        <w:t xml:space="preserve">include a list of financial words with clear definitions. People may use this simply to find out what a particular word really means; </w:t>
      </w:r>
    </w:p>
    <w:p w14:paraId="5367BD31" w14:textId="77777777" w:rsidR="004931B3" w:rsidRPr="00143EE8" w:rsidRDefault="004931B3" w:rsidP="004931B3">
      <w:pPr>
        <w:numPr>
          <w:ilvl w:val="0"/>
          <w:numId w:val="1"/>
        </w:numPr>
        <w:tabs>
          <w:tab w:val="clear" w:pos="0"/>
          <w:tab w:val="num" w:pos="-720"/>
        </w:tabs>
        <w:ind w:left="283"/>
        <w:rPr>
          <w:rStyle w:val="Strong"/>
          <w:rFonts w:ascii="Times New Roman" w:hAnsi="Times New Roman"/>
          <w:bCs w:val="0"/>
          <w:szCs w:val="24"/>
        </w:rPr>
      </w:pPr>
      <w:r>
        <w:rPr>
          <w:rStyle w:val="Strong"/>
          <w:rFonts w:ascii="Times New Roman" w:hAnsi="Times New Roman"/>
          <w:b w:val="0"/>
        </w:rPr>
        <w:t>update the procedures regularly;</w:t>
      </w:r>
      <w:r w:rsidRPr="00087DBD">
        <w:rPr>
          <w:rStyle w:val="Strong"/>
          <w:rFonts w:ascii="Times New Roman" w:hAnsi="Times New Roman"/>
          <w:b w:val="0"/>
        </w:rPr>
        <w:t xml:space="preserve"> </w:t>
      </w:r>
    </w:p>
    <w:p w14:paraId="4DD1D984" w14:textId="77777777" w:rsidR="004931B3" w:rsidRPr="003B3BE5" w:rsidRDefault="004931B3" w:rsidP="004931B3">
      <w:pPr>
        <w:numPr>
          <w:ilvl w:val="0"/>
          <w:numId w:val="1"/>
        </w:numPr>
        <w:tabs>
          <w:tab w:val="clear" w:pos="0"/>
          <w:tab w:val="num" w:pos="-720"/>
        </w:tabs>
        <w:ind w:left="283"/>
        <w:rPr>
          <w:rStyle w:val="Strong"/>
          <w:rFonts w:ascii="Times New Roman" w:hAnsi="Times New Roman"/>
          <w:bCs w:val="0"/>
          <w:szCs w:val="24"/>
        </w:rPr>
      </w:pPr>
      <w:r>
        <w:rPr>
          <w:rStyle w:val="Strong"/>
          <w:rFonts w:ascii="Times New Roman" w:hAnsi="Times New Roman"/>
          <w:b w:val="0"/>
        </w:rPr>
        <w:t xml:space="preserve">translate materials where possible into the reader’s first language. </w:t>
      </w:r>
    </w:p>
    <w:p w14:paraId="06927932" w14:textId="77777777" w:rsidR="00290269" w:rsidRDefault="00290269"/>
    <w:p w14:paraId="3C401748" w14:textId="77777777" w:rsidR="004931B3" w:rsidRDefault="004931B3"/>
    <w:p w14:paraId="01C9EDC4" w14:textId="77777777" w:rsidR="003A4C9F" w:rsidRDefault="004931B3">
      <w:r>
        <w:t xml:space="preserve">Extract from </w:t>
      </w:r>
      <w:r>
        <w:rPr>
          <w:i/>
        </w:rPr>
        <w:t xml:space="preserve">Communicating financial management with non-finance people, </w:t>
      </w:r>
      <w:r>
        <w:t xml:space="preserve">John Cammack, </w:t>
      </w:r>
    </w:p>
    <w:p w14:paraId="3AB32C0E" w14:textId="77777777" w:rsidR="004931B3" w:rsidRPr="004931B3" w:rsidRDefault="003A4C9F">
      <w:r>
        <w:t>p</w:t>
      </w:r>
      <w:r w:rsidR="004931B3">
        <w:t>ublished by Practical Action, Rugby UK, 2012.</w:t>
      </w:r>
    </w:p>
    <w:sectPr w:rsidR="004931B3" w:rsidRPr="004931B3" w:rsidSect="00290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F6630"/>
    <w:multiLevelType w:val="hybridMultilevel"/>
    <w:tmpl w:val="E098BB4E"/>
    <w:lvl w:ilvl="0" w:tplc="16CCDB34">
      <w:start w:val="1"/>
      <w:numFmt w:val="bullet"/>
      <w:lvlText w:val=""/>
      <w:lvlJc w:val="left"/>
      <w:pPr>
        <w:tabs>
          <w:tab w:val="num" w:pos="0"/>
        </w:tabs>
        <w:ind w:left="1003" w:hanging="283"/>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31B3"/>
    <w:rsid w:val="000B522D"/>
    <w:rsid w:val="00290269"/>
    <w:rsid w:val="003A4C9F"/>
    <w:rsid w:val="00473F6D"/>
    <w:rsid w:val="004931B3"/>
    <w:rsid w:val="004B1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76F2"/>
  <w15:docId w15:val="{DFE3BD45-69E6-4791-936D-55D0B814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1B3"/>
    <w:pPr>
      <w:spacing w:after="0" w:line="240" w:lineRule="auto"/>
    </w:pPr>
    <w:rPr>
      <w:rFonts w:ascii="Garamond" w:eastAsia="Times New Roman" w:hAnsi="Garamond" w:cs="Times New Roman"/>
      <w:sz w:val="24"/>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3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Cammack</cp:lastModifiedBy>
  <cp:revision>4</cp:revision>
  <dcterms:created xsi:type="dcterms:W3CDTF">2012-02-03T16:00:00Z</dcterms:created>
  <dcterms:modified xsi:type="dcterms:W3CDTF">2019-02-15T11:20:00Z</dcterms:modified>
</cp:coreProperties>
</file>