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Foxlike Design and Handoff</w:t>
      </w:r>
    </w:p>
    <w:p>
      <w:pPr>
        <w:pStyle w:val="Subtitle"/>
      </w:pPr>
      <w:r>
        <w:t>Version 1.0  |  22 October 2026  |  Director Jonathan Sanders</w:t>
      </w:r>
    </w:p>
    <w:p>
      <w:r>
        <w:t>Foxlike is a compact 3D arcade flight campaign built for a complete first playthrough: launch from a carrier, fight across three routes, defeat their bosses, and reach a campaign ending. Responsive movement and visible ship animation are the main priorities. This record preserves the brief, the implementation choices and the next work for the project.</w:t>
      </w:r>
    </w:p>
    <w:p>
      <w:pPr>
        <w:pStyle w:val="Heading1"/>
      </w:pPr>
      <w:r>
        <w:t>Direction and authorship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
        <w:gridCol w:w="2909"/>
        <w:gridCol w:w="6624"/>
      </w:tblGrid>
      <w:tr>
        <w:trPr>
          <w:cantSplit/>
          <w:tblHeader/>
        </w:trPr>
        <w:tc>
          <w:tcPr>
            <w:tcW w:type="dxa" w:w="691"/>
            <w:vAlign w:val="center"/>
            <w:tcMar>
              <w:top w:w="90" w:type="dxa"/>
              <w:left w:w="90" w:type="dxa"/>
              <w:bottom w:w="90" w:type="dxa"/>
              <w:right w:w="90" w:type="dxa"/>
            </w:tcMar>
            <w:shd w:fill="DDE7EE"/>
          </w:tcPr>
          <w:p>
            <w:pPr>
              <w:spacing w:after="20" w:line="245" w:lineRule="auto"/>
              <w:jc w:val="left"/>
            </w:pPr>
            <w:r>
              <w:rPr>
                <w:b/>
                <w:sz w:val="18"/>
              </w:rPr>
              <w:t>ID</w:t>
            </w:r>
          </w:p>
        </w:tc>
        <w:tc>
          <w:tcPr>
            <w:tcW w:type="dxa" w:w="2909"/>
            <w:vAlign w:val="center"/>
            <w:tcMar>
              <w:top w:w="90" w:type="dxa"/>
              <w:left w:w="90" w:type="dxa"/>
              <w:bottom w:w="90" w:type="dxa"/>
              <w:right w:w="90" w:type="dxa"/>
            </w:tcMar>
            <w:shd w:fill="DDE7EE"/>
          </w:tcPr>
          <w:p>
            <w:pPr>
              <w:spacing w:after="20" w:line="245" w:lineRule="auto"/>
            </w:pPr>
            <w:r>
              <w:rPr>
                <w:b/>
                <w:sz w:val="18"/>
              </w:rPr>
              <w:t>Source and status</w:t>
            </w:r>
          </w:p>
        </w:tc>
        <w:tc>
          <w:tcPr>
            <w:tcW w:type="dxa" w:w="6624"/>
            <w:vAlign w:val="center"/>
            <w:tcMar>
              <w:top w:w="90" w:type="dxa"/>
              <w:left w:w="90" w:type="dxa"/>
              <w:bottom w:w="90" w:type="dxa"/>
              <w:right w:w="90" w:type="dxa"/>
            </w:tcMar>
            <w:shd w:fill="DDE7EE"/>
          </w:tcPr>
          <w:p>
            <w:pPr>
              <w:spacing w:after="20" w:line="245" w:lineRule="auto"/>
            </w:pPr>
            <w:r>
              <w:rPr>
                <w:b/>
                <w:sz w:val="18"/>
              </w:rPr>
              <w:t>Direction</w:t>
            </w:r>
          </w:p>
        </w:tc>
      </w:tr>
      <w:tr>
        <w:trPr>
          <w:cantSplit/>
        </w:trPr>
        <w:tc>
          <w:tcPr>
            <w:tcW w:type="dxa" w:w="691"/>
            <w:vAlign w:val="center"/>
            <w:tcMar>
              <w:top w:w="90" w:type="dxa"/>
              <w:left w:w="90" w:type="dxa"/>
              <w:bottom w:w="90" w:type="dxa"/>
              <w:right w:w="90" w:type="dxa"/>
            </w:tcMar>
            <w:shd w:fill="FFFFFF"/>
          </w:tcPr>
          <w:p>
            <w:pPr>
              <w:spacing w:after="20" w:line="245" w:lineRule="auto"/>
              <w:jc w:val="left"/>
            </w:pPr>
            <w:r>
              <w:rPr>
                <w:sz w:val="18"/>
              </w:rPr>
              <w:t>H1</w:t>
            </w:r>
          </w:p>
        </w:tc>
        <w:tc>
          <w:tcPr>
            <w:tcW w:type="dxa" w:w="2909"/>
            <w:vAlign w:val="center"/>
            <w:tcMar>
              <w:top w:w="90" w:type="dxa"/>
              <w:left w:w="90" w:type="dxa"/>
              <w:bottom w:w="90" w:type="dxa"/>
              <w:right w:w="90" w:type="dxa"/>
            </w:tcMar>
            <w:shd w:fill="FFFFFF"/>
          </w:tcPr>
          <w:p>
            <w:pPr>
              <w:spacing w:after="20" w:line="245" w:lineRule="auto"/>
            </w:pPr>
            <w:r>
              <w:rPr>
                <w:sz w:val="18"/>
              </w:rPr>
              <w:t>Human request; authorized</w:t>
            </w:r>
          </w:p>
        </w:tc>
        <w:tc>
          <w:tcPr>
            <w:tcW w:type="dxa" w:w="6624"/>
            <w:vAlign w:val="center"/>
            <w:tcMar>
              <w:top w:w="90" w:type="dxa"/>
              <w:left w:w="90" w:type="dxa"/>
              <w:bottom w:w="90" w:type="dxa"/>
              <w:right w:w="90" w:type="dxa"/>
            </w:tcMar>
            <w:shd w:fill="FFFFFF"/>
          </w:tcPr>
          <w:p>
            <w:pPr>
              <w:spacing w:after="20" w:line="245" w:lineRule="auto"/>
            </w:pPr>
            <w:r>
              <w:rPr>
                <w:sz w:val="18"/>
              </w:rPr>
              <w:t>Build the best one-shot full Starfox-like game, then continue development later.</w:t>
            </w:r>
          </w:p>
        </w:tc>
      </w:tr>
      <w:tr>
        <w:trPr>
          <w:cantSplit/>
        </w:trPr>
        <w:tc>
          <w:tcPr>
            <w:tcW w:type="dxa" w:w="691"/>
            <w:vAlign w:val="center"/>
            <w:tcMar>
              <w:top w:w="90" w:type="dxa"/>
              <w:left w:w="90" w:type="dxa"/>
              <w:bottom w:w="90" w:type="dxa"/>
              <w:right w:w="90" w:type="dxa"/>
            </w:tcMar>
            <w:shd w:fill="F6F8FA"/>
          </w:tcPr>
          <w:p>
            <w:pPr>
              <w:spacing w:after="20" w:line="245" w:lineRule="auto"/>
              <w:jc w:val="left"/>
            </w:pPr>
            <w:r>
              <w:rPr>
                <w:sz w:val="18"/>
              </w:rPr>
              <w:t>H2</w:t>
            </w:r>
          </w:p>
        </w:tc>
        <w:tc>
          <w:tcPr>
            <w:tcW w:type="dxa" w:w="2909"/>
            <w:vAlign w:val="center"/>
            <w:tcMar>
              <w:top w:w="90" w:type="dxa"/>
              <w:left w:w="90" w:type="dxa"/>
              <w:bottom w:w="90" w:type="dxa"/>
              <w:right w:w="90" w:type="dxa"/>
            </w:tcMar>
            <w:shd w:fill="F6F8FA"/>
          </w:tcPr>
          <w:p>
            <w:pPr>
              <w:spacing w:after="20" w:line="245" w:lineRule="auto"/>
            </w:pPr>
            <w:r>
              <w:rPr>
                <w:sz w:val="18"/>
              </w:rPr>
              <w:t>Human request; authorized</w:t>
            </w:r>
          </w:p>
        </w:tc>
        <w:tc>
          <w:tcPr>
            <w:tcW w:type="dxa" w:w="6624"/>
            <w:vAlign w:val="center"/>
            <w:tcMar>
              <w:top w:w="90" w:type="dxa"/>
              <w:left w:w="90" w:type="dxa"/>
              <w:bottom w:w="90" w:type="dxa"/>
              <w:right w:w="90" w:type="dxa"/>
            </w:tcMar>
            <w:shd w:fill="F6F8FA"/>
          </w:tcPr>
          <w:p>
            <w:pPr>
              <w:spacing w:after="20" w:line="245" w:lineRule="auto"/>
            </w:pPr>
            <w:r>
              <w:rPr>
                <w:sz w:val="18"/>
              </w:rPr>
              <w:t>Project Barrel Roll code, themes and models may be used. Foxlike is a separate repository.</w:t>
            </w:r>
          </w:p>
        </w:tc>
      </w:tr>
      <w:tr>
        <w:trPr>
          <w:cantSplit/>
        </w:trPr>
        <w:tc>
          <w:tcPr>
            <w:tcW w:type="dxa" w:w="691"/>
            <w:vAlign w:val="center"/>
            <w:tcMar>
              <w:top w:w="90" w:type="dxa"/>
              <w:left w:w="90" w:type="dxa"/>
              <w:bottom w:w="90" w:type="dxa"/>
              <w:right w:w="90" w:type="dxa"/>
            </w:tcMar>
            <w:shd w:fill="FFFFFF"/>
          </w:tcPr>
          <w:p>
            <w:pPr>
              <w:spacing w:after="20" w:line="245" w:lineRule="auto"/>
              <w:jc w:val="left"/>
            </w:pPr>
            <w:r>
              <w:rPr>
                <w:sz w:val="18"/>
              </w:rPr>
              <w:t>H3</w:t>
            </w:r>
          </w:p>
        </w:tc>
        <w:tc>
          <w:tcPr>
            <w:tcW w:type="dxa" w:w="2909"/>
            <w:vAlign w:val="center"/>
            <w:tcMar>
              <w:top w:w="90" w:type="dxa"/>
              <w:left w:w="90" w:type="dxa"/>
              <w:bottom w:w="90" w:type="dxa"/>
              <w:right w:w="90" w:type="dxa"/>
            </w:tcMar>
            <w:shd w:fill="FFFFFF"/>
          </w:tcPr>
          <w:p>
            <w:pPr>
              <w:spacing w:after="20" w:line="245" w:lineRule="auto"/>
            </w:pPr>
            <w:r>
              <w:rPr>
                <w:sz w:val="18"/>
              </w:rPr>
              <w:t>Human priority; authorized</w:t>
            </w:r>
          </w:p>
        </w:tc>
        <w:tc>
          <w:tcPr>
            <w:tcW w:type="dxa" w:w="6624"/>
            <w:vAlign w:val="center"/>
            <w:tcMar>
              <w:top w:w="90" w:type="dxa"/>
              <w:left w:w="90" w:type="dxa"/>
              <w:bottom w:w="90" w:type="dxa"/>
              <w:right w:w="90" w:type="dxa"/>
            </w:tcMar>
            <w:shd w:fill="FFFFFF"/>
          </w:tcPr>
          <w:p>
            <w:pPr>
              <w:spacing w:after="20" w:line="245" w:lineRule="auto"/>
            </w:pPr>
            <w:r>
              <w:rPr>
                <w:sz w:val="18"/>
              </w:rPr>
              <w:t>Make animation and the presentation of flight a central demonstration.</w:t>
            </w:r>
          </w:p>
        </w:tc>
      </w:tr>
      <w:tr>
        <w:trPr>
          <w:cantSplit/>
        </w:trPr>
        <w:tc>
          <w:tcPr>
            <w:tcW w:type="dxa" w:w="691"/>
            <w:vAlign w:val="center"/>
            <w:tcMar>
              <w:top w:w="90" w:type="dxa"/>
              <w:left w:w="90" w:type="dxa"/>
              <w:bottom w:w="90" w:type="dxa"/>
              <w:right w:w="90" w:type="dxa"/>
            </w:tcMar>
            <w:shd w:fill="F6F8FA"/>
          </w:tcPr>
          <w:p>
            <w:pPr>
              <w:spacing w:after="20" w:line="245" w:lineRule="auto"/>
              <w:jc w:val="left"/>
            </w:pPr>
            <w:r>
              <w:rPr>
                <w:sz w:val="18"/>
              </w:rPr>
              <w:t>A1</w:t>
            </w:r>
          </w:p>
        </w:tc>
        <w:tc>
          <w:tcPr>
            <w:tcW w:type="dxa" w:w="2909"/>
            <w:vAlign w:val="center"/>
            <w:tcMar>
              <w:top w:w="90" w:type="dxa"/>
              <w:left w:w="90" w:type="dxa"/>
              <w:bottom w:w="90" w:type="dxa"/>
              <w:right w:w="90" w:type="dxa"/>
            </w:tcMar>
            <w:shd w:fill="F6F8FA"/>
          </w:tcPr>
          <w:p>
            <w:pPr>
              <w:spacing w:after="20" w:line="245" w:lineRule="auto"/>
            </w:pPr>
            <w:r>
              <w:rPr>
                <w:sz w:val="18"/>
              </w:rPr>
              <w:t>AI-authored implementation choice</w:t>
            </w:r>
          </w:p>
        </w:tc>
        <w:tc>
          <w:tcPr>
            <w:tcW w:type="dxa" w:w="6624"/>
            <w:vAlign w:val="center"/>
            <w:tcMar>
              <w:top w:w="90" w:type="dxa"/>
              <w:left w:w="90" w:type="dxa"/>
              <w:bottom w:w="90" w:type="dxa"/>
              <w:right w:w="90" w:type="dxa"/>
            </w:tcMar>
            <w:shd w:fill="F6F8FA"/>
          </w:tcPr>
          <w:p>
            <w:pPr>
              <w:spacing w:after="20" w:line="245" w:lineRule="auto"/>
            </w:pPr>
            <w:r>
              <w:rPr>
                <w:sz w:val="18"/>
              </w:rPr>
              <w:t>Use Godot 4.7.2, a three-stage on-rails campaign, procedural models and original synthesized audio.</w:t>
            </w:r>
          </w:p>
        </w:tc>
      </w:tr>
      <w:tr>
        <w:trPr>
          <w:cantSplit/>
        </w:trPr>
        <w:tc>
          <w:tcPr>
            <w:tcW w:type="dxa" w:w="691"/>
            <w:vAlign w:val="center"/>
            <w:tcMar>
              <w:top w:w="90" w:type="dxa"/>
              <w:left w:w="90" w:type="dxa"/>
              <w:bottom w:w="90" w:type="dxa"/>
              <w:right w:w="90" w:type="dxa"/>
            </w:tcMar>
            <w:shd w:fill="FFFFFF"/>
          </w:tcPr>
          <w:p>
            <w:pPr>
              <w:spacing w:after="20" w:line="245" w:lineRule="auto"/>
              <w:jc w:val="left"/>
            </w:pPr>
            <w:r>
              <w:rPr>
                <w:sz w:val="18"/>
              </w:rPr>
              <w:t>A2</w:t>
            </w:r>
          </w:p>
        </w:tc>
        <w:tc>
          <w:tcPr>
            <w:tcW w:type="dxa" w:w="2909"/>
            <w:vAlign w:val="center"/>
            <w:tcMar>
              <w:top w:w="90" w:type="dxa"/>
              <w:left w:w="90" w:type="dxa"/>
              <w:bottom w:w="90" w:type="dxa"/>
              <w:right w:w="90" w:type="dxa"/>
            </w:tcMar>
            <w:shd w:fill="FFFFFF"/>
          </w:tcPr>
          <w:p>
            <w:pPr>
              <w:spacing w:after="20" w:line="245" w:lineRule="auto"/>
            </w:pPr>
            <w:r>
              <w:rPr>
                <w:sz w:val="18"/>
              </w:rPr>
              <w:t>AI-authored implementation choice</w:t>
            </w:r>
          </w:p>
        </w:tc>
        <w:tc>
          <w:tcPr>
            <w:tcW w:type="dxa" w:w="6624"/>
            <w:vAlign w:val="center"/>
            <w:tcMar>
              <w:top w:w="90" w:type="dxa"/>
              <w:left w:w="90" w:type="dxa"/>
              <w:bottom w:w="90" w:type="dxa"/>
              <w:right w:w="90" w:type="dxa"/>
            </w:tcMar>
            <w:shd w:fill="FFFFFF"/>
          </w:tcPr>
          <w:p>
            <w:pPr>
              <w:spacing w:after="20" w:line="245" w:lineRule="auto"/>
            </w:pPr>
            <w:r>
              <w:rPr>
                <w:sz w:val="18"/>
              </w:rPr>
              <w:t>Use Comet Flight in the Asterion setting with named wingmen and multipart bosses.</w:t>
            </w:r>
          </w:p>
        </w:tc>
      </w:tr>
    </w:tbl>
    <w:p>
      <w:pPr>
        <w:spacing w:after="20"/>
      </w:pPr>
    </w:p>
    <w:p>
      <w:r>
        <w:t>H1 through H3 come from the request on 22 October 2026. A1 and A2 are choices made within that broad build authorization; their exact details were not separately selected by the director. Implementation is in progress at this document revision. A passing test and approval of a design are separate facts.</w:t>
      </w:r>
    </w:p>
    <w:p>
      <w:pPr>
        <w:pStyle w:val="Heading1"/>
      </w:pPr>
      <w:r>
        <w:t>Intended experience</w:t>
      </w:r>
    </w:p>
    <w:p>
      <w:r>
        <w:t>The player is Mara Venn, callsign COMET, leading LATCH and GLINT from the Dragonfly carrier. A close chase camera keeps banking, rolling, recoil, engine thrust and formation movement visible. The player steers within a moving flight corridor, reads enemy approaches and alternates precise shooting with defensive maneuvers.</w:t>
      </w:r>
    </w:p>
    <w:p>
      <w:r>
        <w:t>The first release is single player and contains a beginning, middle and ending. Free-roaming all-range flight, multiplayer, a branching campaign and a large equipment economy remain outside this build. The aim is a coherent first game with room for later expansion, rather than a claim of final commercial polish.</w:t>
      </w:r>
    </w:p>
    <w:p>
      <w:r>
        <w:br w:type="page"/>
      </w:r>
    </w:p>
    <w:p>
      <w:pPr>
        <w:pStyle w:val="Heading1"/>
      </w:pPr>
      <w:r>
        <w:t>Campaign and combat</w:t>
      </w:r>
    </w:p>
    <w:p>
      <w:r>
        <w:t>Routes introduce the flight verbs before combining them. Each route ends at a dedicated boss. The durations below are authored route time; launches, boss fights, results and player decisions add to the full run.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224"/>
        <w:gridCol w:w="7560"/>
      </w:tblGrid>
      <w:tr>
        <w:trPr>
          <w:cantSplit/>
          <w:tblHeader/>
        </w:trPr>
        <w:tc>
          <w:tcPr>
            <w:tcW w:type="dxa" w:w="1440"/>
            <w:vAlign w:val="center"/>
            <w:tcMar>
              <w:top w:w="90" w:type="dxa"/>
              <w:left w:w="90" w:type="dxa"/>
              <w:bottom w:w="90" w:type="dxa"/>
              <w:right w:w="90" w:type="dxa"/>
            </w:tcMar>
            <w:shd w:fill="DDE7EE"/>
          </w:tcPr>
          <w:p>
            <w:pPr>
              <w:spacing w:after="20" w:line="245" w:lineRule="auto"/>
              <w:jc w:val="left"/>
            </w:pPr>
            <w:r>
              <w:rPr>
                <w:b/>
                <w:sz w:val="18"/>
              </w:rPr>
              <w:t>Stage</w:t>
            </w:r>
          </w:p>
        </w:tc>
        <w:tc>
          <w:tcPr>
            <w:tcW w:type="dxa" w:w="1224"/>
            <w:vAlign w:val="center"/>
            <w:tcMar>
              <w:top w:w="90" w:type="dxa"/>
              <w:left w:w="90" w:type="dxa"/>
              <w:bottom w:w="90" w:type="dxa"/>
              <w:right w:w="90" w:type="dxa"/>
            </w:tcMar>
            <w:shd w:fill="DDE7EE"/>
          </w:tcPr>
          <w:p>
            <w:pPr>
              <w:spacing w:after="20" w:line="245" w:lineRule="auto"/>
            </w:pPr>
            <w:r>
              <w:rPr>
                <w:b/>
                <w:sz w:val="18"/>
              </w:rPr>
              <w:t>Route time</w:t>
            </w:r>
          </w:p>
        </w:tc>
        <w:tc>
          <w:tcPr>
            <w:tcW w:type="dxa" w:w="7560"/>
            <w:vAlign w:val="center"/>
            <w:tcMar>
              <w:top w:w="90" w:type="dxa"/>
              <w:left w:w="90" w:type="dxa"/>
              <w:bottom w:w="90" w:type="dxa"/>
              <w:right w:w="90" w:type="dxa"/>
            </w:tcMar>
            <w:shd w:fill="DDE7EE"/>
          </w:tcPr>
          <w:p>
            <w:pPr>
              <w:spacing w:after="20" w:line="245" w:lineRule="auto"/>
            </w:pPr>
            <w:r>
              <w:rPr>
                <w:b/>
                <w:sz w:val="18"/>
              </w:rPr>
              <w:t>Encounter purpose</w:t>
            </w:r>
          </w:p>
        </w:tc>
      </w:tr>
      <w:tr>
        <w:trPr>
          <w:cantSplit/>
        </w:trPr>
        <w:tc>
          <w:tcPr>
            <w:tcW w:type="dxa" w:w="1440"/>
            <w:vAlign w:val="center"/>
            <w:tcMar>
              <w:top w:w="90" w:type="dxa"/>
              <w:left w:w="90" w:type="dxa"/>
              <w:bottom w:w="90" w:type="dxa"/>
              <w:right w:w="90" w:type="dxa"/>
            </w:tcMar>
            <w:shd w:fill="FFFFFF"/>
          </w:tcPr>
          <w:p>
            <w:pPr>
              <w:spacing w:after="20" w:line="245" w:lineRule="auto"/>
              <w:jc w:val="left"/>
            </w:pPr>
            <w:r>
              <w:rPr>
                <w:sz w:val="18"/>
              </w:rPr>
              <w:t>Viridia</w:t>
            </w:r>
          </w:p>
        </w:tc>
        <w:tc>
          <w:tcPr>
            <w:tcW w:type="dxa" w:w="1224"/>
            <w:vAlign w:val="center"/>
            <w:tcMar>
              <w:top w:w="90" w:type="dxa"/>
              <w:left w:w="90" w:type="dxa"/>
              <w:bottom w:w="90" w:type="dxa"/>
              <w:right w:w="90" w:type="dxa"/>
            </w:tcMar>
            <w:shd w:fill="FFFFFF"/>
          </w:tcPr>
          <w:p>
            <w:pPr>
              <w:spacing w:after="20" w:line="245" w:lineRule="auto"/>
            </w:pPr>
            <w:r>
              <w:rPr>
                <w:sz w:val="18"/>
              </w:rPr>
              <w:t>88 seconds</w:t>
            </w:r>
          </w:p>
        </w:tc>
        <w:tc>
          <w:tcPr>
            <w:tcW w:type="dxa" w:w="7560"/>
            <w:vAlign w:val="center"/>
            <w:tcMar>
              <w:top w:w="90" w:type="dxa"/>
              <w:left w:w="90" w:type="dxa"/>
              <w:bottom w:w="90" w:type="dxa"/>
              <w:right w:w="90" w:type="dxa"/>
            </w:tcMar>
            <w:shd w:fill="FFFFFF"/>
          </w:tcPr>
          <w:p>
            <w:pPr>
              <w:spacing w:after="20" w:line="245" w:lineRule="auto"/>
            </w:pPr>
            <w:r>
              <w:rPr>
                <w:sz w:val="18"/>
              </w:rPr>
              <w:t>Reopen a coastal evacuation corridor. Formation attacks and recovery rings lead to WARDEN, the blockade frigate.</w:t>
            </w:r>
          </w:p>
        </w:tc>
      </w:tr>
      <w:tr>
        <w:trPr>
          <w:cantSplit/>
        </w:trPr>
        <w:tc>
          <w:tcPr>
            <w:tcW w:type="dxa" w:w="1440"/>
            <w:vAlign w:val="center"/>
            <w:tcMar>
              <w:top w:w="90" w:type="dxa"/>
              <w:left w:w="90" w:type="dxa"/>
              <w:bottom w:w="90" w:type="dxa"/>
              <w:right w:w="90" w:type="dxa"/>
            </w:tcMar>
            <w:shd w:fill="F6F8FA"/>
          </w:tcPr>
          <w:p>
            <w:pPr>
              <w:spacing w:after="20" w:line="245" w:lineRule="auto"/>
              <w:jc w:val="left"/>
            </w:pPr>
            <w:r>
              <w:rPr>
                <w:sz w:val="18"/>
              </w:rPr>
              <w:t>Aurora</w:t>
            </w:r>
          </w:p>
        </w:tc>
        <w:tc>
          <w:tcPr>
            <w:tcW w:type="dxa" w:w="1224"/>
            <w:vAlign w:val="center"/>
            <w:tcMar>
              <w:top w:w="90" w:type="dxa"/>
              <w:left w:w="90" w:type="dxa"/>
              <w:bottom w:w="90" w:type="dxa"/>
              <w:right w:w="90" w:type="dxa"/>
            </w:tcMar>
            <w:shd w:fill="F6F8FA"/>
          </w:tcPr>
          <w:p>
            <w:pPr>
              <w:spacing w:after="20" w:line="245" w:lineRule="auto"/>
            </w:pPr>
            <w:r>
              <w:rPr>
                <w:sz w:val="18"/>
              </w:rPr>
              <w:t>96 seconds</w:t>
            </w:r>
          </w:p>
        </w:tc>
        <w:tc>
          <w:tcPr>
            <w:tcW w:type="dxa" w:w="7560"/>
            <w:vAlign w:val="center"/>
            <w:tcMar>
              <w:top w:w="90" w:type="dxa"/>
              <w:left w:w="90" w:type="dxa"/>
              <w:bottom w:w="90" w:type="dxa"/>
              <w:right w:w="90" w:type="dxa"/>
            </w:tcMar>
            <w:shd w:fill="F6F8FA"/>
          </w:tcPr>
          <w:p>
            <w:pPr>
              <w:spacing w:after="20" w:line="245" w:lineRule="auto"/>
            </w:pPr>
            <w:r>
              <w:rPr>
                <w:sz w:val="18"/>
              </w:rPr>
              <w:t>Follow the relay signal through ice and debris. Tighter steering and target selection lead to RIME and its articulated weapon arms.</w:t>
            </w:r>
          </w:p>
        </w:tc>
      </w:tr>
      <w:tr>
        <w:trPr>
          <w:cantSplit/>
        </w:trPr>
        <w:tc>
          <w:tcPr>
            <w:tcW w:type="dxa" w:w="1440"/>
            <w:vAlign w:val="center"/>
            <w:tcMar>
              <w:top w:w="90" w:type="dxa"/>
              <w:left w:w="90" w:type="dxa"/>
              <w:bottom w:w="90" w:type="dxa"/>
              <w:right w:w="90" w:type="dxa"/>
            </w:tcMar>
            <w:shd w:fill="FFFFFF"/>
          </w:tcPr>
          <w:p>
            <w:pPr>
              <w:spacing w:after="20" w:line="245" w:lineRule="auto"/>
              <w:jc w:val="left"/>
            </w:pPr>
            <w:r>
              <w:rPr>
                <w:sz w:val="18"/>
              </w:rPr>
              <w:t>Terminus</w:t>
            </w:r>
          </w:p>
        </w:tc>
        <w:tc>
          <w:tcPr>
            <w:tcW w:type="dxa" w:w="1224"/>
            <w:vAlign w:val="center"/>
            <w:tcMar>
              <w:top w:w="90" w:type="dxa"/>
              <w:left w:w="90" w:type="dxa"/>
              <w:bottom w:w="90" w:type="dxa"/>
              <w:right w:w="90" w:type="dxa"/>
            </w:tcMar>
            <w:shd w:fill="FFFFFF"/>
          </w:tcPr>
          <w:p>
            <w:pPr>
              <w:spacing w:after="20" w:line="245" w:lineRule="auto"/>
            </w:pPr>
            <w:r>
              <w:rPr>
                <w:sz w:val="18"/>
              </w:rPr>
              <w:t>104 seconds</w:t>
            </w:r>
          </w:p>
        </w:tc>
        <w:tc>
          <w:tcPr>
            <w:tcW w:type="dxa" w:w="7560"/>
            <w:vAlign w:val="center"/>
            <w:tcMar>
              <w:top w:w="90" w:type="dxa"/>
              <w:left w:w="90" w:type="dxa"/>
              <w:bottom w:w="90" w:type="dxa"/>
              <w:right w:w="90" w:type="dxa"/>
            </w:tcMar>
            <w:shd w:fill="FFFFFF"/>
          </w:tcPr>
          <w:p>
            <w:pPr>
              <w:spacing w:after="20" w:line="245" w:lineRule="auto"/>
            </w:pPr>
            <w:r>
              <w:rPr>
                <w:sz w:val="18"/>
              </w:rPr>
              <w:t>Cross an orbital shipyard and attack SOVEREIGN. Combine defensive flight and subsystem targeting to reach the command core.</w:t>
            </w:r>
          </w:p>
        </w:tc>
      </w:tr>
    </w:tbl>
    <w:p>
      <w:pPr>
        <w:spacing w:after="20"/>
      </w:pPr>
    </w:p>
    <w:p>
      <w:pPr>
        <w:pStyle w:val="Heading2"/>
      </w:pPr>
      <w:r>
        <w:t>Core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568"/>
      </w:tblGrid>
      <w:tr>
        <w:trPr>
          <w:cantSplit/>
          <w:tblHeader/>
        </w:trPr>
        <w:tc>
          <w:tcPr>
            <w:tcW w:type="dxa" w:w="1656"/>
            <w:vAlign w:val="center"/>
            <w:tcMar>
              <w:top w:w="90" w:type="dxa"/>
              <w:left w:w="90" w:type="dxa"/>
              <w:bottom w:w="90" w:type="dxa"/>
              <w:right w:w="90" w:type="dxa"/>
            </w:tcMar>
            <w:shd w:fill="DDE7EE"/>
          </w:tcPr>
          <w:p>
            <w:pPr>
              <w:spacing w:after="20" w:line="245" w:lineRule="auto"/>
              <w:jc w:val="left"/>
            </w:pPr>
            <w:r>
              <w:rPr>
                <w:b/>
                <w:sz w:val="18"/>
              </w:rPr>
              <w:t>System</w:t>
            </w:r>
          </w:p>
        </w:tc>
        <w:tc>
          <w:tcPr>
            <w:tcW w:type="dxa" w:w="8568"/>
            <w:vAlign w:val="center"/>
            <w:tcMar>
              <w:top w:w="90" w:type="dxa"/>
              <w:left w:w="90" w:type="dxa"/>
              <w:bottom w:w="90" w:type="dxa"/>
              <w:right w:w="90" w:type="dxa"/>
            </w:tcMar>
            <w:shd w:fill="DDE7EE"/>
          </w:tcPr>
          <w:p>
            <w:pPr>
              <w:spacing w:after="20" w:line="245" w:lineRule="auto"/>
            </w:pPr>
            <w:r>
              <w:rPr>
                <w:b/>
                <w:sz w:val="18"/>
              </w:rPr>
              <w:t>First implementation rule</w:t>
            </w:r>
          </w:p>
        </w:tc>
      </w:tr>
      <w:tr>
        <w:trPr>
          <w:cantSplit/>
        </w:trPr>
        <w:tc>
          <w:tcPr>
            <w:tcW w:type="dxa" w:w="1656"/>
            <w:vAlign w:val="center"/>
            <w:tcMar>
              <w:top w:w="90" w:type="dxa"/>
              <w:left w:w="90" w:type="dxa"/>
              <w:bottom w:w="90" w:type="dxa"/>
              <w:right w:w="90" w:type="dxa"/>
            </w:tcMar>
            <w:shd w:fill="FFFFFF"/>
          </w:tcPr>
          <w:p>
            <w:pPr>
              <w:spacing w:after="20" w:line="245" w:lineRule="auto"/>
              <w:jc w:val="left"/>
            </w:pPr>
            <w:r>
              <w:rPr>
                <w:sz w:val="18"/>
              </w:rPr>
              <w:t>Lasers and lock</w:t>
            </w:r>
          </w:p>
        </w:tc>
        <w:tc>
          <w:tcPr>
            <w:tcW w:type="dxa" w:w="8568"/>
            <w:vAlign w:val="center"/>
            <w:tcMar>
              <w:top w:w="90" w:type="dxa"/>
              <w:left w:w="90" w:type="dxa"/>
              <w:bottom w:w="90" w:type="dxa"/>
              <w:right w:w="90" w:type="dxa"/>
            </w:tcMar>
            <w:shd w:fill="FFFFFF"/>
          </w:tcPr>
          <w:p>
            <w:pPr>
              <w:spacing w:after="20" w:line="245" w:lineRule="auto"/>
            </w:pPr>
            <w:r>
              <w:rPr>
                <w:sz w:val="18"/>
              </w:rPr>
              <w:t>Hold fire for repeated laser shots. Keeping aim on a target builds a lock; R or right mouse fires a homing missile with a 2.5-second recharge.</w:t>
            </w:r>
          </w:p>
        </w:tc>
      </w:tr>
      <w:tr>
        <w:trPr>
          <w:cantSplit/>
        </w:trPr>
        <w:tc>
          <w:tcPr>
            <w:tcW w:type="dxa" w:w="1656"/>
            <w:vAlign w:val="center"/>
            <w:tcMar>
              <w:top w:w="90" w:type="dxa"/>
              <w:left w:w="90" w:type="dxa"/>
              <w:bottom w:w="90" w:type="dxa"/>
              <w:right w:w="90" w:type="dxa"/>
            </w:tcMar>
            <w:shd w:fill="F6F8FA"/>
          </w:tcPr>
          <w:p>
            <w:pPr>
              <w:spacing w:after="20" w:line="245" w:lineRule="auto"/>
              <w:jc w:val="left"/>
            </w:pPr>
            <w:r>
              <w:rPr>
                <w:sz w:val="18"/>
              </w:rPr>
              <w:t>Roll and speed</w:t>
            </w:r>
          </w:p>
        </w:tc>
        <w:tc>
          <w:tcPr>
            <w:tcW w:type="dxa" w:w="8568"/>
            <w:vAlign w:val="center"/>
            <w:tcMar>
              <w:top w:w="90" w:type="dxa"/>
              <w:left w:w="90" w:type="dxa"/>
              <w:bottom w:w="90" w:type="dxa"/>
              <w:right w:w="90" w:type="dxa"/>
            </w:tcMar>
            <w:shd w:fill="F6F8FA"/>
          </w:tcPr>
          <w:p>
            <w:pPr>
              <w:spacing w:after="20" w:line="245" w:lineRule="auto"/>
            </w:pPr>
            <w:r>
              <w:rPr>
                <w:sz w:val="18"/>
              </w:rPr>
              <w:t>Q and E trigger a 0.68-second roll with defensive invulnerability and a 1.15-second cooldown. Shift boosts using energy; Ctrl brakes.</w:t>
            </w:r>
          </w:p>
        </w:tc>
      </w:tr>
      <w:tr>
        <w:trPr>
          <w:cantSplit/>
        </w:trPr>
        <w:tc>
          <w:tcPr>
            <w:tcW w:type="dxa" w:w="1656"/>
            <w:vAlign w:val="center"/>
            <w:tcMar>
              <w:top w:w="90" w:type="dxa"/>
              <w:left w:w="90" w:type="dxa"/>
              <w:bottom w:w="90" w:type="dxa"/>
              <w:right w:w="90" w:type="dxa"/>
            </w:tcMar>
            <w:shd w:fill="FFFFFF"/>
          </w:tcPr>
          <w:p>
            <w:pPr>
              <w:spacing w:after="20" w:line="245" w:lineRule="auto"/>
              <w:jc w:val="left"/>
            </w:pPr>
            <w:r>
              <w:rPr>
                <w:sz w:val="18"/>
              </w:rPr>
              <w:t>Limited attacks</w:t>
            </w:r>
          </w:p>
        </w:tc>
        <w:tc>
          <w:tcPr>
            <w:tcW w:type="dxa" w:w="8568"/>
            <w:vAlign w:val="center"/>
            <w:tcMar>
              <w:top w:w="90" w:type="dxa"/>
              <w:left w:w="90" w:type="dxa"/>
              <w:bottom w:w="90" w:type="dxa"/>
              <w:right w:w="90" w:type="dxa"/>
            </w:tcMar>
            <w:shd w:fill="FFFFFF"/>
          </w:tcPr>
          <w:p>
            <w:pPr>
              <w:spacing w:after="20" w:line="245" w:lineRule="auto"/>
            </w:pPr>
            <w:r>
              <w:rPr>
                <w:sz w:val="18"/>
              </w:rPr>
              <w:t>B spends one of three nova bombs. F calls wingman assistance, then waits 24 seconds before another call.</w:t>
            </w:r>
          </w:p>
        </w:tc>
      </w:tr>
      <w:tr>
        <w:trPr>
          <w:cantSplit/>
        </w:trPr>
        <w:tc>
          <w:tcPr>
            <w:tcW w:type="dxa" w:w="1656"/>
            <w:vAlign w:val="center"/>
            <w:tcMar>
              <w:top w:w="90" w:type="dxa"/>
              <w:left w:w="90" w:type="dxa"/>
              <w:bottom w:w="90" w:type="dxa"/>
              <w:right w:w="90" w:type="dxa"/>
            </w:tcMar>
            <w:shd w:fill="F6F8FA"/>
          </w:tcPr>
          <w:p>
            <w:pPr>
              <w:spacing w:after="20" w:line="245" w:lineRule="auto"/>
              <w:jc w:val="left"/>
            </w:pPr>
            <w:r>
              <w:rPr>
                <w:sz w:val="18"/>
              </w:rPr>
              <w:t>Recovery</w:t>
            </w:r>
          </w:p>
        </w:tc>
        <w:tc>
          <w:tcPr>
            <w:tcW w:type="dxa" w:w="8568"/>
            <w:vAlign w:val="center"/>
            <w:tcMar>
              <w:top w:w="90" w:type="dxa"/>
              <w:left w:w="90" w:type="dxa"/>
              <w:bottom w:w="90" w:type="dxa"/>
              <w:right w:w="90" w:type="dxa"/>
            </w:tcMar>
            <w:shd w:fill="F6F8FA"/>
          </w:tcPr>
          <w:p>
            <w:pPr>
              <w:spacing w:after="20" w:line="245" w:lineRule="auto"/>
            </w:pPr>
            <w:r>
              <w:rPr>
                <w:sz w:val="18"/>
              </w:rPr>
              <w:t>Collect rings to restore the shield and develop laser strength. Rings reward deliberate movement through the corridor.</w:t>
            </w:r>
          </w:p>
        </w:tc>
      </w:tr>
      <w:tr>
        <w:trPr>
          <w:cantSplit/>
        </w:trPr>
        <w:tc>
          <w:tcPr>
            <w:tcW w:type="dxa" w:w="1656"/>
            <w:vAlign w:val="center"/>
            <w:tcMar>
              <w:top w:w="90" w:type="dxa"/>
              <w:left w:w="90" w:type="dxa"/>
              <w:bottom w:w="90" w:type="dxa"/>
              <w:right w:w="90" w:type="dxa"/>
            </w:tcMar>
            <w:shd w:fill="FFFFFF"/>
          </w:tcPr>
          <w:p>
            <w:pPr>
              <w:spacing w:after="20" w:line="245" w:lineRule="auto"/>
              <w:jc w:val="left"/>
            </w:pPr>
            <w:r>
              <w:rPr>
                <w:sz w:val="18"/>
              </w:rPr>
              <w:t>Progress</w:t>
            </w:r>
          </w:p>
        </w:tc>
        <w:tc>
          <w:tcPr>
            <w:tcW w:type="dxa" w:w="8568"/>
            <w:vAlign w:val="center"/>
            <w:tcMar>
              <w:top w:w="90" w:type="dxa"/>
              <w:left w:w="90" w:type="dxa"/>
              <w:bottom w:w="90" w:type="dxa"/>
              <w:right w:w="90" w:type="dxa"/>
            </w:tcMar>
            <w:shd w:fill="FFFFFF"/>
          </w:tcPr>
          <w:p>
            <w:pPr>
              <w:spacing w:after="20" w:line="245" w:lineRule="auto"/>
            </w:pPr>
            <w:r>
              <w:rPr>
                <w:sz w:val="18"/>
              </w:rPr>
              <w:t>Scores, medals and unlocked missions persist. A failed stage can be retried. Records support replay after the campaign ending.</w:t>
            </w:r>
          </w:p>
        </w:tc>
      </w:tr>
    </w:tbl>
    <w:p>
      <w:pPr>
        <w:spacing w:after="20"/>
      </w:pPr>
    </w:p>
    <w:p>
      <w:r>
        <w:t>These values are AI-authored starting balance, not measured difficulty targets. The first playtest should establish whether incoming shots, collision hazards and boss attacks give enough warning at the real flight speed. Preserve rapid response when adjusting animation timings.</w:t>
      </w:r>
    </w:p>
    <w:p>
      <w:pPr>
        <w:pStyle w:val="Heading2"/>
      </w:pPr>
      <w:r>
        <w:t>A representative decision</w:t>
      </w:r>
    </w:p>
    <w:p>
      <w:r>
        <w:t>An approaching formation offers a lock opportunity while a dangerous lane forces lateral movement. The player can finish the lock and spend the missile, roll through the attack, or break aim and collect a recovery ring. A failed dodge should cost readable shield damage and leave a clear route back into control. The roll animation must never conceal the next required decision.</w:t>
      </w:r>
    </w:p>
    <w:p>
      <w:r>
        <w:t>Escape pauses. M toggles sound, C toggles wingman chatter, and F11 toggles fullscreen. Keyboard, mouse and controller behavior must be checked in the final integration pass; available bindings alone do not establish good control feel.</w:t>
      </w:r>
    </w:p>
    <w:p>
      <w:r>
        <w:br w:type="page"/>
      </w:r>
    </w:p>
    <w:p>
      <w:pPr>
        <w:pStyle w:val="Heading1"/>
      </w:pPr>
      <w:r>
        <w:t>Implementation structure</w:t>
      </w:r>
    </w:p>
    <w:p>
      <w:r>
        <w:t>Godot owns the scene and rendering. The main flight controller owns movement, combat state and damage. Visual rigs animate below their root nodes so cosmetic motion cannot silently change gameplay authority. Forward is negative Z; scenery advances toward the camera.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4"/>
      </w:tblGrid>
      <w:tr>
        <w:trPr>
          <w:cantSplit/>
          <w:tblHeader/>
        </w:trPr>
        <w:tc>
          <w:tcPr>
            <w:tcW w:type="dxa" w:w="3240"/>
            <w:vAlign w:val="center"/>
            <w:tcMar>
              <w:top w:w="90" w:type="dxa"/>
              <w:left w:w="90" w:type="dxa"/>
              <w:bottom w:w="90" w:type="dxa"/>
              <w:right w:w="90" w:type="dxa"/>
            </w:tcMar>
            <w:shd w:fill="DDE7EE"/>
          </w:tcPr>
          <w:p>
            <w:pPr>
              <w:spacing w:after="20" w:line="245" w:lineRule="auto"/>
              <w:jc w:val="left"/>
            </w:pPr>
            <w:r>
              <w:rPr>
                <w:b/>
                <w:sz w:val="18"/>
              </w:rPr>
              <w:t>File</w:t>
            </w:r>
          </w:p>
        </w:tc>
        <w:tc>
          <w:tcPr>
            <w:tcW w:type="dxa" w:w="6984"/>
            <w:vAlign w:val="center"/>
            <w:tcMar>
              <w:top w:w="90" w:type="dxa"/>
              <w:left w:w="90" w:type="dxa"/>
              <w:bottom w:w="90" w:type="dxa"/>
              <w:right w:w="90" w:type="dxa"/>
            </w:tcMar>
            <w:shd w:fill="DDE7EE"/>
          </w:tcPr>
          <w:p>
            <w:pPr>
              <w:spacing w:after="20" w:line="245" w:lineRule="auto"/>
            </w:pPr>
            <w:r>
              <w:rPr>
                <w:b/>
                <w:sz w:val="18"/>
              </w:rPr>
              <w:t>Responsibility</w:t>
            </w:r>
          </w:p>
        </w:tc>
      </w:tr>
      <w:tr>
        <w:trPr>
          <w:cantSplit/>
        </w:trPr>
        <w:tc>
          <w:tcPr>
            <w:tcW w:type="dxa" w:w="3240"/>
            <w:vAlign w:val="center"/>
            <w:tcMar>
              <w:top w:w="90" w:type="dxa"/>
              <w:left w:w="90" w:type="dxa"/>
              <w:bottom w:w="90" w:type="dxa"/>
              <w:right w:w="90" w:type="dxa"/>
            </w:tcMar>
            <w:shd w:fill="FFFFFF"/>
          </w:tcPr>
          <w:p>
            <w:pPr>
              <w:spacing w:after="20" w:line="245" w:lineRule="auto"/>
              <w:jc w:val="left"/>
            </w:pPr>
            <w:r>
              <w:rPr>
                <w:sz w:val="18"/>
              </w:rPr>
              <w:t>flight_game.gd</w:t>
            </w:r>
          </w:p>
        </w:tc>
        <w:tc>
          <w:tcPr>
            <w:tcW w:type="dxa" w:w="6984"/>
            <w:vAlign w:val="center"/>
            <w:tcMar>
              <w:top w:w="90" w:type="dxa"/>
              <w:left w:w="90" w:type="dxa"/>
              <w:bottom w:w="90" w:type="dxa"/>
              <w:right w:w="90" w:type="dxa"/>
            </w:tcMar>
            <w:shd w:fill="FFFFFF"/>
          </w:tcPr>
          <w:p>
            <w:pPr>
              <w:spacing w:after="20" w:line="245" w:lineRule="auto"/>
            </w:pPr>
            <w:r>
              <w:rPr>
                <w:sz w:val="18"/>
              </w:rPr>
              <w:t>Campaign state, input, flight, waves, projectiles, pickups, bosses, score and persistence.</w:t>
            </w:r>
          </w:p>
        </w:tc>
      </w:tr>
      <w:tr>
        <w:trPr>
          <w:cantSplit/>
        </w:trPr>
        <w:tc>
          <w:tcPr>
            <w:tcW w:type="dxa" w:w="3240"/>
            <w:vAlign w:val="center"/>
            <w:tcMar>
              <w:top w:w="90" w:type="dxa"/>
              <w:left w:w="90" w:type="dxa"/>
              <w:bottom w:w="90" w:type="dxa"/>
              <w:right w:w="90" w:type="dxa"/>
            </w:tcMar>
            <w:shd w:fill="F6F8FA"/>
          </w:tcPr>
          <w:p>
            <w:pPr>
              <w:spacing w:after="20" w:line="245" w:lineRule="auto"/>
              <w:jc w:val="left"/>
            </w:pPr>
            <w:r>
              <w:rPr>
                <w:sz w:val="18"/>
              </w:rPr>
              <w:t>ship_model.gd</w:t>
            </w:r>
          </w:p>
        </w:tc>
        <w:tc>
          <w:tcPr>
            <w:tcW w:type="dxa" w:w="6984"/>
            <w:vAlign w:val="center"/>
            <w:tcMar>
              <w:top w:w="90" w:type="dxa"/>
              <w:left w:w="90" w:type="dxa"/>
              <w:bottom w:w="90" w:type="dxa"/>
              <w:right w:w="90" w:type="dxa"/>
            </w:tcMar>
            <w:shd w:fill="F6F8FA"/>
          </w:tcPr>
          <w:p>
            <w:pPr>
              <w:spacing w:after="20" w:line="245" w:lineRule="auto"/>
            </w:pPr>
            <w:r>
              <w:rPr>
                <w:sz w:val="18"/>
              </w:rPr>
              <w:t>Procedural Arrow airframes, enemies, Dragonfly carrier and articulated boss rigs. Exposes visual weak points.</w:t>
            </w:r>
          </w:p>
        </w:tc>
      </w:tr>
      <w:tr>
        <w:trPr>
          <w:cantSplit/>
        </w:trPr>
        <w:tc>
          <w:tcPr>
            <w:tcW w:type="dxa" w:w="3240"/>
            <w:vAlign w:val="center"/>
            <w:tcMar>
              <w:top w:w="90" w:type="dxa"/>
              <w:left w:w="90" w:type="dxa"/>
              <w:bottom w:w="90" w:type="dxa"/>
              <w:right w:w="90" w:type="dxa"/>
            </w:tcMar>
            <w:shd w:fill="FFFFFF"/>
          </w:tcPr>
          <w:p>
            <w:pPr>
              <w:spacing w:after="20" w:line="245" w:lineRule="auto"/>
              <w:jc w:val="left"/>
            </w:pPr>
            <w:r>
              <w:rPr>
                <w:sz w:val="18"/>
              </w:rPr>
              <w:t>flight_world.gd</w:t>
            </w:r>
          </w:p>
        </w:tc>
        <w:tc>
          <w:tcPr>
            <w:tcW w:type="dxa" w:w="6984"/>
            <w:vAlign w:val="center"/>
            <w:tcMar>
              <w:top w:w="90" w:type="dxa"/>
              <w:left w:w="90" w:type="dxa"/>
              <w:bottom w:w="90" w:type="dxa"/>
              <w:right w:w="90" w:type="dxa"/>
            </w:tcMar>
            <w:shd w:fill="FFFFFF"/>
          </w:tcPr>
          <w:p>
            <w:pPr>
              <w:spacing w:after="20" w:line="245" w:lineRule="auto"/>
            </w:pPr>
            <w:r>
              <w:rPr>
                <w:sz w:val="18"/>
              </w:rPr>
              <w:t>Stage lighting and scenery. Seven reusable chunks of 160 units provide bounded scenery generation. Decorative geometry does not own gameplay collision.</w:t>
            </w:r>
          </w:p>
        </w:tc>
      </w:tr>
      <w:tr>
        <w:trPr>
          <w:cantSplit/>
        </w:trPr>
        <w:tc>
          <w:tcPr>
            <w:tcW w:type="dxa" w:w="3240"/>
            <w:vAlign w:val="center"/>
            <w:tcMar>
              <w:top w:w="90" w:type="dxa"/>
              <w:left w:w="90" w:type="dxa"/>
              <w:bottom w:w="90" w:type="dxa"/>
              <w:right w:w="90" w:type="dxa"/>
            </w:tcMar>
            <w:shd w:fill="F6F8FA"/>
          </w:tcPr>
          <w:p>
            <w:pPr>
              <w:spacing w:after="20" w:line="245" w:lineRule="auto"/>
            </w:pPr>
            <w:r>
              <w:rPr>
                <w:sz w:val="18"/>
              </w:rPr>
              <w:t>flight_hud.gd and flight_overlay.gd</w:t>
            </w:r>
          </w:p>
        </w:tc>
        <w:tc>
          <w:tcPr>
            <w:tcW w:type="dxa" w:w="6984"/>
            <w:vAlign w:val="center"/>
            <w:tcMar>
              <w:top w:w="90" w:type="dxa"/>
              <w:left w:w="90" w:type="dxa"/>
              <w:bottom w:w="90" w:type="dxa"/>
              <w:right w:w="90" w:type="dxa"/>
            </w:tcMar>
            <w:shd w:fill="F6F8FA"/>
          </w:tcPr>
          <w:p>
            <w:pPr>
              <w:spacing w:after="20" w:line="245" w:lineRule="auto"/>
            </w:pPr>
            <w:r>
              <w:rPr>
                <w:sz w:val="18"/>
              </w:rPr>
              <w:t>Menus, briefing, flight indicators, messages, result screens and targeting graphics.</w:t>
            </w:r>
          </w:p>
        </w:tc>
      </w:tr>
      <w:tr>
        <w:trPr>
          <w:cantSplit/>
        </w:trPr>
        <w:tc>
          <w:tcPr>
            <w:tcW w:type="dxa" w:w="3240"/>
            <w:vAlign w:val="center"/>
            <w:tcMar>
              <w:top w:w="90" w:type="dxa"/>
              <w:left w:w="90" w:type="dxa"/>
              <w:bottom w:w="90" w:type="dxa"/>
              <w:right w:w="90" w:type="dxa"/>
            </w:tcMar>
            <w:shd w:fill="FFFFFF"/>
          </w:tcPr>
          <w:p>
            <w:pPr>
              <w:spacing w:after="20" w:line="245" w:lineRule="auto"/>
              <w:jc w:val="left"/>
            </w:pPr>
            <w:r>
              <w:rPr>
                <w:sz w:val="18"/>
              </w:rPr>
              <w:t>flight_effects.gd</w:t>
            </w:r>
          </w:p>
        </w:tc>
        <w:tc>
          <w:tcPr>
            <w:tcW w:type="dxa" w:w="6984"/>
            <w:vAlign w:val="center"/>
            <w:tcMar>
              <w:top w:w="90" w:type="dxa"/>
              <w:left w:w="90" w:type="dxa"/>
              <w:bottom w:w="90" w:type="dxa"/>
              <w:right w:w="90" w:type="dxa"/>
            </w:tcMar>
            <w:shd w:fill="FFFFFF"/>
          </w:tcPr>
          <w:p>
            <w:pPr>
              <w:spacing w:after="20" w:line="245" w:lineRule="auto"/>
            </w:pPr>
            <w:r>
              <w:rPr>
                <w:sz w:val="18"/>
              </w:rPr>
              <w:t>Combat particles, flashes, trails and other short-lived visual effects.</w:t>
            </w:r>
          </w:p>
        </w:tc>
      </w:tr>
      <w:tr>
        <w:trPr>
          <w:cantSplit/>
        </w:trPr>
        <w:tc>
          <w:tcPr>
            <w:tcW w:type="dxa" w:w="3240"/>
            <w:vAlign w:val="center"/>
            <w:tcMar>
              <w:top w:w="90" w:type="dxa"/>
              <w:left w:w="90" w:type="dxa"/>
              <w:bottom w:w="90" w:type="dxa"/>
              <w:right w:w="90" w:type="dxa"/>
            </w:tcMar>
            <w:shd w:fill="F6F8FA"/>
          </w:tcPr>
          <w:p>
            <w:pPr>
              <w:spacing w:after="20" w:line="245" w:lineRule="auto"/>
            </w:pPr>
            <w:r>
              <w:rPr>
                <w:sz w:val="18"/>
              </w:rPr>
              <w:t>flight_audio.gd and assets/audio</w:t>
            </w:r>
          </w:p>
        </w:tc>
        <w:tc>
          <w:tcPr>
            <w:tcW w:type="dxa" w:w="6984"/>
            <w:vAlign w:val="center"/>
            <w:tcMar>
              <w:top w:w="90" w:type="dxa"/>
              <w:left w:w="90" w:type="dxa"/>
              <w:bottom w:w="90" w:type="dxa"/>
              <w:right w:w="90" w:type="dxa"/>
            </w:tcMar>
            <w:shd w:fill="F6F8FA"/>
          </w:tcPr>
          <w:p>
            <w:pPr>
              <w:spacing w:after="20" w:line="245" w:lineRule="auto"/>
            </w:pPr>
            <w:r>
              <w:rPr>
                <w:sz w:val="18"/>
              </w:rPr>
              <w:t>Six looping mission and boss arrangements, twelve sound effects, volume and mute, capped playback voices.</w:t>
            </w:r>
          </w:p>
        </w:tc>
      </w:tr>
    </w:tbl>
    <w:p>
      <w:pPr>
        <w:spacing w:after="20"/>
      </w:pPr>
    </w:p>
    <w:p>
      <w:pPr>
        <w:pStyle w:val="Heading2"/>
      </w:pPr>
      <w:r>
        <w:t>Lifecycle and continuity</w:t>
      </w:r>
    </w:p>
    <w:p>
      <w:r>
        <w:t>The state sequence is menu, briefing, launch, route, boss, clear animation and result. Death and retry return to a defined stage entry. Stage transitions must clear expired actors, targeting references and effects. Pause should freeze combat consistently while preserving working menu controls.</w:t>
      </w:r>
    </w:p>
    <w:p>
      <w:r>
        <w:t>The save file is user://foxlike_save.json. It records campaign access, score records, sound preference and difficulty. Save loading is an external-data boundary: clamp unlocked stages, reject malformed records and keep a playable default. Mid-flight checkpoint recovery is not part of this version.</w:t>
      </w:r>
    </w:p>
    <w:p>
      <w:pPr>
        <w:pStyle w:val="Heading2"/>
      </w:pPr>
      <w:r>
        <w:t>Assets and animation</w:t>
      </w:r>
    </w:p>
    <w:p>
      <w:r>
        <w:t>Ship shapes and environment geometry are generated in code. The procedural work follows Project Barrel Roll motifs: swept wings, visible cyan canopy and engines, a segmented insect-like carrier and articulated RIME mechanisms. The original tactical presentation supplies visual references; the real-time controller uses its own timing and combat rules.</w:t>
      </w:r>
    </w:p>
    <w:p>
      <w:r>
        <w:t>The soundtrack and effects are original synthesis. Six 32-bar arrangements run approximately 50 to 60 seconds before looping; separate boss versions increase rhythmic intensity. The generation source is assets/audio/generate_audio.py and requires NumPy plus ffmpeg. Runtime playback uses Ogg music and short PCM effects, with twelve effect voices and a laser sound rate limit.</w:t>
      </w:r>
    </w:p>
    <w:p>
      <w:r>
        <w:br w:type="page"/>
      </w:r>
    </w:p>
    <w:p>
      <w:pPr>
        <w:pStyle w:val="Heading1"/>
      </w:pPr>
      <w:r>
        <w:t>Verification and next work</w:t>
      </w:r>
    </w:p>
    <w:p>
      <w:r>
        <w:t>The current phase is first implementation and integration. Gameplay validation belongs in the final repository verification report, with the exact tested revision. This design record does not count code inspection as a completed campaign playtest.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568"/>
      </w:tblGrid>
      <w:tr>
        <w:trPr>
          <w:cantSplit/>
          <w:tblHeader/>
        </w:trPr>
        <w:tc>
          <w:tcPr>
            <w:tcW w:type="dxa" w:w="1656"/>
            <w:vAlign w:val="center"/>
            <w:tcMar>
              <w:top w:w="90" w:type="dxa"/>
              <w:left w:w="90" w:type="dxa"/>
              <w:bottom w:w="90" w:type="dxa"/>
              <w:right w:w="90" w:type="dxa"/>
            </w:tcMar>
            <w:shd w:fill="DDE7EE"/>
          </w:tcPr>
          <w:p>
            <w:pPr>
              <w:spacing w:after="20" w:line="245" w:lineRule="auto"/>
              <w:jc w:val="left"/>
            </w:pPr>
            <w:r>
              <w:rPr>
                <w:b/>
                <w:sz w:val="18"/>
              </w:rPr>
              <w:t>Area</w:t>
            </w:r>
          </w:p>
        </w:tc>
        <w:tc>
          <w:tcPr>
            <w:tcW w:type="dxa" w:w="8568"/>
            <w:vAlign w:val="center"/>
            <w:tcMar>
              <w:top w:w="90" w:type="dxa"/>
              <w:left w:w="90" w:type="dxa"/>
              <w:bottom w:w="90" w:type="dxa"/>
              <w:right w:w="90" w:type="dxa"/>
            </w:tcMar>
            <w:shd w:fill="DDE7EE"/>
          </w:tcPr>
          <w:p>
            <w:pPr>
              <w:spacing w:after="20" w:line="245" w:lineRule="auto"/>
            </w:pPr>
            <w:r>
              <w:rPr>
                <w:b/>
                <w:sz w:val="18"/>
              </w:rPr>
              <w:t>Evidence or next acceptance check</w:t>
            </w:r>
          </w:p>
        </w:tc>
      </w:tr>
      <w:tr>
        <w:trPr>
          <w:cantSplit/>
        </w:trPr>
        <w:tc>
          <w:tcPr>
            <w:tcW w:type="dxa" w:w="1656"/>
            <w:vAlign w:val="center"/>
            <w:tcMar>
              <w:top w:w="90" w:type="dxa"/>
              <w:left w:w="90" w:type="dxa"/>
              <w:bottom w:w="90" w:type="dxa"/>
              <w:right w:w="90" w:type="dxa"/>
            </w:tcMar>
            <w:shd w:fill="FFFFFF"/>
          </w:tcPr>
          <w:p>
            <w:pPr>
              <w:spacing w:after="20" w:line="245" w:lineRule="auto"/>
              <w:jc w:val="left"/>
            </w:pPr>
            <w:r>
              <w:rPr>
                <w:sz w:val="18"/>
              </w:rPr>
              <w:t>Audio verified</w:t>
            </w:r>
          </w:p>
        </w:tc>
        <w:tc>
          <w:tcPr>
            <w:tcW w:type="dxa" w:w="8568"/>
            <w:vAlign w:val="center"/>
            <w:tcMar>
              <w:top w:w="90" w:type="dxa"/>
              <w:left w:w="90" w:type="dxa"/>
              <w:bottom w:w="90" w:type="dxa"/>
              <w:right w:w="90" w:type="dxa"/>
            </w:tcMar>
            <w:shd w:fill="FFFFFF"/>
          </w:tcPr>
          <w:p>
            <w:pPr>
              <w:spacing w:after="20" w:line="245" w:lineRule="auto"/>
            </w:pPr>
            <w:r>
              <w:rPr>
                <w:sz w:val="18"/>
              </w:rPr>
              <w:t>Godot 4.7.2 parsed and instantiated the audio component. All six looping tracks, twelve effects, mute, gain and stop behavior passed a runtime smoke. PCM analysis found no clipped samples. This is not a subjective listening review.</w:t>
            </w:r>
          </w:p>
        </w:tc>
      </w:tr>
      <w:tr>
        <w:trPr>
          <w:cantSplit/>
        </w:trPr>
        <w:tc>
          <w:tcPr>
            <w:tcW w:type="dxa" w:w="1656"/>
            <w:vAlign w:val="center"/>
            <w:tcMar>
              <w:top w:w="90" w:type="dxa"/>
              <w:left w:w="90" w:type="dxa"/>
              <w:bottom w:w="90" w:type="dxa"/>
              <w:right w:w="90" w:type="dxa"/>
            </w:tcMar>
            <w:shd w:fill="F6F8FA"/>
          </w:tcPr>
          <w:p>
            <w:pPr>
              <w:spacing w:after="20" w:line="245" w:lineRule="auto"/>
              <w:jc w:val="left"/>
            </w:pPr>
            <w:r>
              <w:rPr>
                <w:sz w:val="18"/>
              </w:rPr>
              <w:t>Campaign pending</w:t>
            </w:r>
          </w:p>
        </w:tc>
        <w:tc>
          <w:tcPr>
            <w:tcW w:type="dxa" w:w="8568"/>
            <w:vAlign w:val="center"/>
            <w:tcMar>
              <w:top w:w="90" w:type="dxa"/>
              <w:left w:w="90" w:type="dxa"/>
              <w:bottom w:w="90" w:type="dxa"/>
              <w:right w:w="90" w:type="dxa"/>
            </w:tcMar>
            <w:shd w:fill="F6F8FA"/>
          </w:tcPr>
          <w:p>
            <w:pPr>
              <w:spacing w:after="20" w:line="245" w:lineRule="auto"/>
            </w:pPr>
            <w:r>
              <w:rPr>
                <w:sz w:val="18"/>
              </w:rPr>
              <w:t>Complete every route and boss through the ending. Also test death, retry, next mission, replay and returning to the menu.</w:t>
            </w:r>
          </w:p>
        </w:tc>
      </w:tr>
      <w:tr>
        <w:trPr>
          <w:cantSplit/>
        </w:trPr>
        <w:tc>
          <w:tcPr>
            <w:tcW w:type="dxa" w:w="1656"/>
            <w:vAlign w:val="center"/>
            <w:tcMar>
              <w:top w:w="90" w:type="dxa"/>
              <w:left w:w="90" w:type="dxa"/>
              <w:bottom w:w="90" w:type="dxa"/>
              <w:right w:w="90" w:type="dxa"/>
            </w:tcMar>
            <w:shd w:fill="FFFFFF"/>
          </w:tcPr>
          <w:p>
            <w:pPr>
              <w:spacing w:after="20" w:line="245" w:lineRule="auto"/>
              <w:jc w:val="left"/>
            </w:pPr>
            <w:r>
              <w:rPr>
                <w:sz w:val="18"/>
              </w:rPr>
              <w:t>Controls pending</w:t>
            </w:r>
          </w:p>
        </w:tc>
        <w:tc>
          <w:tcPr>
            <w:tcW w:type="dxa" w:w="8568"/>
            <w:vAlign w:val="center"/>
            <w:tcMar>
              <w:top w:w="90" w:type="dxa"/>
              <w:left w:w="90" w:type="dxa"/>
              <w:bottom w:w="90" w:type="dxa"/>
              <w:right w:w="90" w:type="dxa"/>
            </w:tcMar>
            <w:shd w:fill="FFFFFF"/>
          </w:tcPr>
          <w:p>
            <w:pPr>
              <w:spacing w:after="20" w:line="245" w:lineRule="auto"/>
            </w:pPr>
            <w:r>
              <w:rPr>
                <w:sz w:val="18"/>
              </w:rPr>
              <w:t>Test keyboard, mouse and gamepad independently. Check quick direction changes, roll recovery, pause, focus loss and resized windows.</w:t>
            </w:r>
          </w:p>
        </w:tc>
      </w:tr>
      <w:tr>
        <w:trPr>
          <w:cantSplit/>
        </w:trPr>
        <w:tc>
          <w:tcPr>
            <w:tcW w:type="dxa" w:w="1656"/>
            <w:vAlign w:val="center"/>
            <w:tcMar>
              <w:top w:w="90" w:type="dxa"/>
              <w:left w:w="90" w:type="dxa"/>
              <w:bottom w:w="90" w:type="dxa"/>
              <w:right w:w="90" w:type="dxa"/>
            </w:tcMar>
            <w:shd w:fill="F6F8FA"/>
          </w:tcPr>
          <w:p>
            <w:pPr>
              <w:spacing w:after="20" w:line="245" w:lineRule="auto"/>
            </w:pPr>
            <w:r>
              <w:rPr>
                <w:sz w:val="18"/>
              </w:rPr>
              <w:t>Presentation pending</w:t>
            </w:r>
          </w:p>
        </w:tc>
        <w:tc>
          <w:tcPr>
            <w:tcW w:type="dxa" w:w="8568"/>
            <w:vAlign w:val="center"/>
            <w:tcMar>
              <w:top w:w="90" w:type="dxa"/>
              <w:left w:w="90" w:type="dxa"/>
              <w:bottom w:w="90" w:type="dxa"/>
              <w:right w:w="90" w:type="dxa"/>
            </w:tcMar>
            <w:shd w:fill="F6F8FA"/>
          </w:tcPr>
          <w:p>
            <w:pPr>
              <w:spacing w:after="20" w:line="245" w:lineRule="auto"/>
            </w:pPr>
            <w:r>
              <w:rPr>
                <w:sz w:val="18"/>
              </w:rPr>
              <w:t>Inspect all stages and bosses in rendered play. Check wingmen, attack warnings, hit feedback and weak-point visibility from the gameplay camera.</w:t>
            </w:r>
          </w:p>
        </w:tc>
      </w:tr>
      <w:tr>
        <w:trPr>
          <w:cantSplit/>
        </w:trPr>
        <w:tc>
          <w:tcPr>
            <w:tcW w:type="dxa" w:w="1656"/>
            <w:vAlign w:val="center"/>
            <w:tcMar>
              <w:top w:w="90" w:type="dxa"/>
              <w:left w:w="90" w:type="dxa"/>
              <w:bottom w:w="90" w:type="dxa"/>
              <w:right w:w="90" w:type="dxa"/>
            </w:tcMar>
            <w:shd w:fill="FFFFFF"/>
          </w:tcPr>
          <w:p>
            <w:pPr>
              <w:spacing w:after="20" w:line="245" w:lineRule="auto"/>
            </w:pPr>
            <w:r>
              <w:rPr>
                <w:sz w:val="18"/>
              </w:rPr>
              <w:t>Persistence pending</w:t>
            </w:r>
          </w:p>
        </w:tc>
        <w:tc>
          <w:tcPr>
            <w:tcW w:type="dxa" w:w="8568"/>
            <w:vAlign w:val="center"/>
            <w:tcMar>
              <w:top w:w="90" w:type="dxa"/>
              <w:left w:w="90" w:type="dxa"/>
              <w:bottom w:w="90" w:type="dxa"/>
              <w:right w:w="90" w:type="dxa"/>
            </w:tcMar>
            <w:shd w:fill="FFFFFF"/>
          </w:tcPr>
          <w:p>
            <w:pPr>
              <w:spacing w:after="20" w:line="245" w:lineRule="auto"/>
            </w:pPr>
            <w:r>
              <w:rPr>
                <w:sz w:val="18"/>
              </w:rPr>
              <w:t>Reload after each unlock and result. Verify malformed saves cannot block launching a fresh run.</w:t>
            </w:r>
          </w:p>
        </w:tc>
      </w:tr>
      <w:tr>
        <w:trPr>
          <w:cantSplit/>
        </w:trPr>
        <w:tc>
          <w:tcPr>
            <w:tcW w:type="dxa" w:w="1656"/>
            <w:vAlign w:val="center"/>
            <w:tcMar>
              <w:top w:w="90" w:type="dxa"/>
              <w:left w:w="90" w:type="dxa"/>
              <w:bottom w:w="90" w:type="dxa"/>
              <w:right w:w="90" w:type="dxa"/>
            </w:tcMar>
            <w:shd w:fill="F6F8FA"/>
          </w:tcPr>
          <w:p>
            <w:pPr>
              <w:spacing w:after="20" w:line="245" w:lineRule="auto"/>
            </w:pPr>
            <w:r>
              <w:rPr>
                <w:sz w:val="18"/>
              </w:rPr>
              <w:t>Performance pending</w:t>
            </w:r>
          </w:p>
        </w:tc>
        <w:tc>
          <w:tcPr>
            <w:tcW w:type="dxa" w:w="8568"/>
            <w:vAlign w:val="center"/>
            <w:tcMar>
              <w:top w:w="90" w:type="dxa"/>
              <w:left w:w="90" w:type="dxa"/>
              <w:bottom w:w="90" w:type="dxa"/>
              <w:right w:w="90" w:type="dxa"/>
            </w:tcMar>
            <w:shd w:fill="F6F8FA"/>
          </w:tcPr>
          <w:p>
            <w:pPr>
              <w:spacing w:after="20" w:line="245" w:lineRule="auto"/>
            </w:pPr>
            <w:r>
              <w:rPr>
                <w:sz w:val="18"/>
              </w:rPr>
              <w:t>Measure rendered frame time and actor/resource counts over repeated stages. Check the intended older-PC and browser targets before claiming support.</w:t>
            </w:r>
          </w:p>
        </w:tc>
      </w:tr>
    </w:tbl>
    <w:p>
      <w:pPr>
        <w:spacing w:after="20"/>
      </w:pPr>
    </w:p>
    <w:p>
      <w:pPr>
        <w:pStyle w:val="Heading2"/>
      </w:pPr>
      <w:r>
        <w:t>Recommended next priorities</w:t>
      </w:r>
    </w:p>
    <w:p>
      <w:r>
        <w:t>First, fix any obstacle to finishing a run and tune targeting or incoming attacks that feel unclear. Then refine animation transitions and boss reactions against recorded play. Once the controls and pacing hold up, consider branching routes or an all-range encounter. Those expansions are proposals for a later direction decision; they are not commitments in this build.</w:t>
      </w:r>
    </w:p>
    <w:p>
      <w:r>
        <w:t>Coverage includes flight, combat, a short campaign, audiovisual presentation, basic results and persistence. Content breadth, accessibility options, localization, distribution packaging and long-session balance need further review. Multiplayer and a tactical layer are deferred. No system has been rejected permanently.</w:t>
      </w:r>
    </w:p>
    <w:p>
      <w:pPr>
        <w:pStyle w:val="Heading2"/>
      </w:pPr>
      <w:r>
        <w:t>Sources and revision history</w:t>
      </w:r>
    </w:p>
    <w:p>
      <w:r>
        <w:t>Version 1.0 records the 22 October 2026 user brief, the inspected Project Barrel Roll sources and the Foxlike implementation handoff. H1 through H3 retain human origin. Campaign specifics, numerical balance and new content retain AI origin. There are no superseded design decisions in this first record.</w:t>
      </w:r>
    </w:p>
    <w:p>
      <w:pPr>
        <w:spacing w:after="60"/>
      </w:pPr>
      <w:r>
        <w:rPr>
          <w:b/>
          <w:sz w:val="17"/>
        </w:rPr>
        <w:t xml:space="preserve">Foxlike repository </w:t>
      </w:r>
      <w:hyperlink r:id="rId10">
        <w:r>
          <w:rPr>
            <w:sz w:val="17"/>
          </w:rPr>
          <w:t>View source</w:t>
        </w:r>
      </w:hyperlink>
    </w:p>
    <w:p>
      <w:pPr>
        <w:spacing w:after="60"/>
      </w:pPr>
      <w:r>
        <w:rPr>
          <w:b/>
          <w:sz w:val="17"/>
        </w:rPr>
        <w:t xml:space="preserve">Project Barrel Roll carrier source </w:t>
      </w:r>
      <w:hyperlink r:id="rId11">
        <w:r>
          <w:rPr>
            <w:sz w:val="17"/>
          </w:rPr>
          <w:t>View source</w:t>
        </w:r>
      </w:hyperlink>
    </w:p>
    <w:p>
      <w:pPr>
        <w:spacing w:after="60"/>
      </w:pPr>
      <w:r>
        <w:rPr>
          <w:b/>
          <w:sz w:val="17"/>
        </w:rPr>
        <w:t xml:space="preserve">Project Barrel Roll fighter source </w:t>
      </w:r>
      <w:hyperlink r:id="rId12">
        <w:r>
          <w:rPr>
            <w:sz w:val="17"/>
          </w:rPr>
          <w:t>View source</w:t>
        </w:r>
      </w:hyperlink>
    </w:p>
    <w:p>
      <w:pPr>
        <w:spacing w:after="60"/>
      </w:pPr>
      <w:r>
        <w:rPr>
          <w:b/>
          <w:sz w:val="17"/>
        </w:rPr>
        <w:t xml:space="preserve">Project Barrel Roll RIME source </w:t>
      </w:r>
      <w:hyperlink r:id="rId13">
        <w:r>
          <w:rPr>
            <w:sz w:val="17"/>
          </w:rPr>
          <w:t>View source</w:t>
        </w:r>
      </w:hyperlink>
    </w:p>
    <w:p>
      <w:r>
        <w:br w:type="page"/>
      </w:r>
    </w:p>
    <w:p>
      <w:pPr>
        <w:pStyle w:val="Heading1"/>
      </w:pPr>
      <w:r>
        <w:t>Implementation addendum — 30 October 2026</w:t>
      </w:r>
    </w:p>
    <w:p>
      <w:r>
        <w:t>The version-1.0 brief and its authorship above are preserved as history. The normal game now opens a ten-operation campaign. This addendum records the implemented programming and its validation limits; it does not invent human acceptance.</w:t>
      </w:r>
    </w:p>
    <w:p>
      <w:pPr>
        <w:pStyle w:val="Heading2"/>
      </w:pPr>
      <w:r>
        <w:t>Direction and current defaults</w:t>
      </w:r>
    </w:p>
    <w:p>
      <w:r>
        <w:t>Jonathan requested full implementation of the documentation and clarified: ‘don't worry about the human check level instructions’. Human duel/feel review therefore does not block programming. Pitch hold, reduced camera motion, restrained recoverable rival outcomes and assisted emergency behavior are reversible implementation defaults. The director has not supplied new human playtest results.</w:t>
      </w:r>
    </w:p>
    <w:p>
      <w:pPr>
        <w:pStyle w:val="Heading2"/>
      </w:pPr>
      <w:r>
        <w:t>Playable operation order</w:t>
      </w:r>
    </w:p>
    <w:tbl>
      <w:tblPr>
        <w:tblStyle w:val="TableGrid"/>
        <w:tblW w:type="auto" w:w="0"/>
        <w:tblLook w:firstColumn="1" w:firstRow="1" w:lastColumn="0" w:lastRow="0" w:noHBand="0" w:noVBand="1" w:val="04A0"/>
      </w:tblPr>
      <w:tblGrid>
        <w:gridCol w:w="5112"/>
        <w:gridCol w:w="5112"/>
      </w:tblGrid>
      <w:tr>
        <w:tc>
          <w:tcPr>
            <w:tcW w:type="dxa" w:w="5112"/>
          </w:tcPr>
          <w:p>
            <w:r>
              <w:t>Operation</w:t>
            </w:r>
          </w:p>
        </w:tc>
        <w:tc>
          <w:tcPr>
            <w:tcW w:type="dxa" w:w="5112"/>
          </w:tcPr>
          <w:p>
            <w:r>
              <w:t>Implemented player task</w:t>
            </w:r>
          </w:p>
        </w:tc>
      </w:tr>
      <w:tr>
        <w:trPr>
          <w:cantSplit/>
        </w:trPr>
        <w:tc>
          <w:tcPr>
            <w:tcW w:type="dxa" w:w="2376"/>
          </w:tcPr>
          <w:p>
            <w:r>
              <w:t>Viridia / Blockade</w:t>
            </w:r>
          </w:p>
        </w:tc>
        <w:tc>
          <w:tcPr>
            <w:tcW w:type="dxa" w:w="6768"/>
          </w:tcPr>
          <w:p>
            <w:r>
              <w:t>Open Warden’s crossing cannon before completing the frigate and escorting the evacuation.</w:t>
            </w:r>
          </w:p>
        </w:tc>
      </w:tr>
      <w:tr>
        <w:trPr>
          <w:cantSplit/>
        </w:trPr>
        <w:tc>
          <w:tcPr>
            <w:tcW w:type="dxa" w:w="2376"/>
          </w:tcPr>
          <w:p>
            <w:r>
              <w:t>Viridia / Last ferry</w:t>
            </w:r>
          </w:p>
        </w:tc>
        <w:tc>
          <w:tcPr>
            <w:tcW w:type="dxa" w:w="6768"/>
          </w:tcPr>
          <w:p>
            <w:r>
              <w:t>Keep the same required lead ferry alive through two sectors and a sheltered transfer.</w:t>
            </w:r>
          </w:p>
        </w:tc>
      </w:tr>
      <w:tr>
        <w:trPr>
          <w:cantSplit/>
        </w:trPr>
        <w:tc>
          <w:tcPr>
            <w:tcW w:type="dxa" w:w="2376"/>
          </w:tcPr>
          <w:p>
            <w:r>
              <w:t>Aurora / Relay</w:t>
            </w:r>
          </w:p>
        </w:tc>
        <w:tc>
          <w:tcPr>
            <w:tcW w:type="dxa" w:w="6768"/>
          </w:tcPr>
          <w:p>
            <w:r>
              <w:t>Use low, middle and high cover; disable RIME’s moving arms and recover the relay location.</w:t>
            </w:r>
          </w:p>
        </w:tc>
      </w:tr>
      <w:tr>
        <w:trPr>
          <w:cantSplit/>
        </w:trPr>
        <w:tc>
          <w:tcPr>
            <w:tcW w:type="dxa" w:w="2376"/>
          </w:tcPr>
          <w:p>
            <w:r>
              <w:t>Aurora / Courier</w:t>
            </w:r>
          </w:p>
        </w:tc>
        <w:tc>
          <w:tcPr>
            <w:tcW w:type="dxa" w:w="6768"/>
          </w:tcPr>
          <w:p>
            <w:r>
              <w:t>Counter Shrike’s high approach; disable the courier’s rear drive and collect the codes.</w:t>
            </w:r>
          </w:p>
        </w:tc>
      </w:tr>
      <w:tr>
        <w:trPr>
          <w:cantSplit/>
        </w:trPr>
        <w:tc>
          <w:tcPr>
            <w:tcW w:type="dxa" w:w="2376"/>
          </w:tcPr>
          <w:p>
            <w:r>
              <w:t>Terminus / Sovereign</w:t>
            </w:r>
          </w:p>
        </w:tc>
        <w:tc>
          <w:tcPr>
            <w:tcW w:type="dxa" w:w="6768"/>
          </w:tcPr>
          <w:p>
            <w:r>
              <w:t>Choose bay, drive, contact antenna or lance; protect extraction and escape.</w:t>
            </w:r>
          </w:p>
        </w:tc>
      </w:tr>
      <w:tr>
        <w:trPr>
          <w:cantSplit/>
        </w:trPr>
        <w:tc>
          <w:tcPr>
            <w:tcW w:type="dxa" w:w="2376"/>
          </w:tcPr>
          <w:p>
            <w:r>
              <w:t>Cinder / Ground corridor</w:t>
            </w:r>
          </w:p>
        </w:tc>
        <w:tc>
          <w:tcPr>
            <w:tcW w:type="dxa" w:w="6768"/>
          </w:tcPr>
          <w:p>
            <w:r>
              <w:t>Clear three Jackal yards, choose ground or finite-fuel hover routes, disable walker parts and secure repair cargo.</w:t>
            </w:r>
          </w:p>
        </w:tc>
      </w:tr>
      <w:tr>
        <w:trPr>
          <w:cantSplit/>
        </w:trPr>
        <w:tc>
          <w:tcPr>
            <w:tcW w:type="dxa" w:w="2376"/>
          </w:tcPr>
          <w:p>
            <w:r>
              <w:t>Anchorage / Defense</w:t>
            </w:r>
          </w:p>
        </w:tc>
        <w:tc>
          <w:tcPr>
            <w:tcW w:type="dxa" w:w="6768"/>
          </w:tcPr>
          <w:p>
            <w:r>
              <w:t>Protect Dragonfly and required parts, resist Rook’s bait, dismantle Harrow, clear optional recovery and depart after repair.</w:t>
            </w:r>
          </w:p>
        </w:tc>
      </w:tr>
      <w:tr>
        <w:trPr>
          <w:cantSplit/>
        </w:trPr>
        <w:tc>
          <w:tcPr>
            <w:tcW w:type="dxa" w:w="2376"/>
          </w:tcPr>
          <w:p>
            <w:r>
              <w:t>Terminus / Falling yard</w:t>
            </w:r>
          </w:p>
        </w:tc>
        <w:tc>
          <w:tcPr>
            <w:tcW w:type="dxa" w:w="6768"/>
          </w:tcPr>
          <w:p>
            <w:r>
              <w:t>Arrest the runaway drive, release the coupling/stabilizer, divert the hull and leave the major wreck sections.</w:t>
            </w:r>
          </w:p>
        </w:tc>
      </w:tr>
      <w:tr>
        <w:trPr>
          <w:cantSplit/>
        </w:trPr>
        <w:tc>
          <w:tcPr>
            <w:tcW w:type="dxa" w:w="2376"/>
          </w:tcPr>
          <w:p>
            <w:r>
              <w:t>Tempest / Stormbreak</w:t>
            </w:r>
          </w:p>
        </w:tc>
        <w:tc>
          <w:tcPr>
            <w:tcW w:type="dxa" w:w="6768"/>
          </w:tcPr>
          <w:p>
            <w:r>
              <w:t>Disable three corridor controls, use weather forecasts and break the finite rival flight.</w:t>
            </w:r>
          </w:p>
        </w:tc>
      </w:tr>
      <w:tr>
        <w:trPr>
          <w:cantSplit/>
        </w:trPr>
        <w:tc>
          <w:tcPr>
            <w:tcW w:type="dxa" w:w="2376"/>
          </w:tcPr>
          <w:p>
            <w:r>
              <w:t>Tempest / Crown</w:t>
            </w:r>
          </w:p>
        </w:tc>
        <w:tc>
          <w:tcPr>
            <w:tcW w:type="dxa" w:w="6768"/>
          </w:tcPr>
          <w:p>
            <w:r>
              <w:t>Choose functional vanes or timed core access, escape, reassemble and fly the final bay recovery. Late retry preserves victory.</w:t>
            </w:r>
          </w:p>
        </w:tc>
      </w:tr>
    </w:tbl>
    <w:p>
      <w:pPr>
        <w:pStyle w:val="Heading2"/>
      </w:pPr>
      <w:r>
        <w:t>Authority and continuity</w:t>
      </w:r>
    </w:p>
    <w:p>
      <w:r>
        <w:t>operation_session.gd owns world motion, finite encounters, objectives, confirmed damage, carrier/rival/rescue facts and checkpoint boundaries. Actor, save and catalog modules keep those contracts explicit. expanded_game.gd supplies input, menus, sound, local poses and the camera. Aircraft share the Phase One vehicle controller; Jackal keeps its grounded hover controller. Presentation cannot settle an objective or grant movement.</w:t>
      </w:r>
    </w:p>
    <w:p>
      <w:r>
        <w:t>Save version 2 maps each original six-index mission to its stable identity. New operations use new IDs. Checkpoints preserve resources, companion condition, removed systems, finite arrivals and stable emergency pose. Validation occurs before replacing live state. Atomic temporary/backup writes protect the primary; malformed and future saves offer an explicit recovery choice. Repeated result settlement is idempotent, and an earlier replay cannot replace canonical facts, frontier or the ending.</w:t>
      </w:r>
    </w:p>
    <w:p>
      <w:r>
        <w:t>The required Cinder parts craft is used again for Anchorage delivery. Carrier hull damage and authored extraction overstrain remain separate. Recovery completion follows real craft arrival, with a holding/abort route when the lane is blocked. Crown’s defeated state is committed before the escape checkpoint. Final traffic and acknowledgments follow settled rescue, repair and rival facts.</w:t>
      </w:r>
    </w:p>
    <w:p>
      <w:pPr>
        <w:pStyle w:val="Heading2"/>
      </w:pPr>
      <w:r>
        <w:t>Controls and presentation</w:t>
      </w:r>
    </w:p>
    <w:p>
      <w:r>
        <w:t>WASD/arrows or left stick steer; Space/LMB/RT fires. Shift/RB boosts or hovers, Ctrl/LB brakes, Q/E or A rolls. T/right-stick press selects targets, R/X launches a missile, B uses Nova, I/D-pad down interacts, and Tab/left-stick press changes formation. Tap F/Y for abilities; hold it with 1–4 or D-pad up/right/down/left for attack/protect/cover/regroup. Z/X/V or D-pad up/left/right selects the spatial stunts. Escape/Start pauses; M mutes. In-game binding labels are authoritative and button bindings are configurable.</w:t>
      </w:r>
    </w:p>
    <w:p>
      <w:r>
        <w:t>Focus loss and controller disconnect pause safely. Inputs must return to neutral before resuming. Pitch hold, camera roll, shake and boost FOV are independent; the interface offers 100% and 150% sizing. Stunt clearance is tested before spending 30 energy. Stunts move through real world paths and do not grant defensive-roll protection. Swept ring, repair, ammunition, Nova and companion supplies retain their bounded awards and upgrades.</w:t>
      </w:r>
    </w:p>
    <w:p>
      <w:pPr>
        <w:pStyle w:val="Heading2"/>
      </w:pPr>
      <w:r>
        <w:t>Music, models and PBR reuse</w:t>
      </w:r>
    </w:p>
    <w:p>
      <w:r>
        <w:t>Ten distinct original mission themes and six boss cues were composed using MBean1 with Sol 6.1 extra-high reasoning as requested. Editable scores, phrase source, deterministic generation, render hashes and decoded-loop validation are included. The original twelve scores and audio files remain byte-identical. Two fixed music voices crossfade over 0.65 seconds.</w:t>
      </w:r>
    </w:p>
    <w:p>
      <w:r>
        <w:t>The ground walker is pinned to PBR blob 56c53e4afdd37745f9be8ef589150c1e9b1c71bd, with only its class name adapted before a local distance-driven pose adapter. Its root remains game-owned. A bounded damaged/abort/rejoin/alignment pose family was run in actual PBR draft-lab revision 5e34e1fc7824d3099a50deb208bffc47dc824cb0. Ninety paired checks preserve AP, cells, facing, occupancy, HP, orders and RNG with full, reduced and skipped presentation. The existing PBR lab’s 366 checks also pass. No tactical implementation or PBR merge was changed.</w:t>
      </w:r>
    </w:p>
    <w:p>
      <w:pPr>
        <w:pStyle w:val="Heading2"/>
      </w:pPr>
      <w:r>
        <w:t>Delivery and verification limits</w:t>
      </w:r>
    </w:p>
    <w:p>
      <w:r>
        <w:t>Use Godot 4.7.2 stable and import the root project.godot, then press F5. The normal scene is scenes/main.tscn. Windows and Web exports are separate from editable source; extraction must retain the PCK beside the Windows executable, and Web files must be served over HTTP. No network account or API key is needed during play. No site publication is authorized by this work.</w:t>
      </w:r>
    </w:p>
    <w:p>
      <w:r>
        <w:t>The native operation, physical-route and arranged journey fixtures verify objective boundaries, checkpoint reconstruction and durable/idempotent settlement. Historical compact suites preserve regression coverage. The actual browser fixture uses normal keyboard input for menu fit, music, flight, weapons, spatial maneuver and pause/resume. Dated exact results belong in docs/VERIFICATION.md; a test total is not a human completion claim.</w:t>
      </w:r>
    </w:p>
    <w:p>
      <w:r>
        <w:t>Human feel/balance, critical listening, physical-controller operation and target Windows hardware performance remain unmeasured validation. Layout and warning values remain blockout defaults. These limitations do not reinstate the removed programming gate. Full phase-plan mapping, sources and reproduction commands are in docs/EXPANDED_CAMPAIGN.md, docs/RUNNING.md, docs/ASSET_IMPORTS.md and CREDITS.md. Library guide reads were preserved as extracted text when signed DOCX transfers were blocked by the environment’s network policy.</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Foxlike  |  Design record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2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18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eyehaveewe-cyber/Foxlike" TargetMode="External"/><Relationship Id="rId11" Type="http://schemas.openxmlformats.org/officeDocument/2006/relationships/hyperlink" Target="https://github.com/eyehaveewe-cyber/Project-Barrel-Roll/blob/codex/carrier-deployment/scripts/carrier_hull.gd" TargetMode="External"/><Relationship Id="rId12" Type="http://schemas.openxmlformats.org/officeDocument/2006/relationships/hyperlink" Target="https://github.com/eyehaveewe-cyber/Project-Barrel-Roll/blob/codex/carrier-deployment/scripts/fighter.gd" TargetMode="External"/><Relationship Id="rId13" Type="http://schemas.openxmlformats.org/officeDocument/2006/relationships/hyperlink" Target="https://github.com/eyehaveewe-cyber/Project-Barrel-Roll/blob/codex/rime-tentacle-profiles/scripts/spider_boss.g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Foxlike Design and Handoff</dc:title>
  <dc:subject>First game implementation direction and handoff</dc:subject>
  <dc:creator>Codex</dc:creator>
  <cp:keywords>Foxlike, Godot, game design, implementation handoff</cp:keywords>
  <dc:description>generated by python-docx</dc:description>
  <cp:lastModifiedBy/>
  <cp:revision>1</cp:revision>
  <dcterms:created xsi:type="dcterms:W3CDTF">2013-12-23T23:15:00Z</dcterms:created>
  <dcterms:modified xsi:type="dcterms:W3CDTF">2013-12-23T23:15:00Z</dcterms:modified>
  <cp:category/>
</cp:coreProperties>
</file>