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Pharaoh Frog Hopán</w:t>
      </w:r>
    </w:p>
    <w:p>
      <w:pPr>
        <w:pStyle w:val="Heading1"/>
      </w:pPr>
      <w:r>
        <w:t>Tile Hop: five-stage tour</w:t>
      </w:r>
    </w:p>
    <w:p>
      <w:r>
        <w:t>Working design document · Version 2.0 · October 19, 2026 · Director: the user</w:t>
      </w:r>
    </w:p>
    <w:p>
      <w:r>
        <w:t>Current direction: make the opener more inventive, retain a reviewed second stage, add three long-hop resource stages, keep one late checkpoint per stage, and explain the action on phones. Implemented on feature/tile-hop-tours from 21f8ded. Not merged or deployed. This records implementation and test evidence; human enjoyment and final playtest approval remain open.</w:t>
      </w:r>
    </w:p>
    <w:p>
      <w:pPr>
        <w:pStyle w:val="Heading1"/>
      </w:pPr>
      <w:r>
        <w:t>Direction and decision history</w:t>
      </w:r>
    </w:p>
    <w:p>
      <w:r>
        <w:t>H-T01–05 are human requirements from the current request. The three-fragment threshold, Hop seed name, stage names, authored layouts and collectible-checkpoint snapshot behavior are AI-origin implementation choices within that authorized scope. Implemented does not mean that the user has endorsed their balance.</w:t>
      </w:r>
    </w:p>
    <w:p>
      <w:r>
        <w:t>The earlier version 1.0 recommendation favored an optional 10-hop prototype. The later human direction adopts per-level variety, including a dedicated 25-hop stage. That earlier restriction is superseded; its full retrieved text remains in the historical appendix. Audio, ordinary Hopán campaigns, visuals, unlock after NAHAIL and prior unpublished scenery work are retained.</w:t>
      </w:r>
    </w:p>
    <w:tbl>
      <w:tblPr>
        <w:tblStyle w:val="TableGrid"/>
        <w:tblW w:type="auto" w:w="0"/>
        <w:tblLayout w:type="fixed"/>
        <w:tblLook w:firstColumn="1" w:firstRow="1" w:lastColumn="0" w:lastRow="0" w:noHBand="0" w:noVBand="1" w:val="04A0"/>
      </w:tblPr>
      <w:tblGrid>
        <w:gridCol w:w="2592"/>
        <w:gridCol w:w="5328"/>
        <w:gridCol w:w="2304"/>
      </w:tblGrid>
      <w:tr>
        <w:trPr>
          <w:tblHeader/>
          <w:cantSplit/>
        </w:trPr>
        <w:tc>
          <w:tcPr>
            <w:tcW w:type="dxa" w:w="2592"/>
            <w:tcMar>
              <w:top w:w="65" w:type="dxa"/>
              <w:left w:w="65" w:type="dxa"/>
              <w:bottom w:w="65" w:type="dxa"/>
              <w:right w:w="65" w:type="dxa"/>
            </w:tcMar>
          </w:tcPr>
          <w:p>
            <w:pPr>
              <w:spacing w:after="40" w:line="240" w:lineRule="auto"/>
            </w:pPr>
            <w:r>
              <w:rPr>
                <w:color w:val="000000"/>
                <w:sz w:val="19"/>
              </w:rPr>
              <w:t>Stage / rule</w:t>
            </w:r>
          </w:p>
        </w:tc>
        <w:tc>
          <w:tcPr>
            <w:tcW w:type="dxa" w:w="5328"/>
            <w:tcMar>
              <w:top w:w="65" w:type="dxa"/>
              <w:left w:w="65" w:type="dxa"/>
              <w:bottom w:w="65" w:type="dxa"/>
              <w:right w:w="65" w:type="dxa"/>
            </w:tcMar>
          </w:tcPr>
          <w:p>
            <w:pPr>
              <w:spacing w:after="40" w:line="240" w:lineRule="auto"/>
            </w:pPr>
            <w:r>
              <w:rPr>
                <w:color w:val="000000"/>
                <w:sz w:val="19"/>
              </w:rPr>
              <w:t>Spatial decision</w:t>
            </w:r>
          </w:p>
        </w:tc>
        <w:tc>
          <w:tcPr>
            <w:tcW w:type="dxa" w:w="2304"/>
            <w:tcMar>
              <w:top w:w="65" w:type="dxa"/>
              <w:left w:w="65" w:type="dxa"/>
              <w:bottom w:w="65" w:type="dxa"/>
              <w:right w:w="65" w:type="dxa"/>
            </w:tcMar>
          </w:tcPr>
          <w:p>
            <w:pPr>
              <w:spacing w:after="40" w:line="240" w:lineRule="auto"/>
            </w:pPr>
            <w:r>
              <w:rPr>
                <w:color w:val="000000"/>
                <w:sz w:val="19"/>
              </w:rPr>
              <w:t>Only checkpoint</w:t>
            </w:r>
          </w:p>
        </w:tc>
      </w:tr>
      <w:tr>
        <w:trPr>
          <w:cantSplit/>
        </w:trPr>
        <w:tc>
          <w:tcPr>
            <w:tcW w:type="dxa" w:w="2592"/>
            <w:tcMar>
              <w:top w:w="65" w:type="dxa"/>
              <w:left w:w="65" w:type="dxa"/>
              <w:bottom w:w="65" w:type="dxa"/>
              <w:right w:w="65" w:type="dxa"/>
            </w:tcMar>
          </w:tcPr>
          <w:p>
            <w:pPr>
              <w:spacing w:after="40" w:line="240" w:lineRule="auto"/>
            </w:pPr>
            <w:r>
              <w:rPr>
                <w:color w:val="000000"/>
                <w:sz w:val="19"/>
              </w:rPr>
              <w:t>1 · Big Hop Boulevard / free</w:t>
            </w:r>
          </w:p>
        </w:tc>
        <w:tc>
          <w:tcPr>
            <w:tcW w:type="dxa" w:w="5328"/>
            <w:tcMar>
              <w:top w:w="65" w:type="dxa"/>
              <w:left w:w="65" w:type="dxa"/>
              <w:bottom w:w="65" w:type="dxa"/>
              <w:right w:w="65" w:type="dxa"/>
            </w:tcMar>
          </w:tcPr>
          <w:p>
            <w:pPr>
              <w:spacing w:after="40" w:line="240" w:lineRule="auto"/>
            </w:pPr>
            <w:r>
              <w:rPr>
                <w:color w:val="000000"/>
                <w:sz w:val="19"/>
              </w:rPr>
              <w:t>Circle a moat or chain hops across a rail island. The routes meet before the final court.</w:t>
            </w:r>
          </w:p>
        </w:tc>
        <w:tc>
          <w:tcPr>
            <w:tcW w:type="dxa" w:w="2304"/>
            <w:tcMar>
              <w:top w:w="65" w:type="dxa"/>
              <w:left w:w="65" w:type="dxa"/>
              <w:bottom w:w="65" w:type="dxa"/>
              <w:right w:w="65" w:type="dxa"/>
            </w:tcMar>
          </w:tcPr>
          <w:p>
            <w:pPr>
              <w:spacing w:after="40" w:line="240" w:lineRule="auto"/>
            </w:pPr>
            <w:r>
              <w:rPr>
                <w:color w:val="000000"/>
                <w:sz w:val="19"/>
              </w:rPr>
              <w:t>(8,13)</w:t>
            </w:r>
          </w:p>
        </w:tc>
      </w:tr>
      <w:tr>
        <w:trPr>
          <w:cantSplit/>
        </w:trPr>
        <w:tc>
          <w:tcPr>
            <w:tcW w:type="dxa" w:w="2592"/>
            <w:tcMar>
              <w:top w:w="65" w:type="dxa"/>
              <w:left w:w="65" w:type="dxa"/>
              <w:bottom w:w="65" w:type="dxa"/>
              <w:right w:w="65" w:type="dxa"/>
            </w:tcMar>
          </w:tcPr>
          <w:p>
            <w:pPr>
              <w:spacing w:after="40" w:line="240" w:lineRule="auto"/>
            </w:pPr>
            <w:r>
              <w:rPr>
                <w:color w:val="000000"/>
                <w:sz w:val="19"/>
              </w:rPr>
              <w:t>2 · Your Move Crossing / free + linked</w:t>
            </w:r>
          </w:p>
        </w:tc>
        <w:tc>
          <w:tcPr>
            <w:tcW w:type="dxa" w:w="5328"/>
            <w:tcMar>
              <w:top w:w="65" w:type="dxa"/>
              <w:left w:w="65" w:type="dxa"/>
              <w:bottom w:w="65" w:type="dxa"/>
              <w:right w:w="65" w:type="dxa"/>
            </w:tcMar>
          </w:tcPr>
          <w:p>
            <w:pPr>
              <w:spacing w:after="40" w:line="240" w:lineRule="auto"/>
            </w:pPr>
            <w:r>
              <w:rPr>
                <w:color w:val="000000"/>
                <w:sz w:val="19"/>
              </w:rPr>
              <w:t>Retain S-route, sideways roads and alternate vault entry; remove three flags.</w:t>
            </w:r>
          </w:p>
        </w:tc>
        <w:tc>
          <w:tcPr>
            <w:tcW w:type="dxa" w:w="2304"/>
            <w:tcMar>
              <w:top w:w="65" w:type="dxa"/>
              <w:left w:w="65" w:type="dxa"/>
              <w:bottom w:w="65" w:type="dxa"/>
              <w:right w:w="65" w:type="dxa"/>
            </w:tcMar>
          </w:tcPr>
          <w:p>
            <w:pPr>
              <w:spacing w:after="40" w:line="240" w:lineRule="auto"/>
            </w:pPr>
            <w:r>
              <w:rPr>
                <w:color w:val="000000"/>
                <w:sz w:val="19"/>
              </w:rPr>
              <w:t>(10,21)</w:t>
            </w:r>
          </w:p>
        </w:tc>
      </w:tr>
      <w:tr>
        <w:trPr>
          <w:cantSplit/>
        </w:trPr>
        <w:tc>
          <w:tcPr>
            <w:tcW w:type="dxa" w:w="2592"/>
            <w:tcMar>
              <w:top w:w="65" w:type="dxa"/>
              <w:left w:w="65" w:type="dxa"/>
              <w:bottom w:w="65" w:type="dxa"/>
              <w:right w:w="65" w:type="dxa"/>
            </w:tcMar>
          </w:tcPr>
          <w:p>
            <w:pPr>
              <w:spacing w:after="40" w:line="240" w:lineRule="auto"/>
            </w:pPr>
            <w:r>
              <w:rPr>
                <w:color w:val="000000"/>
                <w:sz w:val="19"/>
              </w:rPr>
              <w:t>3 · Shardwater Sanctuary / fragments + linked</w:t>
            </w:r>
          </w:p>
        </w:tc>
        <w:tc>
          <w:tcPr>
            <w:tcW w:type="dxa" w:w="5328"/>
            <w:tcMar>
              <w:top w:w="65" w:type="dxa"/>
              <w:left w:w="65" w:type="dxa"/>
              <w:bottom w:w="65" w:type="dxa"/>
              <w:right w:w="65" w:type="dxa"/>
            </w:tcMar>
          </w:tcPr>
          <w:p>
            <w:pPr>
              <w:spacing w:after="40" w:line="240" w:lineRule="auto"/>
            </w:pPr>
            <w:r>
              <w:rPr>
                <w:color w:val="000000"/>
                <w:sz w:val="19"/>
              </w:rPr>
              <w:t>Gather three pieces per island; loop around a pond to make the visible gate usable.</w:t>
            </w:r>
          </w:p>
        </w:tc>
        <w:tc>
          <w:tcPr>
            <w:tcW w:type="dxa" w:w="2304"/>
            <w:tcMar>
              <w:top w:w="65" w:type="dxa"/>
              <w:left w:w="65" w:type="dxa"/>
              <w:bottom w:w="65" w:type="dxa"/>
              <w:right w:w="65" w:type="dxa"/>
            </w:tcMar>
          </w:tcPr>
          <w:p>
            <w:pPr>
              <w:spacing w:after="40" w:line="240" w:lineRule="auto"/>
            </w:pPr>
            <w:r>
              <w:rPr>
                <w:color w:val="000000"/>
                <w:sz w:val="19"/>
              </w:rPr>
              <w:t>(9,8)</w:t>
            </w:r>
          </w:p>
        </w:tc>
      </w:tr>
      <w:tr>
        <w:trPr>
          <w:cantSplit/>
        </w:trPr>
        <w:tc>
          <w:tcPr>
            <w:tcW w:type="dxa" w:w="2592"/>
            <w:tcMar>
              <w:top w:w="65" w:type="dxa"/>
              <w:left w:w="65" w:type="dxa"/>
              <w:bottom w:w="65" w:type="dxa"/>
              <w:right w:w="65" w:type="dxa"/>
            </w:tcMar>
          </w:tcPr>
          <w:p>
            <w:pPr>
              <w:spacing w:after="40" w:line="240" w:lineRule="auto"/>
            </w:pPr>
            <w:r>
              <w:rPr>
                <w:color w:val="000000"/>
                <w:sz w:val="19"/>
              </w:rPr>
              <w:t>4 · The Seed Vault / power-up</w:t>
            </w:r>
          </w:p>
        </w:tc>
        <w:tc>
          <w:tcPr>
            <w:tcW w:type="dxa" w:w="5328"/>
            <w:tcMar>
              <w:top w:w="65" w:type="dxa"/>
              <w:left w:w="65" w:type="dxa"/>
              <w:bottom w:w="65" w:type="dxa"/>
              <w:right w:w="65" w:type="dxa"/>
            </w:tcMar>
          </w:tcPr>
          <w:p>
            <w:pPr>
              <w:spacing w:after="40" w:line="240" w:lineRule="auto"/>
            </w:pPr>
            <w:r>
              <w:rPr>
                <w:color w:val="000000"/>
                <w:sz w:val="19"/>
              </w:rPr>
              <w:t>Five switchback gates require five single-use seeds; save power by using outer banks.</w:t>
            </w:r>
          </w:p>
        </w:tc>
        <w:tc>
          <w:tcPr>
            <w:tcW w:type="dxa" w:w="2304"/>
            <w:tcMar>
              <w:top w:w="65" w:type="dxa"/>
              <w:left w:w="65" w:type="dxa"/>
              <w:bottom w:w="65" w:type="dxa"/>
              <w:right w:w="65" w:type="dxa"/>
            </w:tcMar>
          </w:tcPr>
          <w:p>
            <w:pPr>
              <w:spacing w:after="40" w:line="240" w:lineRule="auto"/>
            </w:pPr>
            <w:r>
              <w:rPr>
                <w:color w:val="000000"/>
                <w:sz w:val="19"/>
              </w:rPr>
              <w:t>(4,14)</w:t>
            </w:r>
          </w:p>
        </w:tc>
      </w:tr>
      <w:tr>
        <w:trPr>
          <w:cantSplit/>
        </w:trPr>
        <w:tc>
          <w:tcPr>
            <w:tcW w:type="dxa" w:w="2592"/>
            <w:tcMar>
              <w:top w:w="65" w:type="dxa"/>
              <w:left w:w="65" w:type="dxa"/>
              <w:bottom w:w="65" w:type="dxa"/>
              <w:right w:w="65" w:type="dxa"/>
            </w:tcMar>
          </w:tcPr>
          <w:p>
            <w:pPr>
              <w:spacing w:after="40" w:line="240" w:lineRule="auto"/>
            </w:pPr>
            <w:r>
              <w:rPr>
                <w:color w:val="000000"/>
                <w:sz w:val="19"/>
              </w:rPr>
              <w:t>5 · Twenty-Five Terraces / charged + linked</w:t>
            </w:r>
          </w:p>
        </w:tc>
        <w:tc>
          <w:tcPr>
            <w:tcW w:type="dxa" w:w="5328"/>
            <w:tcMar>
              <w:top w:w="65" w:type="dxa"/>
              <w:left w:w="65" w:type="dxa"/>
              <w:bottom w:w="65" w:type="dxa"/>
              <w:right w:w="65" w:type="dxa"/>
            </w:tcMar>
          </w:tcPr>
          <w:p>
            <w:pPr>
              <w:spacing w:after="40" w:line="240" w:lineRule="auto"/>
            </w:pPr>
            <w:r>
              <w:rPr>
                <w:color w:val="000000"/>
                <w:sz w:val="19"/>
              </w:rPr>
              <w:t>Recharge through two winding forward circuits; use safe pockets to change traffic phase.</w:t>
            </w:r>
          </w:p>
        </w:tc>
        <w:tc>
          <w:tcPr>
            <w:tcW w:type="dxa" w:w="2304"/>
            <w:tcMar>
              <w:top w:w="65" w:type="dxa"/>
              <w:left w:w="65" w:type="dxa"/>
              <w:bottom w:w="65" w:type="dxa"/>
              <w:right w:w="65" w:type="dxa"/>
            </w:tcMar>
          </w:tcPr>
          <w:p>
            <w:pPr>
              <w:spacing w:after="40" w:line="240" w:lineRule="auto"/>
            </w:pPr>
            <w:r>
              <w:rPr>
                <w:color w:val="000000"/>
                <w:sz w:val="19"/>
              </w:rPr>
              <w:t>(10,22)</w:t>
            </w:r>
          </w:p>
        </w:tc>
      </w:tr>
    </w:tbl>
    <w:p>
      <w:r>
        <w:t>Design synthesis: visible destinations, purposeful collection loops and differently oriented gates respond to the requested Jak and Daxter inspiration. No copied layout or character, and no developer endorsement is implied.</w:t>
      </w:r>
    </w:p>
    <w:p>
      <w:r>
        <w:br w:type="page"/>
      </w:r>
    </w:p>
    <w:p>
      <w:pPr>
        <w:pStyle w:val="Heading1"/>
      </w:pPr>
      <w:r>
        <w:t>Rules, state and recovery</w:t>
      </w:r>
    </w:p>
    <w:p>
      <w:r>
        <w:t>Measured controller: one- and two-cell cardinal hops, cell 1.8 units, both 0.34 simulation seconds; normal hazard beats every 0.62 seconds. Walls/cheese block hops; the airborne middle can clear water, enemies and projectiles, while takeoff/landing remain vulnerable. Move with me advances a beat for each accepted hop.</w:t>
      </w:r>
    </w:p>
    <w:tbl>
      <w:tblPr>
        <w:tblStyle w:val="TableGrid"/>
        <w:tblW w:type="auto" w:w="0"/>
        <w:tblLayout w:type="fixed"/>
        <w:tblLook w:firstColumn="1" w:firstRow="1" w:lastColumn="0" w:lastRow="0" w:noHBand="0" w:noVBand="1" w:val="04A0"/>
      </w:tblPr>
      <w:tblGrid>
        <w:gridCol w:w="1512"/>
        <w:gridCol w:w="3744"/>
        <w:gridCol w:w="4968"/>
      </w:tblGrid>
      <w:tr>
        <w:trPr>
          <w:tblHeader/>
          <w:cantSplit/>
        </w:trPr>
        <w:tc>
          <w:tcPr>
            <w:tcW w:type="dxa" w:w="1512"/>
            <w:tcMar>
              <w:top w:w="65" w:type="dxa"/>
              <w:left w:w="65" w:type="dxa"/>
              <w:bottom w:w="65" w:type="dxa"/>
              <w:right w:w="65" w:type="dxa"/>
            </w:tcMar>
          </w:tcPr>
          <w:p>
            <w:pPr>
              <w:spacing w:after="40" w:line="240" w:lineRule="auto"/>
            </w:pPr>
            <w:r>
              <w:rPr>
                <w:color w:val="000000"/>
                <w:sz w:val="19"/>
              </w:rPr>
              <w:t>Rule</w:t>
            </w:r>
          </w:p>
        </w:tc>
        <w:tc>
          <w:tcPr>
            <w:tcW w:type="dxa" w:w="3744"/>
            <w:tcMar>
              <w:top w:w="65" w:type="dxa"/>
              <w:left w:w="65" w:type="dxa"/>
              <w:bottom w:w="65" w:type="dxa"/>
              <w:right w:w="65" w:type="dxa"/>
            </w:tcMar>
          </w:tcPr>
          <w:p>
            <w:pPr>
              <w:spacing w:after="40" w:line="240" w:lineRule="auto"/>
            </w:pPr>
            <w:r>
              <w:rPr>
                <w:color w:val="000000"/>
                <w:sz w:val="19"/>
              </w:rPr>
              <w:t>Entry / refill</w:t>
            </w:r>
          </w:p>
        </w:tc>
        <w:tc>
          <w:tcPr>
            <w:tcW w:type="dxa" w:w="4968"/>
            <w:tcMar>
              <w:top w:w="65" w:type="dxa"/>
              <w:left w:w="65" w:type="dxa"/>
              <w:bottom w:w="65" w:type="dxa"/>
              <w:right w:w="65" w:type="dxa"/>
            </w:tcMar>
          </w:tcPr>
          <w:p>
            <w:pPr>
              <w:spacing w:after="40" w:line="240" w:lineRule="auto"/>
            </w:pPr>
            <w:r>
              <w:rPr>
                <w:color w:val="000000"/>
                <w:sz w:val="19"/>
              </w:rPr>
              <w:t>Spend / recovery</w:t>
            </w:r>
          </w:p>
        </w:tc>
      </w:tr>
      <w:tr>
        <w:trPr>
          <w:cantSplit/>
        </w:trPr>
        <w:tc>
          <w:tcPr>
            <w:tcW w:type="dxa" w:w="1512"/>
            <w:tcMar>
              <w:top w:w="65" w:type="dxa"/>
              <w:left w:w="65" w:type="dxa"/>
              <w:bottom w:w="65" w:type="dxa"/>
              <w:right w:w="65" w:type="dxa"/>
            </w:tcMar>
          </w:tcPr>
          <w:p>
            <w:pPr>
              <w:spacing w:after="40" w:line="240" w:lineRule="auto"/>
            </w:pPr>
            <w:r>
              <w:rPr>
                <w:color w:val="000000"/>
                <w:sz w:val="19"/>
              </w:rPr>
              <w:t>Free</w:t>
            </w:r>
          </w:p>
        </w:tc>
        <w:tc>
          <w:tcPr>
            <w:tcW w:type="dxa" w:w="3744"/>
            <w:tcMar>
              <w:top w:w="65" w:type="dxa"/>
              <w:left w:w="65" w:type="dxa"/>
              <w:bottom w:w="65" w:type="dxa"/>
              <w:right w:w="65" w:type="dxa"/>
            </w:tcMar>
          </w:tcPr>
          <w:p>
            <w:pPr>
              <w:spacing w:after="40" w:line="240" w:lineRule="auto"/>
            </w:pPr>
            <w:r>
              <w:rPr>
                <w:color w:val="000000"/>
                <w:sz w:val="19"/>
              </w:rPr>
              <w:t>Always available after input recovery.</w:t>
            </w:r>
          </w:p>
        </w:tc>
        <w:tc>
          <w:tcPr>
            <w:tcW w:type="dxa" w:w="4968"/>
            <w:tcMar>
              <w:top w:w="65" w:type="dxa"/>
              <w:left w:w="65" w:type="dxa"/>
              <w:bottom w:w="65" w:type="dxa"/>
              <w:right w:w="65" w:type="dxa"/>
            </w:tcMar>
          </w:tcPr>
          <w:p>
            <w:pPr>
              <w:spacing w:after="40" w:line="240" w:lineRule="auto"/>
            </w:pPr>
            <w:r>
              <w:rPr>
                <w:color w:val="000000"/>
                <w:sz w:val="19"/>
              </w:rPr>
              <w:t>No resource consumption.</w:t>
            </w:r>
          </w:p>
        </w:tc>
      </w:tr>
      <w:tr>
        <w:trPr>
          <w:cantSplit/>
        </w:trPr>
        <w:tc>
          <w:tcPr>
            <w:tcW w:type="dxa" w:w="1512"/>
            <w:tcMar>
              <w:top w:w="65" w:type="dxa"/>
              <w:left w:w="65" w:type="dxa"/>
              <w:bottom w:w="65" w:type="dxa"/>
              <w:right w:w="65" w:type="dxa"/>
            </w:tcMar>
          </w:tcPr>
          <w:p>
            <w:pPr>
              <w:spacing w:after="40" w:line="240" w:lineRule="auto"/>
            </w:pPr>
            <w:r>
              <w:rPr>
                <w:color w:val="000000"/>
                <w:sz w:val="19"/>
              </w:rPr>
              <w:t>Fragments</w:t>
            </w:r>
          </w:p>
        </w:tc>
        <w:tc>
          <w:tcPr>
            <w:tcW w:type="dxa" w:w="3744"/>
            <w:tcMar>
              <w:top w:w="65" w:type="dxa"/>
              <w:left w:w="65" w:type="dxa"/>
              <w:bottom w:w="65" w:type="dxa"/>
              <w:right w:w="65" w:type="dxa"/>
            </w:tcMar>
          </w:tcPr>
          <w:p>
            <w:pPr>
              <w:spacing w:after="40" w:line="240" w:lineRule="auto"/>
            </w:pPr>
            <w:r>
              <w:rPr>
                <w:color w:val="000000"/>
                <w:sz w:val="19"/>
              </w:rPr>
              <w:t>Start empty. Three copper triangle pickups earn one reserve.</w:t>
            </w:r>
          </w:p>
        </w:tc>
        <w:tc>
          <w:tcPr>
            <w:tcW w:type="dxa" w:w="4968"/>
            <w:tcMar>
              <w:top w:w="65" w:type="dxa"/>
              <w:left w:w="65" w:type="dxa"/>
              <w:bottom w:w="65" w:type="dxa"/>
              <w:right w:w="65" w:type="dxa"/>
            </w:tcMar>
          </w:tcPr>
          <w:p>
            <w:pPr>
              <w:spacing w:after="40" w:line="240" w:lineRule="auto"/>
            </w:pPr>
            <w:r>
              <w:rPr>
                <w:color w:val="000000"/>
                <w:sz w:val="19"/>
              </w:rPr>
              <w:t>Successful long-hop takeoff spends one. Checkpoint snapshots reserve, partial pieces and collected IDs.</w:t>
            </w:r>
          </w:p>
        </w:tc>
      </w:tr>
      <w:tr>
        <w:trPr>
          <w:cantSplit/>
        </w:trPr>
        <w:tc>
          <w:tcPr>
            <w:tcW w:type="dxa" w:w="1512"/>
            <w:tcMar>
              <w:top w:w="65" w:type="dxa"/>
              <w:left w:w="65" w:type="dxa"/>
              <w:bottom w:w="65" w:type="dxa"/>
              <w:right w:w="65" w:type="dxa"/>
            </w:tcMar>
          </w:tcPr>
          <w:p>
            <w:pPr>
              <w:spacing w:after="40" w:line="240" w:lineRule="auto"/>
            </w:pPr>
            <w:r>
              <w:rPr>
                <w:color w:val="000000"/>
                <w:sz w:val="19"/>
              </w:rPr>
              <w:t>Power-up</w:t>
            </w:r>
          </w:p>
        </w:tc>
        <w:tc>
          <w:tcPr>
            <w:tcW w:type="dxa" w:w="3744"/>
            <w:tcMar>
              <w:top w:w="65" w:type="dxa"/>
              <w:left w:w="65" w:type="dxa"/>
              <w:bottom w:w="65" w:type="dxa"/>
              <w:right w:w="65" w:type="dxa"/>
            </w:tcMar>
          </w:tcPr>
          <w:p>
            <w:pPr>
              <w:spacing w:after="40" w:line="240" w:lineRule="auto"/>
            </w:pPr>
            <w:r>
              <w:rPr>
                <w:color w:val="000000"/>
                <w:sz w:val="19"/>
              </w:rPr>
              <w:t>Start empty. One cyan diamond Hop seed earns one reserve.</w:t>
            </w:r>
          </w:p>
        </w:tc>
        <w:tc>
          <w:tcPr>
            <w:tcW w:type="dxa" w:w="4968"/>
            <w:tcMar>
              <w:top w:w="65" w:type="dxa"/>
              <w:left w:w="65" w:type="dxa"/>
              <w:bottom w:w="65" w:type="dxa"/>
              <w:right w:w="65" w:type="dxa"/>
            </w:tcMar>
          </w:tcPr>
          <w:p>
            <w:pPr>
              <w:spacing w:after="40" w:line="240" w:lineRule="auto"/>
            </w:pPr>
            <w:r>
              <w:rPr>
                <w:color w:val="000000"/>
                <w:sz w:val="19"/>
              </w:rPr>
              <w:t>One hop, no expiry or automatic refill. Checkpoint snapshots the same state.</w:t>
            </w:r>
          </w:p>
        </w:tc>
      </w:tr>
      <w:tr>
        <w:trPr>
          <w:cantSplit/>
        </w:trPr>
        <w:tc>
          <w:tcPr>
            <w:tcW w:type="dxa" w:w="1512"/>
            <w:tcMar>
              <w:top w:w="65" w:type="dxa"/>
              <w:left w:w="65" w:type="dxa"/>
              <w:bottom w:w="65" w:type="dxa"/>
              <w:right w:w="65" w:type="dxa"/>
            </w:tcMar>
          </w:tcPr>
          <w:p>
            <w:pPr>
              <w:spacing w:after="40" w:line="240" w:lineRule="auto"/>
            </w:pPr>
            <w:r>
              <w:rPr>
                <w:color w:val="000000"/>
                <w:sz w:val="19"/>
              </w:rPr>
              <w:t>25 short hops</w:t>
            </w:r>
          </w:p>
        </w:tc>
        <w:tc>
          <w:tcPr>
            <w:tcW w:type="dxa" w:w="3744"/>
            <w:tcMar>
              <w:top w:w="65" w:type="dxa"/>
              <w:left w:w="65" w:type="dxa"/>
              <w:bottom w:w="65" w:type="dxa"/>
              <w:right w:w="65" w:type="dxa"/>
            </w:tcMar>
          </w:tcPr>
          <w:p>
            <w:pPr>
              <w:spacing w:after="40" w:line="240" w:lineRule="auto"/>
            </w:pPr>
            <w:r>
              <w:rPr>
                <w:color w:val="000000"/>
                <w:sz w:val="19"/>
              </w:rPr>
              <w:t>Start charged. Exactly 25 completed ordinary landings refill one reserve.</w:t>
            </w:r>
          </w:p>
        </w:tc>
        <w:tc>
          <w:tcPr>
            <w:tcW w:type="dxa" w:w="4968"/>
            <w:tcMar>
              <w:top w:w="65" w:type="dxa"/>
              <w:left w:w="65" w:type="dxa"/>
              <w:bottom w:w="65" w:type="dxa"/>
              <w:right w:w="65" w:type="dxa"/>
            </w:tcMar>
          </w:tcPr>
          <w:p>
            <w:pPr>
              <w:spacing w:after="40" w:line="240" w:lineRule="auto"/>
            </w:pPr>
            <w:r>
              <w:rPr>
                <w:color w:val="000000"/>
                <w:sz w:val="19"/>
              </w:rPr>
              <w:t>Blocked/idle/log carrying/menus/long hops do not recharge. Checkpoint retry refills, preserving earlier charge semantics.</w:t>
            </w:r>
          </w:p>
        </w:tc>
      </w:tr>
    </w:tbl>
    <w:p>
      <w:r>
        <w:t>AI-origin resource detail A-T02: only landings collect, only the type matching the active rule counts, and pickups remain on the ground while full. There is no inventory bank beyond one hop. An unnecessary valid jump can waste a finite resource. Retry is explicit recovery: restore the checkpoint state and make pickups gathered after that flag available again. Before a flag, restart resets all pickups.</w:t>
      </w:r>
    </w:p>
    <w:p>
      <w:r>
        <w:t>Play example: collect the third fragment on Sanctuary’s flag tile; the checkpoint captures a full reserve. Spend it on the last water gate. If the final rail kills the frog, retry returns to the flag with that reserve restored and the earlier three fragments hidden. A deliberately wasted hop can require retry; it never quietly grants extra power.</w:t>
      </w:r>
    </w:p>
    <w:p>
      <w:pPr>
        <w:pStyle w:val="Heading1"/>
      </w:pPr>
      <w:r>
        <w:t>Phone and keyboard contract</w:t>
      </w:r>
    </w:p>
    <w:p>
      <w:r>
        <w:t>The 166 × 64 Long hop target sits at the lower right, opposite the joystick. It continuously labels the active refill rule. Tap, then move arms the next accepted hop; Space then a direction matches it, and Shift + direction remains. Accepted hops clear arming.</w:t>
      </w:r>
    </w:p>
    <w:p>
      <w:r>
        <w:t>READY / ARMED distinguish available power and selected action. Empty states show partial fragments, FIND HOP SEED or remaining SHORT HOPS. Tapping while empty opens the rule card with live status and pauses hazards; it does not arm. Text has an outline for busy terrain. Rules have no reading timer; changed control instructions are remembered as tile-v2.</w:t>
      </w:r>
    </w:p>
    <w:p>
      <w:pPr>
        <w:pStyle w:val="Heading1"/>
      </w:pPr>
      <w:r>
        <w:t>Editor and data</w:t>
      </w:r>
    </w:p>
    <w:p>
      <w:r>
        <w:t>Existing Level rules adds Fragment and Power-up choices; the palette adds Hop fragment and Hop seed. Safe whole cells, no collision, two distinct silhouettes. Undo, manual Save, recovery and JSON include these objects. Map version stays 1; old readers reject the new rule values/object types. Export custom maps before reverting this feature.</w:t>
      </w:r>
    </w:p>
    <w:p>
      <w:r>
        <w:br w:type="page"/>
      </w:r>
    </w:p>
    <w:p>
      <w:pPr>
        <w:pStyle w:val="Heading1"/>
      </w:pPr>
      <w:r>
        <w:t>Evidence, coverage and next decisions</w:t>
      </w:r>
    </w:p>
    <w:p>
      <w:r>
        <w:t>Implemented and automated checks: 38 focused resource/progression checks; 55 existing tile checks; 35 existing rule checks. Seven hazard-active route variants complete: opener shortcut and later outer approach, two retained Crossing vault routes, Sanctuary, Seed Vault and Terraces. Eight browser checks pass with no console/page errors. Actual touch gestures gather three fragments and spend one hop; desktop Space executes a two-cell hop. Web release/debug and Windows release exports build.</w:t>
      </w:r>
    </w:p>
    <w:tbl>
      <w:tblPr>
        <w:tblStyle w:val="TableGrid"/>
        <w:tblW w:type="auto" w:w="0"/>
        <w:tblLayout w:type="fixed"/>
        <w:tblLook w:firstColumn="1" w:firstRow="1" w:lastColumn="0" w:lastRow="0" w:noHBand="0" w:noVBand="1" w:val="04A0"/>
      </w:tblPr>
      <w:tblGrid>
        <w:gridCol w:w="3240"/>
        <w:gridCol w:w="1728"/>
        <w:gridCol w:w="5256"/>
      </w:tblGrid>
      <w:tr>
        <w:trPr>
          <w:tblHeader/>
          <w:cantSplit/>
        </w:trPr>
        <w:tc>
          <w:tcPr>
            <w:tcW w:type="dxa" w:w="3240"/>
            <w:tcMar>
              <w:top w:w="65" w:type="dxa"/>
              <w:left w:w="65" w:type="dxa"/>
              <w:bottom w:w="65" w:type="dxa"/>
              <w:right w:w="65" w:type="dxa"/>
            </w:tcMar>
          </w:tcPr>
          <w:p>
            <w:pPr>
              <w:spacing w:after="40" w:line="240" w:lineRule="auto"/>
            </w:pPr>
            <w:r>
              <w:rPr>
                <w:color w:val="000000"/>
                <w:sz w:val="19"/>
              </w:rPr>
              <w:t>Route</w:t>
            </w:r>
          </w:p>
        </w:tc>
        <w:tc>
          <w:tcPr>
            <w:tcW w:type="dxa" w:w="1728"/>
            <w:tcMar>
              <w:top w:w="65" w:type="dxa"/>
              <w:left w:w="65" w:type="dxa"/>
              <w:bottom w:w="65" w:type="dxa"/>
              <w:right w:w="65" w:type="dxa"/>
            </w:tcMar>
          </w:tcPr>
          <w:p>
            <w:pPr>
              <w:spacing w:after="40" w:line="240" w:lineRule="auto"/>
            </w:pPr>
            <w:r>
              <w:rPr>
                <w:color w:val="000000"/>
                <w:sz w:val="19"/>
              </w:rPr>
              <w:t>Hops / long hops</w:t>
            </w:r>
          </w:p>
        </w:tc>
        <w:tc>
          <w:tcPr>
            <w:tcW w:type="dxa" w:w="5256"/>
            <w:tcMar>
              <w:top w:w="65" w:type="dxa"/>
              <w:left w:w="65" w:type="dxa"/>
              <w:bottom w:w="65" w:type="dxa"/>
              <w:right w:w="65" w:type="dxa"/>
            </w:tcMar>
          </w:tcPr>
          <w:p>
            <w:pPr>
              <w:spacing w:after="40" w:line="240" w:lineRule="auto"/>
            </w:pPr>
            <w:r>
              <w:rPr>
                <w:color w:val="000000"/>
                <w:sz w:val="19"/>
              </w:rPr>
              <w:t>Recovery and result</w:t>
            </w:r>
          </w:p>
        </w:tc>
      </w:tr>
      <w:tr>
        <w:trPr>
          <w:cantSplit/>
        </w:trPr>
        <w:tc>
          <w:tcPr>
            <w:tcW w:type="dxa" w:w="3240"/>
            <w:tcMar>
              <w:top w:w="65" w:type="dxa"/>
              <w:left w:w="65" w:type="dxa"/>
              <w:bottom w:w="65" w:type="dxa"/>
              <w:right w:w="65" w:type="dxa"/>
            </w:tcMar>
          </w:tcPr>
          <w:p>
            <w:pPr>
              <w:spacing w:after="40" w:line="240" w:lineRule="auto"/>
            </w:pPr>
            <w:r>
              <w:rPr>
                <w:color w:val="000000"/>
                <w:sz w:val="19"/>
              </w:rPr>
              <w:t>Boulevard inner / outer</w:t>
            </w:r>
          </w:p>
        </w:tc>
        <w:tc>
          <w:tcPr>
            <w:tcW w:type="dxa" w:w="1728"/>
            <w:tcMar>
              <w:top w:w="65" w:type="dxa"/>
              <w:left w:w="65" w:type="dxa"/>
              <w:bottom w:w="65" w:type="dxa"/>
              <w:right w:w="65" w:type="dxa"/>
            </w:tcMar>
          </w:tcPr>
          <w:p>
            <w:pPr>
              <w:spacing w:after="40" w:line="240" w:lineRule="auto"/>
            </w:pPr>
            <w:r>
              <w:rPr>
                <w:color w:val="000000"/>
                <w:sz w:val="19"/>
              </w:rPr>
              <w:t>27 / 9; 38 / 6</w:t>
            </w:r>
          </w:p>
        </w:tc>
        <w:tc>
          <w:tcPr>
            <w:tcW w:type="dxa" w:w="5256"/>
            <w:tcMar>
              <w:top w:w="65" w:type="dxa"/>
              <w:left w:w="65" w:type="dxa"/>
              <w:bottom w:w="65" w:type="dxa"/>
              <w:right w:w="65" w:type="dxa"/>
            </w:tcMar>
          </w:tcPr>
          <w:p>
            <w:pPr>
              <w:spacing w:after="40" w:line="240" w:lineRule="auto"/>
            </w:pPr>
            <w:r>
              <w:rPr>
                <w:color w:val="000000"/>
                <w:sz w:val="19"/>
              </w:rPr>
              <w:t>One flag; complete at initial / 1.5-second later phase.</w:t>
            </w:r>
          </w:p>
        </w:tc>
      </w:tr>
      <w:tr>
        <w:trPr>
          <w:cantSplit/>
        </w:trPr>
        <w:tc>
          <w:tcPr>
            <w:tcW w:type="dxa" w:w="3240"/>
            <w:tcMar>
              <w:top w:w="65" w:type="dxa"/>
              <w:left w:w="65" w:type="dxa"/>
              <w:bottom w:w="65" w:type="dxa"/>
              <w:right w:w="65" w:type="dxa"/>
            </w:tcMar>
          </w:tcPr>
          <w:p>
            <w:pPr>
              <w:spacing w:after="40" w:line="240" w:lineRule="auto"/>
            </w:pPr>
            <w:r>
              <w:rPr>
                <w:color w:val="000000"/>
                <w:sz w:val="19"/>
              </w:rPr>
              <w:t>Crossing sheltered / shortcut</w:t>
            </w:r>
          </w:p>
        </w:tc>
        <w:tc>
          <w:tcPr>
            <w:tcW w:type="dxa" w:w="1728"/>
            <w:tcMar>
              <w:top w:w="65" w:type="dxa"/>
              <w:left w:w="65" w:type="dxa"/>
              <w:bottom w:w="65" w:type="dxa"/>
              <w:right w:w="65" w:type="dxa"/>
            </w:tcMar>
          </w:tcPr>
          <w:p>
            <w:pPr>
              <w:spacing w:after="40" w:line="240" w:lineRule="auto"/>
            </w:pPr>
            <w:r>
              <w:rPr>
                <w:color w:val="000000"/>
                <w:sz w:val="19"/>
              </w:rPr>
              <w:t>70 / 8; 67 / 9</w:t>
            </w:r>
          </w:p>
        </w:tc>
        <w:tc>
          <w:tcPr>
            <w:tcW w:type="dxa" w:w="5256"/>
            <w:tcMar>
              <w:top w:w="65" w:type="dxa"/>
              <w:left w:w="65" w:type="dxa"/>
              <w:bottom w:w="65" w:type="dxa"/>
              <w:right w:w="65" w:type="dxa"/>
            </w:tcMar>
          </w:tcPr>
          <w:p>
            <w:pPr>
              <w:spacing w:after="40" w:line="240" w:lineRule="auto"/>
            </w:pPr>
            <w:r>
              <w:rPr>
                <w:color w:val="000000"/>
                <w:sz w:val="19"/>
              </w:rPr>
              <w:t>One flag; both complete with hazards active.</w:t>
            </w:r>
          </w:p>
        </w:tc>
      </w:tr>
      <w:tr>
        <w:trPr>
          <w:cantSplit/>
        </w:trPr>
        <w:tc>
          <w:tcPr>
            <w:tcW w:type="dxa" w:w="3240"/>
            <w:tcMar>
              <w:top w:w="65" w:type="dxa"/>
              <w:left w:w="65" w:type="dxa"/>
              <w:bottom w:w="65" w:type="dxa"/>
              <w:right w:w="65" w:type="dxa"/>
            </w:tcMar>
          </w:tcPr>
          <w:p>
            <w:pPr>
              <w:spacing w:after="40" w:line="240" w:lineRule="auto"/>
            </w:pPr>
            <w:r>
              <w:rPr>
                <w:color w:val="000000"/>
                <w:sz w:val="19"/>
              </w:rPr>
              <w:t>Sanctuary</w:t>
            </w:r>
          </w:p>
        </w:tc>
        <w:tc>
          <w:tcPr>
            <w:tcW w:type="dxa" w:w="1728"/>
            <w:tcMar>
              <w:top w:w="65" w:type="dxa"/>
              <w:left w:w="65" w:type="dxa"/>
              <w:bottom w:w="65" w:type="dxa"/>
              <w:right w:w="65" w:type="dxa"/>
            </w:tcMar>
          </w:tcPr>
          <w:p>
            <w:pPr>
              <w:spacing w:after="40" w:line="240" w:lineRule="auto"/>
            </w:pPr>
            <w:r>
              <w:rPr>
                <w:color w:val="000000"/>
                <w:sz w:val="19"/>
              </w:rPr>
              <w:t>109 / 3</w:t>
            </w:r>
          </w:p>
        </w:tc>
        <w:tc>
          <w:tcPr>
            <w:tcW w:type="dxa" w:w="5256"/>
            <w:tcMar>
              <w:top w:w="65" w:type="dxa"/>
              <w:left w:w="65" w:type="dxa"/>
              <w:bottom w:w="65" w:type="dxa"/>
              <w:right w:w="65" w:type="dxa"/>
            </w:tcMar>
          </w:tcPr>
          <w:p>
            <w:pPr>
              <w:spacing w:after="40" w:line="240" w:lineRule="auto"/>
            </w:pPr>
            <w:r>
              <w:rPr>
                <w:color w:val="000000"/>
                <w:sz w:val="19"/>
              </w:rPr>
              <w:t>Nine fragments; one flag; complete.</w:t>
            </w:r>
          </w:p>
        </w:tc>
      </w:tr>
      <w:tr>
        <w:trPr>
          <w:cantSplit/>
        </w:trPr>
        <w:tc>
          <w:tcPr>
            <w:tcW w:type="dxa" w:w="3240"/>
            <w:tcMar>
              <w:top w:w="65" w:type="dxa"/>
              <w:left w:w="65" w:type="dxa"/>
              <w:bottom w:w="65" w:type="dxa"/>
              <w:right w:w="65" w:type="dxa"/>
            </w:tcMar>
          </w:tcPr>
          <w:p>
            <w:pPr>
              <w:spacing w:after="40" w:line="240" w:lineRule="auto"/>
            </w:pPr>
            <w:r>
              <w:rPr>
                <w:color w:val="000000"/>
                <w:sz w:val="19"/>
              </w:rPr>
              <w:t>Seed Vault</w:t>
            </w:r>
          </w:p>
        </w:tc>
        <w:tc>
          <w:tcPr>
            <w:tcW w:type="dxa" w:w="1728"/>
            <w:tcMar>
              <w:top w:w="65" w:type="dxa"/>
              <w:left w:w="65" w:type="dxa"/>
              <w:bottom w:w="65" w:type="dxa"/>
              <w:right w:w="65" w:type="dxa"/>
            </w:tcMar>
          </w:tcPr>
          <w:p>
            <w:pPr>
              <w:spacing w:after="40" w:line="240" w:lineRule="auto"/>
            </w:pPr>
            <w:r>
              <w:rPr>
                <w:color w:val="000000"/>
                <w:sz w:val="19"/>
              </w:rPr>
              <w:t>71 / 5</w:t>
            </w:r>
          </w:p>
        </w:tc>
        <w:tc>
          <w:tcPr>
            <w:tcW w:type="dxa" w:w="5256"/>
            <w:tcMar>
              <w:top w:w="65" w:type="dxa"/>
              <w:left w:w="65" w:type="dxa"/>
              <w:bottom w:w="65" w:type="dxa"/>
              <w:right w:w="65" w:type="dxa"/>
            </w:tcMar>
          </w:tcPr>
          <w:p>
            <w:pPr>
              <w:spacing w:after="40" w:line="240" w:lineRule="auto"/>
            </w:pPr>
            <w:r>
              <w:rPr>
                <w:color w:val="000000"/>
                <w:sz w:val="19"/>
              </w:rPr>
              <w:t>Five seeds; one flag; complete.</w:t>
            </w:r>
          </w:p>
        </w:tc>
      </w:tr>
      <w:tr>
        <w:trPr>
          <w:cantSplit/>
        </w:trPr>
        <w:tc>
          <w:tcPr>
            <w:tcW w:type="dxa" w:w="3240"/>
            <w:tcMar>
              <w:top w:w="65" w:type="dxa"/>
              <w:left w:w="65" w:type="dxa"/>
              <w:bottom w:w="65" w:type="dxa"/>
              <w:right w:w="65" w:type="dxa"/>
            </w:tcMar>
          </w:tcPr>
          <w:p>
            <w:pPr>
              <w:spacing w:after="40" w:line="240" w:lineRule="auto"/>
            </w:pPr>
            <w:r>
              <w:rPr>
                <w:color w:val="000000"/>
                <w:sz w:val="19"/>
              </w:rPr>
              <w:t>Terraces</w:t>
            </w:r>
          </w:p>
        </w:tc>
        <w:tc>
          <w:tcPr>
            <w:tcW w:type="dxa" w:w="1728"/>
            <w:tcMar>
              <w:top w:w="65" w:type="dxa"/>
              <w:left w:w="65" w:type="dxa"/>
              <w:bottom w:w="65" w:type="dxa"/>
              <w:right w:w="65" w:type="dxa"/>
            </w:tcMar>
          </w:tcPr>
          <w:p>
            <w:pPr>
              <w:spacing w:after="40" w:line="240" w:lineRule="auto"/>
            </w:pPr>
            <w:r>
              <w:rPr>
                <w:color w:val="000000"/>
                <w:sz w:val="19"/>
              </w:rPr>
              <w:t>89 / 3</w:t>
            </w:r>
          </w:p>
        </w:tc>
        <w:tc>
          <w:tcPr>
            <w:tcW w:type="dxa" w:w="5256"/>
            <w:tcMar>
              <w:top w:w="65" w:type="dxa"/>
              <w:left w:w="65" w:type="dxa"/>
              <w:bottom w:w="65" w:type="dxa"/>
              <w:right w:w="65" w:type="dxa"/>
            </w:tcMar>
          </w:tcPr>
          <w:p>
            <w:pPr>
              <w:spacing w:after="40" w:line="240" w:lineRule="auto"/>
            </w:pPr>
            <w:r>
              <w:rPr>
                <w:color w:val="000000"/>
                <w:sz w:val="19"/>
              </w:rPr>
              <w:t>Two forward recharge circuits, one safe traffic-phase detour; one flag; complete.</w:t>
            </w:r>
          </w:p>
        </w:tc>
      </w:tr>
    </w:tbl>
    <w:p>
      <w:r>
        <w:t>The route fixtures use the real 1/60-step controller with hazards active, without invincibility or teleporting. Accelerated fixed-fps simulation is not hardware FPS. Browser evidence uses Chromium/SwiftShader and Android-UA touch emulation. No physical iPhone, Safari, first-time human comprehension or enjoyment test has run.</w:t>
      </w:r>
    </w:p>
    <w:tbl>
      <w:tblPr>
        <w:tblStyle w:val="TableGrid"/>
        <w:tblW w:type="auto" w:w="0"/>
        <w:tblLayout w:type="fixed"/>
        <w:tblLook w:firstColumn="1" w:firstRow="1" w:lastColumn="0" w:lastRow="0" w:noHBand="0" w:noVBand="1" w:val="04A0"/>
      </w:tblPr>
      <w:tblGrid>
        <w:gridCol w:w="3528"/>
        <w:gridCol w:w="6696"/>
      </w:tblGrid>
      <w:tr>
        <w:trPr>
          <w:tblHeader/>
          <w:cantSplit/>
        </w:trPr>
        <w:tc>
          <w:tcPr>
            <w:tcW w:type="dxa" w:w="3528"/>
            <w:tcMar>
              <w:top w:w="65" w:type="dxa"/>
              <w:left w:w="65" w:type="dxa"/>
              <w:bottom w:w="65" w:type="dxa"/>
              <w:right w:w="65" w:type="dxa"/>
            </w:tcMar>
          </w:tcPr>
          <w:p>
            <w:pPr>
              <w:spacing w:after="40" w:line="240" w:lineRule="auto"/>
            </w:pPr>
            <w:r>
              <w:rPr>
                <w:color w:val="000000"/>
                <w:sz w:val="19"/>
              </w:rPr>
              <w:t>Coverage</w:t>
            </w:r>
          </w:p>
        </w:tc>
        <w:tc>
          <w:tcPr>
            <w:tcW w:type="dxa" w:w="6696"/>
            <w:tcMar>
              <w:top w:w="65" w:type="dxa"/>
              <w:left w:w="65" w:type="dxa"/>
              <w:bottom w:w="65" w:type="dxa"/>
              <w:right w:w="65" w:type="dxa"/>
            </w:tcMar>
          </w:tcPr>
          <w:p>
            <w:pPr>
              <w:spacing w:after="40" w:line="240" w:lineRule="auto"/>
            </w:pPr>
            <w:r>
              <w:rPr>
                <w:color w:val="000000"/>
                <w:sz w:val="19"/>
              </w:rPr>
              <w:t>State / intentional boundary</w:t>
            </w:r>
          </w:p>
        </w:tc>
      </w:tr>
      <w:tr>
        <w:trPr>
          <w:cantSplit/>
        </w:trPr>
        <w:tc>
          <w:tcPr>
            <w:tcW w:type="dxa" w:w="3528"/>
            <w:tcMar>
              <w:top w:w="65" w:type="dxa"/>
              <w:left w:w="65" w:type="dxa"/>
              <w:bottom w:w="65" w:type="dxa"/>
              <w:right w:w="65" w:type="dxa"/>
            </w:tcMar>
          </w:tcPr>
          <w:p>
            <w:pPr>
              <w:spacing w:after="40" w:line="240" w:lineRule="auto"/>
            </w:pPr>
            <w:r>
              <w:rPr>
                <w:color w:val="000000"/>
                <w:sz w:val="19"/>
              </w:rPr>
              <w:t>Movement, resource lifecycle, controls, checkpoints</w:t>
            </w:r>
          </w:p>
        </w:tc>
        <w:tc>
          <w:tcPr>
            <w:tcW w:type="dxa" w:w="6696"/>
            <w:tcMar>
              <w:top w:w="65" w:type="dxa"/>
              <w:left w:w="65" w:type="dxa"/>
              <w:bottom w:w="65" w:type="dxa"/>
              <w:right w:w="65" w:type="dxa"/>
            </w:tcMar>
          </w:tcPr>
          <w:p>
            <w:pPr>
              <w:spacing w:after="40" w:line="240" w:lineRule="auto"/>
            </w:pPr>
            <w:r>
              <w:rPr>
                <w:color w:val="000000"/>
                <w:sz w:val="19"/>
              </w:rPr>
              <w:t>Implemented and tested within the five-stage tour.</w:t>
            </w:r>
          </w:p>
        </w:tc>
      </w:tr>
      <w:tr>
        <w:trPr>
          <w:cantSplit/>
        </w:trPr>
        <w:tc>
          <w:tcPr>
            <w:tcW w:type="dxa" w:w="3528"/>
            <w:tcMar>
              <w:top w:w="65" w:type="dxa"/>
              <w:left w:w="65" w:type="dxa"/>
              <w:bottom w:w="65" w:type="dxa"/>
              <w:right w:w="65" w:type="dxa"/>
            </w:tcMar>
          </w:tcPr>
          <w:p>
            <w:pPr>
              <w:spacing w:after="40" w:line="240" w:lineRule="auto"/>
            </w:pPr>
            <w:r>
              <w:rPr>
                <w:color w:val="000000"/>
                <w:sz w:val="19"/>
              </w:rPr>
              <w:t>Progression and completed-set finish</w:t>
            </w:r>
          </w:p>
        </w:tc>
        <w:tc>
          <w:tcPr>
            <w:tcW w:type="dxa" w:w="6696"/>
            <w:tcMar>
              <w:top w:w="65" w:type="dxa"/>
              <w:left w:w="65" w:type="dxa"/>
              <w:bottom w:w="65" w:type="dxa"/>
              <w:right w:w="65" w:type="dxa"/>
            </w:tcMar>
          </w:tcPr>
          <w:p>
            <w:pPr>
              <w:spacing w:after="40" w:line="240" w:lineRule="auto"/>
            </w:pPr>
            <w:r>
              <w:rPr>
                <w:color w:val="000000"/>
                <w:sz w:val="19"/>
              </w:rPr>
              <w:t>Five stages; prior indices/unlock retained; final completion has no Retry or nonexistent Next.</w:t>
            </w:r>
          </w:p>
        </w:tc>
      </w:tr>
      <w:tr>
        <w:trPr>
          <w:cantSplit/>
        </w:trPr>
        <w:tc>
          <w:tcPr>
            <w:tcW w:type="dxa" w:w="3528"/>
            <w:tcMar>
              <w:top w:w="65" w:type="dxa"/>
              <w:left w:w="65" w:type="dxa"/>
              <w:bottom w:w="65" w:type="dxa"/>
              <w:right w:w="65" w:type="dxa"/>
            </w:tcMar>
          </w:tcPr>
          <w:p>
            <w:pPr>
              <w:spacing w:after="40" w:line="240" w:lineRule="auto"/>
            </w:pPr>
            <w:r>
              <w:rPr>
                <w:color w:val="000000"/>
                <w:sz w:val="19"/>
              </w:rPr>
              <w:t>Scenery, audio, regular campaigns</w:t>
            </w:r>
          </w:p>
        </w:tc>
        <w:tc>
          <w:tcPr>
            <w:tcW w:type="dxa" w:w="6696"/>
            <w:tcMar>
              <w:top w:w="65" w:type="dxa"/>
              <w:left w:w="65" w:type="dxa"/>
              <w:bottom w:w="65" w:type="dxa"/>
              <w:right w:w="65" w:type="dxa"/>
            </w:tcMar>
          </w:tcPr>
          <w:p>
            <w:pPr>
              <w:spacing w:after="40" w:line="240" w:lineRule="auto"/>
            </w:pPr>
            <w:r>
              <w:rPr>
                <w:color w:val="000000"/>
                <w:sz w:val="19"/>
              </w:rPr>
              <w:t>Preserved; no redesign in this request.</w:t>
            </w:r>
          </w:p>
        </w:tc>
      </w:tr>
      <w:tr>
        <w:trPr>
          <w:cantSplit/>
        </w:trPr>
        <w:tc>
          <w:tcPr>
            <w:tcW w:type="dxa" w:w="3528"/>
            <w:tcMar>
              <w:top w:w="65" w:type="dxa"/>
              <w:left w:w="65" w:type="dxa"/>
              <w:bottom w:w="65" w:type="dxa"/>
              <w:right w:w="65" w:type="dxa"/>
            </w:tcMar>
          </w:tcPr>
          <w:p>
            <w:pPr>
              <w:spacing w:after="40" w:line="240" w:lineRule="auto"/>
            </w:pPr>
            <w:r>
              <w:rPr>
                <w:color w:val="000000"/>
                <w:sz w:val="19"/>
              </w:rPr>
              <w:t>Human balance / readability</w:t>
            </w:r>
          </w:p>
        </w:tc>
        <w:tc>
          <w:tcPr>
            <w:tcW w:type="dxa" w:w="6696"/>
            <w:tcMar>
              <w:top w:w="65" w:type="dxa"/>
              <w:left w:w="65" w:type="dxa"/>
              <w:bottom w:w="65" w:type="dxa"/>
              <w:right w:w="65" w:type="dxa"/>
            </w:tcMar>
          </w:tcPr>
          <w:p>
            <w:pPr>
              <w:spacing w:after="40" w:line="240" w:lineRule="auto"/>
            </w:pPr>
            <w:r>
              <w:rPr>
                <w:color w:val="000000"/>
                <w:sz w:val="19"/>
              </w:rPr>
              <w:t>Open pilot: pickup silhouettes, resource predictions, empty taps, wasted-power recovery and one-flag frustration.</w:t>
            </w:r>
          </w:p>
        </w:tc>
      </w:tr>
      <w:tr>
        <w:trPr>
          <w:cantSplit/>
        </w:trPr>
        <w:tc>
          <w:tcPr>
            <w:tcW w:type="dxa" w:w="3528"/>
            <w:tcMar>
              <w:top w:w="65" w:type="dxa"/>
              <w:left w:w="65" w:type="dxa"/>
              <w:bottom w:w="65" w:type="dxa"/>
              <w:right w:w="65" w:type="dxa"/>
            </w:tcMar>
          </w:tcPr>
          <w:p>
            <w:pPr>
              <w:spacing w:after="40" w:line="240" w:lineRule="auto"/>
            </w:pPr>
            <w:r>
              <w:rPr>
                <w:color w:val="000000"/>
                <w:sz w:val="19"/>
              </w:rPr>
              <w:t>Deployment / new systems</w:t>
            </w:r>
          </w:p>
        </w:tc>
        <w:tc>
          <w:tcPr>
            <w:tcW w:type="dxa" w:w="6696"/>
            <w:tcMar>
              <w:top w:w="65" w:type="dxa"/>
              <w:left w:w="65" w:type="dxa"/>
              <w:bottom w:w="65" w:type="dxa"/>
              <w:right w:w="65" w:type="dxa"/>
            </w:tcMar>
          </w:tcPr>
          <w:p>
            <w:pPr>
              <w:spacing w:after="40" w:line="240" w:lineRule="auto"/>
            </w:pPr>
            <w:r>
              <w:rPr>
                <w:color w:val="000000"/>
                <w:sz w:val="19"/>
              </w:rPr>
              <w:t>No site publication; no new economy, timers, stockpiling or global difficulty redesign.</w:t>
            </w:r>
          </w:p>
        </w:tc>
      </w:tr>
    </w:tbl>
    <w:p>
      <w:r>
        <w:t>Recommended next phase: play one novice and one experienced session on keyboard and a physical phone before adjusting counts. If players farm recharge or repeatedly waste pickups without understanding retry, change route/refill placement or wording based on observed behavior. Twenty-five is a requested level rule, not a measured optimum.</w:t>
      </w:r>
    </w:p>
    <w:p>
      <w:r>
        <w:br w:type="page"/>
      </w:r>
    </w:p>
    <w:p>
      <w:pPr>
        <w:pStyle w:val="Heading1"/>
      </w:pPr>
      <w:r>
        <w:t>Contribution register and sources</w:t>
      </w:r>
    </w:p>
    <w:tbl>
      <w:tblPr>
        <w:tblStyle w:val="TableGrid"/>
        <w:tblW w:type="auto" w:w="0"/>
        <w:tblLayout w:type="fixed"/>
        <w:tblLook w:firstColumn="1" w:firstRow="1" w:lastColumn="0" w:lastRow="0" w:noHBand="0" w:noVBand="1" w:val="04A0"/>
      </w:tblPr>
      <w:tblGrid>
        <w:gridCol w:w="3528"/>
        <w:gridCol w:w="6696"/>
      </w:tblGrid>
      <w:tr>
        <w:trPr>
          <w:tblHeader/>
          <w:cantSplit/>
        </w:trPr>
        <w:tc>
          <w:tcPr>
            <w:tcW w:type="dxa" w:w="3528"/>
            <w:tcMar>
              <w:top w:w="65" w:type="dxa"/>
              <w:left w:w="65" w:type="dxa"/>
              <w:bottom w:w="65" w:type="dxa"/>
              <w:right w:w="65" w:type="dxa"/>
            </w:tcMar>
          </w:tcPr>
          <w:p>
            <w:pPr>
              <w:spacing w:after="40" w:line="240" w:lineRule="auto"/>
            </w:pPr>
            <w:r>
              <w:rPr>
                <w:color w:val="000000"/>
                <w:sz w:val="19"/>
              </w:rPr>
              <w:t>ID / origin / decision</w:t>
            </w:r>
          </w:p>
        </w:tc>
        <w:tc>
          <w:tcPr>
            <w:tcW w:type="dxa" w:w="6696"/>
            <w:tcMar>
              <w:top w:w="65" w:type="dxa"/>
              <w:left w:w="65" w:type="dxa"/>
              <w:bottom w:w="65" w:type="dxa"/>
              <w:right w:w="65" w:type="dxa"/>
            </w:tcMar>
          </w:tcPr>
          <w:p>
            <w:pPr>
              <w:spacing w:after="40" w:line="240" w:lineRule="auto"/>
            </w:pPr>
            <w:r>
              <w:rPr>
                <w:color w:val="000000"/>
                <w:sz w:val="19"/>
              </w:rPr>
              <w:t>Current state and evidence</w:t>
            </w:r>
          </w:p>
        </w:tc>
      </w:tr>
      <w:tr>
        <w:trPr>
          <w:cantSplit/>
        </w:trPr>
        <w:tc>
          <w:tcPr>
            <w:tcW w:type="dxa" w:w="3528"/>
            <w:tcMar>
              <w:top w:w="65" w:type="dxa"/>
              <w:left w:w="65" w:type="dxa"/>
              <w:bottom w:w="65" w:type="dxa"/>
              <w:right w:w="65" w:type="dxa"/>
            </w:tcMar>
          </w:tcPr>
          <w:p>
            <w:pPr>
              <w:spacing w:after="40" w:line="240" w:lineRule="auto"/>
            </w:pPr>
            <w:r>
              <w:rPr>
                <w:color w:val="000000"/>
                <w:sz w:val="19"/>
              </w:rPr>
              <w:t>H-T01 · Human · approved scope</w:t>
            </w:r>
          </w:p>
        </w:tc>
        <w:tc>
          <w:tcPr>
            <w:tcW w:type="dxa" w:w="6696"/>
            <w:tcMar>
              <w:top w:w="65" w:type="dxa"/>
              <w:left w:w="65" w:type="dxa"/>
              <w:bottom w:w="65" w:type="dxa"/>
              <w:right w:w="65" w:type="dxa"/>
            </w:tcMar>
          </w:tcPr>
          <w:p>
            <w:pPr>
              <w:spacing w:after="40" w:line="240" w:lineRule="auto"/>
            </w:pPr>
            <w:r>
              <w:rPr>
                <w:color w:val="000000"/>
                <w:sz w:val="19"/>
              </w:rPr>
              <w:t>Revise first tile stage; current request. Implemented: moat fork and central rail island.</w:t>
            </w:r>
          </w:p>
        </w:tc>
      </w:tr>
      <w:tr>
        <w:trPr>
          <w:cantSplit/>
        </w:trPr>
        <w:tc>
          <w:tcPr>
            <w:tcW w:type="dxa" w:w="3528"/>
            <w:tcMar>
              <w:top w:w="65" w:type="dxa"/>
              <w:left w:w="65" w:type="dxa"/>
              <w:bottom w:w="65" w:type="dxa"/>
              <w:right w:w="65" w:type="dxa"/>
            </w:tcMar>
          </w:tcPr>
          <w:p>
            <w:pPr>
              <w:spacing w:after="40" w:line="240" w:lineRule="auto"/>
            </w:pPr>
            <w:r>
              <w:rPr>
                <w:color w:val="000000"/>
                <w:sz w:val="19"/>
              </w:rPr>
              <w:t>H-T02 · Human · approved scope</w:t>
            </w:r>
          </w:p>
        </w:tc>
        <w:tc>
          <w:tcPr>
            <w:tcW w:type="dxa" w:w="6696"/>
            <w:tcMar>
              <w:top w:w="65" w:type="dxa"/>
              <w:left w:w="65" w:type="dxa"/>
              <w:bottom w:w="65" w:type="dxa"/>
              <w:right w:w="65" w:type="dxa"/>
            </w:tcMar>
          </w:tcPr>
          <w:p>
            <w:pPr>
              <w:spacing w:after="40" w:line="240" w:lineRule="auto"/>
            </w:pPr>
            <w:r>
              <w:rPr>
                <w:color w:val="000000"/>
                <w:sz w:val="19"/>
              </w:rPr>
              <w:t>Review second, one late flag per stage. Existing second geometry/objects retained; two live routes pass.</w:t>
            </w:r>
          </w:p>
        </w:tc>
      </w:tr>
      <w:tr>
        <w:trPr>
          <w:cantSplit/>
        </w:trPr>
        <w:tc>
          <w:tcPr>
            <w:tcW w:type="dxa" w:w="3528"/>
            <w:tcMar>
              <w:top w:w="65" w:type="dxa"/>
              <w:left w:w="65" w:type="dxa"/>
              <w:bottom w:w="65" w:type="dxa"/>
              <w:right w:w="65" w:type="dxa"/>
            </w:tcMar>
          </w:tcPr>
          <w:p>
            <w:pPr>
              <w:spacing w:after="40" w:line="240" w:lineRule="auto"/>
            </w:pPr>
            <w:r>
              <w:rPr>
                <w:color w:val="000000"/>
                <w:sz w:val="19"/>
              </w:rPr>
              <w:t>H-T03 · Human · approved scope</w:t>
            </w:r>
          </w:p>
        </w:tc>
        <w:tc>
          <w:tcPr>
            <w:tcW w:type="dxa" w:w="6696"/>
            <w:tcMar>
              <w:top w:w="65" w:type="dxa"/>
              <w:left w:w="65" w:type="dxa"/>
              <w:bottom w:w="65" w:type="dxa"/>
              <w:right w:w="65" w:type="dxa"/>
            </w:tcMar>
          </w:tcPr>
          <w:p>
            <w:pPr>
              <w:spacing w:after="40" w:line="240" w:lineRule="auto"/>
            </w:pPr>
            <w:r>
              <w:rPr>
                <w:color w:val="000000"/>
                <w:sz w:val="19"/>
              </w:rPr>
              <w:t>Three added stages: fragments, power-up and 25 short hops. Five-stage list and controller routes verified.</w:t>
            </w:r>
          </w:p>
        </w:tc>
      </w:tr>
      <w:tr>
        <w:trPr>
          <w:cantSplit/>
        </w:trPr>
        <w:tc>
          <w:tcPr>
            <w:tcW w:type="dxa" w:w="3528"/>
            <w:tcMar>
              <w:top w:w="65" w:type="dxa"/>
              <w:left w:w="65" w:type="dxa"/>
              <w:bottom w:w="65" w:type="dxa"/>
              <w:right w:w="65" w:type="dxa"/>
            </w:tcMar>
          </w:tcPr>
          <w:p>
            <w:pPr>
              <w:spacing w:after="40" w:line="240" w:lineRule="auto"/>
            </w:pPr>
            <w:r>
              <w:rPr>
                <w:color w:val="000000"/>
                <w:sz w:val="19"/>
              </w:rPr>
              <w:t>H-T04 · Human · approved scope</w:t>
            </w:r>
          </w:p>
        </w:tc>
        <w:tc>
          <w:tcPr>
            <w:tcW w:type="dxa" w:w="6696"/>
            <w:tcMar>
              <w:top w:w="65" w:type="dxa"/>
              <w:left w:w="65" w:type="dxa"/>
              <w:bottom w:w="65" w:type="dxa"/>
              <w:right w:w="65" w:type="dxa"/>
            </w:tcMar>
          </w:tcPr>
          <w:p>
            <w:pPr>
              <w:spacing w:after="40" w:line="240" w:lineRule="auto"/>
            </w:pPr>
            <w:r>
              <w:rPr>
                <w:color w:val="000000"/>
                <w:sz w:val="19"/>
              </w:rPr>
              <w:t>Space action and clear phone button/rule feedback. Real keyboard/touch browser checks pass.</w:t>
            </w:r>
          </w:p>
        </w:tc>
      </w:tr>
      <w:tr>
        <w:trPr>
          <w:cantSplit/>
        </w:trPr>
        <w:tc>
          <w:tcPr>
            <w:tcW w:type="dxa" w:w="3528"/>
            <w:tcMar>
              <w:top w:w="65" w:type="dxa"/>
              <w:left w:w="65" w:type="dxa"/>
              <w:bottom w:w="65" w:type="dxa"/>
              <w:right w:w="65" w:type="dxa"/>
            </w:tcMar>
          </w:tcPr>
          <w:p>
            <w:pPr>
              <w:spacing w:after="40" w:line="240" w:lineRule="auto"/>
            </w:pPr>
            <w:r>
              <w:rPr>
                <w:color w:val="000000"/>
                <w:sz w:val="19"/>
              </w:rPr>
              <w:t>H-T05 · Human · exploratory reference</w:t>
            </w:r>
          </w:p>
        </w:tc>
        <w:tc>
          <w:tcPr>
            <w:tcW w:type="dxa" w:w="6696"/>
            <w:tcMar>
              <w:top w:w="65" w:type="dxa"/>
              <w:left w:w="65" w:type="dxa"/>
              <w:bottom w:w="65" w:type="dxa"/>
              <w:right w:w="65" w:type="dxa"/>
            </w:tcMar>
          </w:tcPr>
          <w:p>
            <w:pPr>
              <w:spacing w:after="40" w:line="240" w:lineRule="auto"/>
            </w:pPr>
            <w:r>
              <w:rPr>
                <w:color w:val="000000"/>
                <w:sz w:val="19"/>
              </w:rPr>
              <w:t>Jak and Daxter inspiration. AI applies visible gates and collection loops; no implied approval of a copied format.</w:t>
            </w:r>
          </w:p>
        </w:tc>
      </w:tr>
      <w:tr>
        <w:trPr>
          <w:cantSplit/>
        </w:trPr>
        <w:tc>
          <w:tcPr>
            <w:tcW w:type="dxa" w:w="3528"/>
            <w:tcMar>
              <w:top w:w="65" w:type="dxa"/>
              <w:left w:w="65" w:type="dxa"/>
              <w:bottom w:w="65" w:type="dxa"/>
              <w:right w:w="65" w:type="dxa"/>
            </w:tcMar>
          </w:tcPr>
          <w:p>
            <w:pPr>
              <w:spacing w:after="40" w:line="240" w:lineRule="auto"/>
            </w:pPr>
            <w:r>
              <w:rPr>
                <w:color w:val="000000"/>
                <w:sz w:val="19"/>
              </w:rPr>
              <w:t>A-T01 · AI · implementation choice</w:t>
            </w:r>
          </w:p>
        </w:tc>
        <w:tc>
          <w:tcPr>
            <w:tcW w:type="dxa" w:w="6696"/>
            <w:tcMar>
              <w:top w:w="65" w:type="dxa"/>
              <w:left w:w="65" w:type="dxa"/>
              <w:bottom w:w="65" w:type="dxa"/>
              <w:right w:w="65" w:type="dxa"/>
            </w:tcMar>
          </w:tcPr>
          <w:p>
            <w:pPr>
              <w:spacing w:after="40" w:line="240" w:lineRule="auto"/>
            </w:pPr>
            <w:r>
              <w:rPr>
                <w:color w:val="000000"/>
                <w:sz w:val="19"/>
              </w:rPr>
              <w:t>Names/layouts/three-fragment threshold. Implemented under H-T01/03; human balance acceptance pending.</w:t>
            </w:r>
          </w:p>
        </w:tc>
      </w:tr>
      <w:tr>
        <w:trPr>
          <w:cantSplit/>
        </w:trPr>
        <w:tc>
          <w:tcPr>
            <w:tcW w:type="dxa" w:w="3528"/>
            <w:tcMar>
              <w:top w:w="65" w:type="dxa"/>
              <w:left w:w="65" w:type="dxa"/>
              <w:bottom w:w="65" w:type="dxa"/>
              <w:right w:w="65" w:type="dxa"/>
            </w:tcMar>
          </w:tcPr>
          <w:p>
            <w:pPr>
              <w:spacing w:after="40" w:line="240" w:lineRule="auto"/>
            </w:pPr>
            <w:r>
              <w:rPr>
                <w:color w:val="000000"/>
                <w:sz w:val="19"/>
              </w:rPr>
              <w:t>A-T02 · AI · implementation choice</w:t>
            </w:r>
          </w:p>
        </w:tc>
        <w:tc>
          <w:tcPr>
            <w:tcW w:type="dxa" w:w="6696"/>
            <w:tcMar>
              <w:top w:w="65" w:type="dxa"/>
              <w:left w:w="65" w:type="dxa"/>
              <w:bottom w:w="65" w:type="dxa"/>
              <w:right w:w="65" w:type="dxa"/>
            </w:tcMar>
          </w:tcPr>
          <w:p>
            <w:pPr>
              <w:spacing w:after="40" w:line="240" w:lineRule="auto"/>
            </w:pPr>
            <w:r>
              <w:rPr>
                <w:color w:val="000000"/>
                <w:sz w:val="19"/>
              </w:rPr>
              <w:t>One reserve, spare pickups wait, checkpoint snapshots and explicit retry recovery. Resource tests pass; human preference pending.</w:t>
            </w:r>
          </w:p>
        </w:tc>
      </w:tr>
      <w:tr>
        <w:trPr>
          <w:cantSplit/>
        </w:trPr>
        <w:tc>
          <w:tcPr>
            <w:tcW w:type="dxa" w:w="3528"/>
            <w:tcMar>
              <w:top w:w="65" w:type="dxa"/>
              <w:left w:w="65" w:type="dxa"/>
              <w:bottom w:w="65" w:type="dxa"/>
              <w:right w:w="65" w:type="dxa"/>
            </w:tcMar>
          </w:tcPr>
          <w:p>
            <w:pPr>
              <w:spacing w:after="40" w:line="240" w:lineRule="auto"/>
            </w:pPr>
            <w:r>
              <w:rPr>
                <w:color w:val="000000"/>
                <w:sz w:val="19"/>
              </w:rPr>
              <w:t>A-T03 · AI · recommended next</w:t>
            </w:r>
          </w:p>
        </w:tc>
        <w:tc>
          <w:tcPr>
            <w:tcW w:type="dxa" w:w="6696"/>
            <w:tcMar>
              <w:top w:w="65" w:type="dxa"/>
              <w:left w:w="65" w:type="dxa"/>
              <w:bottom w:w="65" w:type="dxa"/>
              <w:right w:w="65" w:type="dxa"/>
            </w:tcMar>
          </w:tcPr>
          <w:p>
            <w:pPr>
              <w:spacing w:after="40" w:line="240" w:lineRule="auto"/>
            </w:pPr>
            <w:r>
              <w:rPr>
                <w:color w:val="000000"/>
                <w:sz w:val="19"/>
              </w:rPr>
              <w:t>Human pilot on resource comprehension and checkpoint frustration. Not started.</w:t>
            </w:r>
          </w:p>
        </w:tc>
      </w:tr>
      <w:tr>
        <w:trPr>
          <w:cantSplit/>
        </w:trPr>
        <w:tc>
          <w:tcPr>
            <w:tcW w:type="dxa" w:w="3528"/>
            <w:tcMar>
              <w:top w:w="65" w:type="dxa"/>
              <w:left w:w="65" w:type="dxa"/>
              <w:bottom w:w="65" w:type="dxa"/>
              <w:right w:w="65" w:type="dxa"/>
            </w:tcMar>
          </w:tcPr>
          <w:p>
            <w:pPr>
              <w:spacing w:after="40" w:line="240" w:lineRule="auto"/>
            </w:pPr>
            <w:r>
              <w:rPr>
                <w:color w:val="000000"/>
                <w:sz w:val="19"/>
              </w:rPr>
              <w:t>Historical A-01/A-02 · AI · superseded in part</w:t>
            </w:r>
          </w:p>
        </w:tc>
        <w:tc>
          <w:tcPr>
            <w:tcW w:type="dxa" w:w="6696"/>
            <w:tcMar>
              <w:top w:w="65" w:type="dxa"/>
              <w:left w:w="65" w:type="dxa"/>
              <w:bottom w:w="65" w:type="dxa"/>
              <w:right w:w="65" w:type="dxa"/>
            </w:tcMar>
          </w:tcPr>
          <w:p>
            <w:pPr>
              <w:spacing w:after="40" w:line="240" w:lineRule="auto"/>
            </w:pPr>
            <w:r>
              <w:rPr>
                <w:color w:val="000000"/>
                <w:sz w:val="19"/>
              </w:rPr>
              <w:t>10-hop-only initial experiment / preserve old layouts. Later human variety request changes scope; original text retained below.</w:t>
            </w:r>
          </w:p>
        </w:tc>
      </w:tr>
    </w:tbl>
    <w:p>
      <w:r>
        <w:t>Primary project evidence: game/scripts/tile_rules.gd, level_rules.gd, main.gd and level_data.gd; game/tests/tile_tour_rules.gd, tile_tours_routes.gd and tile_demo_routes.gd; docs/TILE_TOURS_VALIDATION.json and docs/previews/tile-tours/results.json. Base SHA: 21f8ded10141a3514637c8e32236fbb8bff510a2. Revert this feature commit for rollback; preserve new-rule map exports first.</w:t>
      </w:r>
    </w:p>
    <w:p>
      <w:r>
        <w:t>Named reference: Naughty Dog, “Jak and Daxter: The Precursor Legacy 20-Year Anniversary,” December 3, 2021; Evan Wells discusses a connected, visible-accessible world. https://www.naughtydog.com/blog/jak_and_daxter_the_precursor_legacy_20_year_anniversary . Our gated-island application is AI synthesis, not a sourced design commandment.</w:t>
      </w:r>
    </w:p>
    <w:p>
      <w:r>
        <w:t>Revision 1.0: earlier scoped review at source 491ad955, exploratory resources and no gameplay changes. Revision 2.0: current human instruction authorizes implementation of per-level variety; five stages, pickup rules, recovery and controls now implemented and tested on a separate branch. No publication decision is recorded.</w:t>
      </w:r>
    </w:p>
    <w:p>
      <w:r>
        <w:br w:type="page"/>
      </w:r>
    </w:p>
    <w:p>
      <w:pPr>
        <w:pStyle w:val="Heading1"/>
      </w:pPr>
      <w:r>
        <w:t>Historical appendix: version 1.0</w:t>
      </w:r>
    </w:p>
    <w:p>
      <w:r>
        <w:t>The following is the complete authoritative Library text retrieved before this revision. Its old source, status and “current” statements describe that earlier review. It is retained verbatim as text; original page formatting is not reconstructed. It does not override version 2.0 above.</w:t>
      </w:r>
    </w:p>
    <w:p>
      <w:pPr>
        <w:spacing w:after="100"/>
      </w:pPr>
      <w:r>
        <w:rPr>
          <w:sz w:val="18"/>
        </w:rPr>
        <w:t>Pharaoh Frog Hopán — Tile long-hop review</w:t>
        <w:br/>
        <w:t>Design Document</w:t>
        <w:br/>
        <w:t>Version 1.0 | October 19, 2026</w:t>
        <w:br/>
        <w:t>Scoped design review. Resource gating remains exploratory; current game rules are unchanged.</w:t>
        <w:br/>
        <w:t>Authorship and approval are independent. AI proposals retain their origin after approval. Documented design</w:t>
        <w:br/>
        <w:t>does not prove implementation or testing.</w:t>
      </w:r>
    </w:p>
    <w:p>
      <w:pPr>
        <w:spacing w:after="100"/>
      </w:pPr>
      <w:r>
        <w:rPr>
          <w:sz w:val="18"/>
        </w:rPr>
        <w:t>Recommendation and scope</w:t>
        <w:br/>
        <w:t>AI recommendation, pending your decision: keep the existing Tile Hop rules while testing a separate charged-</w:t>
        <w:br/>
        <w:t>hop variant. If you want long hop to be a resource, prefer one banked charge that recharges after 10 successful</w:t>
        <w:br/>
        <w:t>ordinary hops over mandatory fragments. Ten is a provisional test value, not a measured optimum; do not</w:t>
        <w:br/>
        <w:t>begin at 25. A resource restriction adds planning, but is not inherently a novice assist.</w:t>
        <w:br/>
        <w:t>The goal inferred from your question is to make the moment of spending a long hop deliberate and</w:t>
        <w:br/>
        <w:t>understandable while retaining novice agency. This review examines the current code and authored routes at</w:t>
        <w:br/>
        <w:t>source 491ad955ed19a030148bbed090e15600abd6907d. It makes no gameplay, level, publication or</w:t>
        <w:br/>
        <w:t>progression changes. The public site remains v22.</w:t>
      </w:r>
    </w:p>
    <w:p>
      <w:pPr>
        <w:spacing w:after="100"/>
      </w:pPr>
      <w:r>
        <w:rPr>
          <w:sz w:val="18"/>
        </w:rPr>
        <w:t>What the current game demonstrates</w:t>
        <w:br/>
        <w:t>Current implementation: cardinal one- and two-cell hops both take 0.34 simulation seconds, with brief input</w:t>
        <w:br/>
        <w:t>recovery. Long hop can clear intermediate water, scenery, enemies and projectiles; walls and cheese walls still</w:t>
        <w:br/>
        <w:t>block it. Takeoff and landing remain vulnerable. There is no power-charge economy. The new readiness</w:t>
        <w:br/>
        <w:t>indicator describes the existing action gate, not a new cooldown.</w:t>
        <w:br/>
        <w:t>Fresh hazard-active controller runs completed Big Hop Boulevard in 61 hops with 11 long hops, and Your Move</w:t>
        <w:br/>
        <w:t>Crossing in 70 hops with eight long hops. Boulevard uses three consecutive long hops at actions 37–39;</w:t>
        <w:br/>
        <w:t>Crossing uses long hops at actions 44 and 46. Alternate traffic timing and the Crossing shortcut also complete.</w:t>
        <w:br/>
        <w:t>These are automated successful routes, not novice playtests or proof that no alternative routes exist.</w:t>
        <w:br/>
        <w:t>A strict recharge of 10–25 ordinary hops would invalidate these successful sequences without backtracking,</w:t>
        <w:br/>
        <w:t>refills or layout changes. Some crossings clear water, so missing a charge can become a progression problem</w:t>
        <w:br/>
        <w:t>rather than simply a slower route. In Move with me, each accepted hop also advances hazards; recharge by</w:t>
        <w:br/>
        <w:t>movement therefore changes encounter timing.</w:t>
      </w:r>
    </w:p>
    <w:p>
      <w:pPr>
        <w:spacing w:after="100"/>
      </w:pPr>
      <w:r>
        <w:rPr>
          <w:sz w:val="18"/>
        </w:rPr>
        <w:t>Compare the options</w:t>
        <w:br/>
        <w:t xml:space="preserve"> Rule                  Likely benefit                          Main cost</w:t>
      </w:r>
    </w:p>
    <w:p>
      <w:pPr>
        <w:spacing w:after="100"/>
      </w:pPr>
      <w:r>
        <w:rPr>
          <w:sz w:val="18"/>
        </w:rPr>
        <w:t xml:space="preserve"> Current unlimited     Reliable traversal; learn               May allow repetitive long hopping; dominance is</w:t>
        <w:br/>
        <w:t xml:space="preserve"> hop                   takeoff/landing timing                  not yet established</w:t>
      </w:r>
    </w:p>
    <w:p>
      <w:pPr>
        <w:spacing w:after="100"/>
      </w:pPr>
      <w:r>
        <w:rPr>
          <w:sz w:val="18"/>
        </w:rPr>
        <w:t xml:space="preserve"> Pickup-only charge    Author controls where power is          Missed/spent pickups can strand novices;</w:t>
        <w:br/>
        <w:t xml:space="preserve"> or fragments          available; exploration reward           fragments add collection and HUD burden</w:t>
      </w:r>
    </w:p>
    <w:p>
      <w:pPr>
        <w:spacing w:after="100"/>
      </w:pPr>
      <w:r>
        <w:rPr>
          <w:sz w:val="18"/>
        </w:rPr>
        <w:t xml:space="preserve"> Banked movement       Availability is predictable; player     Can encourage safe back-and-forth grinding and</w:t>
        <w:br/>
        <w:t xml:space="preserve"> recharge              chooses when to spend                   hoarding; requires compatible levels</w:t>
      </w:r>
    </w:p>
    <w:p>
      <w:pPr>
        <w:spacing w:after="100"/>
      </w:pPr>
      <w:r>
        <w:rPr>
          <w:sz w:val="18"/>
        </w:rPr>
        <w:br/>
        <w:t>Channel Hideo | 1</w:t>
      </w:r>
    </w:p>
    <w:p>
      <w:pPr>
        <w:spacing w:after="100"/>
      </w:pPr>
      <w:r>
        <w:rPr>
          <w:sz w:val="18"/>
        </w:rPr>
        <w:t>Provisional experiment: one stored charge</w:t>
        <w:br/>
        <w:t>AI proposal A-01: start a test level with one charge. A successful long hop spends it; an attempted blocked hop</w:t>
        <w:br/>
        <w:t>spends nothing. Recharge after 10 successfully completed ordinary hops, including backtracking. Do not count</w:t>
        <w:br/>
        <w:t>blocked inputs, time spent idle, menu use or distance carried by a log. Once full, hold the charge until the</w:t>
        <w:br/>
        <w:t>player uses it; no expiry and no multi-charge stockpile. Display Ready or a remaining-hop counter in the same</w:t>
        <w:br/>
        <w:t>control.</w:t>
        <w:br/>
        <w:t>Restore a full charge when retrying at a checkpoint, and guarantee that every mandatory crossing is reachable</w:t>
        <w:br/>
        <w:t>with the resource rules. For a one-charge design, Boulevard’s consecutive water-hop section needs refills at</w:t>
        <w:br/>
        <w:t>safe landings or a different layout. A pickup can optionally refill the same charge, but do not introduce</w:t>
        <w:br/>
        <w:t>fragments in the first test. These are proposals, not adopted requirements.</w:t>
        <w:br/>
        <w:t>Example: the player spends a charge crossing one danger lane, then has eight normal hops remaining after</w:t>
        <w:br/>
        <w:t>moving two steps. They may save the next full charge for a turret or detour. Counterexample: a novice uses it</w:t>
        <w:br/>
        <w:t>one tile before mandatory water; if there is no safe refill or traversable recharge space, the design has failed</w:t>
        <w:br/>
        <w:t>regardless of the cooldown number.</w:t>
        <w:br/>
        <w:t>Allow simple back-and-forth recharge in the prototype rather than hiding a unique-tile rule. It matches your</w:t>
        <w:br/>
        <w:t>tolerance for an abusable but understandable system. Measure whether players choose repetitive farming; if</w:t>
        <w:br/>
        <w:t>they do, adjust encounter/refill placement or abandon the charge rule instead of treating the symptom as</w:t>
        <w:br/>
        <w:t>cheating.</w:t>
      </w:r>
    </w:p>
    <w:p>
      <w:pPr>
        <w:spacing w:after="100"/>
      </w:pPr>
      <w:r>
        <w:rPr>
          <w:sz w:val="18"/>
        </w:rPr>
        <w:t>Decision, validation and limits</w:t>
        <w:br/>
        <w:t>Recommended order: first decide whether long hop is the mode’s everyday traversal verb or a deliberately</w:t>
        <w:br/>
        <w:t>scarce tactical tool. If the latter, approve a small optional prototype before changing existing tours. Compare</w:t>
        <w:br/>
        <w:t>unlimited baseline against one stored charge / 10 ordinary hops on an authored test map. Test 25 only if 10</w:t>
        <w:br/>
        <w:t>still removes meaningful choices and the longer recharge does not create repeated dead time.</w:t>
        <w:br/>
        <w:t>Observe a small qualitative pilot with novices, intermediate players and an experienced route optimizer, on</w:t>
        <w:br/>
        <w:t>keyboard and touch. Ask players to predict when the next long hop is available; record intentional attempts</w:t>
        <w:br/>
        <w:t>while empty, deaths caused by resource misunderstanding, recharge-only backtracking, charge hoarding and</w:t>
        <w:br/>
        <w:t>whether short-hop alternatives feel worthwhile. Do not infer enjoyment from route completion alone.</w:t>
        <w:br/>
        <w:t>Stop or revise if any required gate can strand a valid playthrough, checkpoint retry reproduces a resource trap,</w:t>
        <w:br/>
        <w:t>or players repeatedly believe the input failed. Acceptance evidence should include safe recovery from</w:t>
        <w:br/>
        <w:t>spending early and a clear tactical choice beyond merely waiting or grinding. No human pilot or restricted-</w:t>
        <w:br/>
        <w:t>charge simulation was run in this review.</w:t>
        <w:br/>
        <w:t>Coverage: movement, resource incentives, level dependencies, checkpoint recovery and readiness feedback</w:t>
        <w:br/>
        <w:t>reviewed. Whole-game economy, visual redesign, audio and additional unlocks are intentionally outside scope.</w:t>
        <w:br/>
        <w:t>No implementation or deployment decision is recorded.</w:t>
      </w:r>
    </w:p>
    <w:p>
      <w:pPr>
        <w:spacing w:after="100"/>
      </w:pPr>
      <w:r>
        <w:rPr>
          <w:sz w:val="18"/>
        </w:rPr>
        <w:t>Sources and revision</w:t>
        <w:br/>
        <w:t>Primary evidence: repository game/scripts/tile_rules.gd; main.gd checkpoint retry and readiness UI;</w:t>
        <w:br/>
        <w:t>game/tests/tile_demo_routes.gd; docs/TILE_LEVEL_REDESIGN.md. Temporary route instrumentation ran the</w:t>
        <w:br/>
        <w:t>actual controller with active hazards at fixed 1/60 simulation steps, then was removed. Four successful routes</w:t>
        <w:br/>
        <w:t>and long-hop indices are retained in route-evidence.json. Accelerated test time is not a device-performance</w:t>
        <w:br/>
        <w:t>measurement.</w:t>
        <w:br/>
        <w:t>Review version 1.0, October 19, 2026. Human request: consider a powerup, power fragments, or a 10–25-tile</w:t>
        <w:br/>
        <w:t>cooldown, accepting possible abuse if novices gain perceived control/fairness. Analysis and provisional rules</w:t>
        <w:br/>
        <w:t>are AI-origin synthesis using Channel Hideo and Balancewright. No external developer endorsement or</w:t>
        <w:br/>
        <w:t>measured novice preference is claimed.</w:t>
        <w:br/>
        <w:t>Channel Hideo | 2</w:t>
      </w:r>
    </w:p>
    <w:p>
      <w:pPr>
        <w:spacing w:after="100"/>
      </w:pPr>
      <w:r>
        <w:rPr>
          <w:sz w:val="18"/>
        </w:rPr>
        <w:t>Human contributions</w:t>
        <w:br/>
        <w:t>H-01 Consider resource-gated long hop</w:t>
        <w:br/>
        <w:t>Origin HUMAN | Status exploratory | Implementation not started</w:t>
        <w:br/>
        <w:t>Powerup, power fragments, or a 10–25-tile cooldown; possible abuse may be acceptable if novices feel more</w:t>
        <w:br/>
        <w:t>control and fairness.</w:t>
        <w:br/>
        <w:t>Source User message of October 19, 2026</w:t>
        <w:br/>
        <w:t>Priority Not ranked; assistant recommendation: Investigate now. Preserve player agency and avoid resource</w:t>
        <w:br/>
        <w:t>softlocks while testing the intended tactical choice.</w:t>
      </w:r>
    </w:p>
    <w:p>
      <w:pPr>
        <w:spacing w:after="100"/>
      </w:pPr>
      <w:r>
        <w:rPr>
          <w:sz w:val="18"/>
        </w:rPr>
        <w:t>AI proposals and contributions</w:t>
        <w:br/>
        <w:t>A-01 Prototype one banked charge / 10 ordinary hops</w:t>
        <w:br/>
        <w:t>Origin AI | Status proposed | Implementation not started</w:t>
        <w:br/>
        <w:t>One charge, clear countdown, blocked inputs free, checkpoint refill and mandatory-crossing safety; fragments</w:t>
        <w:br/>
        <w:t>deferred for the first experiment.</w:t>
        <w:br/>
        <w:t>Source This review of current Hopán source and route instrumentation</w:t>
        <w:br/>
        <w:t>Priority Not ranked; assistant recommendation: First prototype if approved. Preserve player agency and avoid</w:t>
        <w:br/>
        <w:t>resource softlocks while testing the intended tactical choice.</w:t>
      </w:r>
    </w:p>
    <w:p>
      <w:pPr>
        <w:spacing w:after="100"/>
      </w:pPr>
      <w:r>
        <w:rPr>
          <w:sz w:val="18"/>
        </w:rPr>
        <w:t>A-02 Preserve current tours until the rule is tested</w:t>
        <w:br/>
        <w:t>Origin AI | Status proposed | Implementation not started</w:t>
        <w:br/>
        <w:t>Keep baseline rules available; current successful routes contain tightly grouped long hops and require redesign</w:t>
        <w:br/>
        <w:t>or guaranteed refills before restriction.</w:t>
        <w:br/>
        <w:t>Source This review of current Hopán source and route instrumentation</w:t>
        <w:br/>
        <w:t>Priority Not ranked; assistant recommendation: Recommended now. Preserve player agency and avoid</w:t>
        <w:br/>
        <w:t>resource softlocks while testing the intended tactical choice.</w:t>
      </w:r>
    </w:p>
    <w:p>
      <w:pPr>
        <w:spacing w:after="100"/>
      </w:pPr>
      <w:r>
        <w:rPr>
          <w:sz w:val="18"/>
        </w:rPr>
        <w:t>Approved decision index</w:t>
        <w:br/>
        <w:t>No approved decisions are recorded. Proposals remain provisional.</w:t>
      </w:r>
    </w:p>
    <w:p>
      <w:pPr>
        <w:spacing w:after="100"/>
      </w:pPr>
    </w:p>
    <w:p>
      <w:pPr>
        <w:spacing w:after="100"/>
      </w:pPr>
      <w:r>
        <w:rPr>
          <w:sz w:val="18"/>
        </w:rPr>
        <w:br/>
        <w:t>Channel Hideo | 3</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Hopán · working design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