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david aes \avon mai \note drafts</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 they also told her of her twin’s transformation.</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avon influences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b/>
        <w:t>take two, combine from the top</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Av found herself caught between two worlds. Av placed all her hopes for the future in her aea citizenship, and the promise of academy training followed by career in an aegis serivce. her plans did reach as far as deciding whether to apply for a military contract and serve in the navy, like her mother, or contract for a longer technical or government contract.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as an exotic growing up in a human world, she had faced serious obstacles to creating a future for herself. the first obstacle, of course, was herself. when she had been forced by biology to confront her avon heritage, she had found herself way out of her depth among her own people and learning who and what she was had become her only hope for survival.</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unable to find a sponser to the academy, Av was forced to trade on her status as an exotic noble. 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anathnae was an outstanding cadet at the academy. almost as soon as she had conceived and given birth to herself, she left, leaving her daughter-self to fulfill the obligations of her heritage and sex. her plans were hastened by the events contributing to av’s conception and transplantation.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anathnae was an ensign in the aean (the association of the establishment aegis navy) on active duty, when she confronted an unexpected third pregnancy. the event occured on venus, the seat of the aegis government. SHe had received a weekend pass, and indulged herself. anathnae had made an honest mistake. unless certain measures were taken, avon normally were not fertile with humans. unfortunately, her new lover was not human, but an avon representative visiting the senate. each of them had made the same assumption, that they had coupled with a human, so neither had thought of the covenant, nor of contraception.</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anathnae was transferred from her post without comment, when she revealed her condition. her lover. the father of her twins proposed to her, and resigned his seat to be with her while she waited out the pregnancy. he was appraised of her relationship with the avon’dao, but not to the cause of it—the peculiar bond between av and va forged amnai—nor was he ever enlightened of the fruits of their labor. he could not be told. what they had done was a capital crime among their people, and ignorance was the only protection she could offer him.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avon politics were responsible for her fourth and final pregnancy. sued for conception by a rival house, to forge ties of alliance, she was forced to mate under contract. however, the contract only stipulated conception. anathnae took advantage of embryo-stasis to delay the birth of the triplets, delaying the birth until a point in her career when she could expect reserve status. she proceeded when her status allowed enough time for the pregnancy itself plus time for her body to recover. the triplets were born male, andgyn and female. they were raised as single parent navy brats. they spent part of their time in a creche school with visitations by their mother when she was on leave, and they shared vacations. they were born when av was seven years old, their mother had returned to her native home for her daughter-self’ naming. as soon as she was able, she returned to her career while her children were raised in a navy creche. (part boarding school part foster home)</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david aes \avon’mnao &amp; avon’mnai</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early hints of avn’mnao ... 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His story continues after this passage in hers.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sex and death ... a kind of innocence ... the glimpses of life ... a memorable day ... oblivious to the doom of the circus ... recalled political undercurrents ... the breadth of saendria ... the withering of the circus family ... kept oblivious to the death of ... her brother, her childhood champion ... parental advice ... an infamous day ... the shock of life on the road ... alone for the first time ... a place like any other ... money by chance ... a hand of cards ... mistress of triel manor ... rumors abundant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and then ... shades of mnai ... In spite of her exile status, she draws much interest from a wide range of benevolent and violent individuals and elite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david aes \avon’mnao &amp; avon’mnai</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 xml:space="preserve">early hints of avon’mnai ...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the shock of life on the road ... alone for the first time ... a place like any other ... money by chance ... a hand of cards ... mistress of triel manor ... rumors abundant ... 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mime-mute ... fool ... blade ... the assassin ... death ... akashi ... the warrioress ... war  ... vaugh ‘lon’ ... the mage ... justice ... avonlea ... herself ... enigma ... arriving on nexus</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that is how the paintings work. They draw parts of you out. When she touches her divinity the lesson she learned here is amplified and her appearance become more than attractive; it becomes divine.</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telling the story one time</w:t>
      </w:r>
    </w:p>
    <w:p w:rsidR="00EF50B2" w:rsidRPr="00DC42B6" w:rsidRDefault="00EF50B2">
      <w:pPr>
        <w:tabs>
          <w:tab w:val="left" w:pos="1440"/>
          <w:tab w:val="left" w:pos="2880"/>
        </w:tabs>
        <w:jc w:val="both"/>
        <w:rPr>
          <w:rFonts w:ascii="Montserrat" w:hAnsi="Montserrat"/>
          <w:sz w:val="24"/>
        </w:rPr>
      </w:pP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there are repetitive themes in the notes. the best way to deal with the whole thing is to unify thematic elements within individual plot developments allowing the development of a single story line and a single character pool. take the potential and come up with one actual. there are a few general plot sequences which carry through the permutations of the notes. many passages and threads that treat av as an established divinity can be revised to portray elements of her transformation. the basic elements are there: a divine patron (with a dark complement) as a patron, av as the focus of a bitter dispute between them and a catalyst for their transformation, from which she emerges refined and autonomous. even the development stages are similar, the querant, av, is delivered into the patronage of the divinity by that divinity’s dark complement, and is devoured by it for the consummation of it’s love of the divinity. which sets the stage for the final act, the provocation of the divinity’s rage and the retaliation that results in the deadly consummation, the forbidden embrace, in which the mantle of divinity passes to av, who takes in upon herself to ward the two from the consequences of their act.</w:t>
      </w:r>
    </w:p>
    <w:p w:rsidR="00EF50B2" w:rsidRPr="00DC42B6" w:rsidRDefault="00EF50B2">
      <w:pPr>
        <w:tabs>
          <w:tab w:val="left" w:pos="1440"/>
          <w:tab w:val="left" w:pos="2880"/>
        </w:tabs>
        <w:jc w:val="both"/>
        <w:rPr>
          <w:rFonts w:ascii="Montserrat" w:hAnsi="Montserrat"/>
          <w:sz w:val="24"/>
        </w:rPr>
      </w:pPr>
      <w:r w:rsidRPr="00DC42B6">
        <w:rPr>
          <w:rFonts w:ascii="Montserrat" w:hAnsi="Montserrat"/>
          <w:sz w:val="24"/>
        </w:rPr>
        <w:tab/>
        <w:t xml:space="preserve">all the basic elements of the master plot are set to key tolerances, leaving the question of supporting, reinforcing and bracing plots throughout the rest of the story structure. various characters and institutions meld, or have already melded into principle dynamic roles. elements outside the scope of the active story structure can remain general in detail. simple statements of fact suffice for the influence of the past on the present. exotics and humans have been in exile, and it is coming to an end (just a bit quicker than was anticipated), dragon and phoenix avatars have been at war since the severing (the beginning of exile), dragon and phoenix once cooperated in the creation and maintenance of the threshold (caoi yn), the passion contributed to the severing, resulting in the birth of (gods) and inspiring the conception of the avon race (the careful mating of dragon to phoenix through the medium of a fusing race). av still remains a test of that experiment, being a some what rich mix of avon, dragon and phoenix. (not better, just more volitile. av is special because she manages to temper the intense conflict within her. the story exists because she succeeds in spite of the presure placed on her.) </w:t>
      </w:r>
    </w:p>
    <w:p w:rsidR="00EF50B2" w:rsidRPr="00DC42B6" w:rsidRDefault="00EF50B2">
      <w:pPr>
        <w:tabs>
          <w:tab w:val="left" w:pos="1440"/>
          <w:tab w:val="left" w:pos="2880"/>
        </w:tabs>
        <w:jc w:val="both"/>
        <w:rPr>
          <w:rFonts w:ascii="Montserrat" w:hAnsi="Montserrat"/>
          <w:sz w:val="24"/>
        </w:rPr>
      </w:pPr>
    </w:p>
    <w:p w:rsidR="00EF50B2" w:rsidRPr="00DC42B6" w:rsidRDefault="00EF50B2">
      <w:pPr>
        <w:rPr>
          <w:rFonts w:ascii="Montserrat" w:hAnsi="Montserrat"/>
          <w:sz w:val="24"/>
        </w:rPr>
      </w:pPr>
    </w:p>
    <w:sectPr w:rsidR="00EF50B2" w:rsidRPr="00DC42B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52815899">
    <w:abstractNumId w:val="0"/>
  </w:num>
  <w:num w:numId="2" w16cid:durableId="53429751">
    <w:abstractNumId w:val="0"/>
  </w:num>
  <w:num w:numId="3" w16cid:durableId="1747997615">
    <w:abstractNumId w:val="0"/>
  </w:num>
  <w:num w:numId="4" w16cid:durableId="964039718">
    <w:abstractNumId w:val="0"/>
  </w:num>
  <w:num w:numId="5" w16cid:durableId="1023946542">
    <w:abstractNumId w:val="0"/>
  </w:num>
  <w:num w:numId="6" w16cid:durableId="670181387">
    <w:abstractNumId w:val="0"/>
  </w:num>
  <w:num w:numId="7" w16cid:durableId="166759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7411"/>
    <w:rsid w:val="00330574"/>
    <w:rsid w:val="00927411"/>
    <w:rsid w:val="00DC42B6"/>
    <w:rsid w:val="00EF5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A3C8127-1FB3-49C1-B065-42DF36F5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2B6"/>
    <w:pPr>
      <w:spacing w:after="240" w:line="276" w:lineRule="auto"/>
    </w:pPr>
    <w:rPr>
      <w:rFonts w:cstheme="minorHAnsi"/>
      <w:sz w:val="28"/>
      <w:szCs w:val="28"/>
    </w:rPr>
  </w:style>
  <w:style w:type="paragraph" w:styleId="Heading1">
    <w:name w:val="heading 1"/>
    <w:basedOn w:val="NoSpacing"/>
    <w:next w:val="Normal"/>
    <w:link w:val="Heading1Char"/>
    <w:qFormat/>
    <w:rsid w:val="00DC42B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C42B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C42B6"/>
    <w:pPr>
      <w:outlineLvl w:val="2"/>
    </w:pPr>
    <w:rPr>
      <w:sz w:val="40"/>
    </w:rPr>
  </w:style>
  <w:style w:type="paragraph" w:styleId="Heading4">
    <w:name w:val="heading 4"/>
    <w:basedOn w:val="Heading3"/>
    <w:next w:val="Normal"/>
    <w:link w:val="Heading4Char"/>
    <w:qFormat/>
    <w:rsid w:val="00DC42B6"/>
    <w:pPr>
      <w:numPr>
        <w:ilvl w:val="3"/>
      </w:numPr>
      <w:outlineLvl w:val="3"/>
    </w:pPr>
    <w:rPr>
      <w:sz w:val="32"/>
    </w:rPr>
  </w:style>
  <w:style w:type="paragraph" w:styleId="Heading5">
    <w:name w:val="heading 5"/>
    <w:basedOn w:val="Heading4"/>
    <w:next w:val="Normal"/>
    <w:link w:val="Heading5Char"/>
    <w:qFormat/>
    <w:rsid w:val="00DC42B6"/>
    <w:pPr>
      <w:numPr>
        <w:ilvl w:val="4"/>
      </w:numPr>
      <w:outlineLvl w:val="4"/>
    </w:pPr>
    <w:rPr>
      <w:sz w:val="28"/>
    </w:rPr>
  </w:style>
  <w:style w:type="paragraph" w:styleId="Heading6">
    <w:name w:val="heading 6"/>
    <w:basedOn w:val="Heading5"/>
    <w:next w:val="Normal"/>
    <w:link w:val="Heading6Char"/>
    <w:qFormat/>
    <w:rsid w:val="00DC42B6"/>
    <w:pPr>
      <w:numPr>
        <w:ilvl w:val="5"/>
      </w:numPr>
      <w:outlineLvl w:val="5"/>
    </w:pPr>
    <w:rPr>
      <w:bCs/>
      <w:sz w:val="24"/>
      <w:szCs w:val="24"/>
      <w:u w:val="single"/>
    </w:rPr>
  </w:style>
  <w:style w:type="paragraph" w:styleId="Heading7">
    <w:name w:val="heading 7"/>
    <w:basedOn w:val="Heading6"/>
    <w:next w:val="Normal"/>
    <w:link w:val="Heading7Char"/>
    <w:qFormat/>
    <w:rsid w:val="00DC42B6"/>
    <w:pPr>
      <w:keepNext w:val="0"/>
      <w:numPr>
        <w:ilvl w:val="0"/>
        <w:numId w:val="0"/>
      </w:numPr>
      <w:outlineLvl w:val="6"/>
    </w:pPr>
    <w:rPr>
      <w:b w:val="0"/>
      <w:kern w:val="0"/>
    </w:rPr>
  </w:style>
  <w:style w:type="paragraph" w:styleId="Heading8">
    <w:name w:val="heading 8"/>
    <w:basedOn w:val="Heading6"/>
    <w:next w:val="Normal"/>
    <w:link w:val="Heading8Char"/>
    <w:qFormat/>
    <w:rsid w:val="00DC42B6"/>
    <w:pPr>
      <w:outlineLvl w:val="7"/>
    </w:pPr>
    <w:rPr>
      <w:i/>
      <w:iCs/>
      <w:u w:val="none"/>
    </w:rPr>
  </w:style>
  <w:style w:type="paragraph" w:styleId="Heading9">
    <w:name w:val="heading 9"/>
    <w:basedOn w:val="Heading8"/>
    <w:next w:val="Normal"/>
    <w:link w:val="Heading9Char"/>
    <w:qFormat/>
    <w:rsid w:val="00DC42B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DC42B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C42B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C42B6"/>
    <w:rPr>
      <w:rFonts w:eastAsia="Times New Roman" w:cstheme="minorHAnsi"/>
      <w:b/>
      <w:kern w:val="28"/>
      <w:sz w:val="56"/>
      <w:szCs w:val="28"/>
    </w:rPr>
  </w:style>
  <w:style w:type="paragraph" w:customStyle="1" w:styleId="Subheading2">
    <w:name w:val="Subheading 2"/>
    <w:basedOn w:val="Subheading1"/>
    <w:next w:val="Normal"/>
    <w:link w:val="Subheading2Char"/>
    <w:qFormat/>
    <w:rsid w:val="00DC42B6"/>
  </w:style>
  <w:style w:type="character" w:customStyle="1" w:styleId="Subheading2Char">
    <w:name w:val="Subheading 2 Char"/>
    <w:link w:val="Subheading2"/>
    <w:rsid w:val="00DC42B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C42B6"/>
    <w:rPr>
      <w:sz w:val="40"/>
      <w:szCs w:val="40"/>
    </w:rPr>
  </w:style>
  <w:style w:type="character" w:customStyle="1" w:styleId="Subheading3Char">
    <w:name w:val="Subheading 3 Char"/>
    <w:link w:val="Subheading3"/>
    <w:rsid w:val="00DC42B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C42B6"/>
    <w:pPr>
      <w:spacing w:before="240" w:line="240" w:lineRule="auto"/>
    </w:pPr>
    <w:rPr>
      <w:vertAlign w:val="subscript"/>
    </w:rPr>
  </w:style>
  <w:style w:type="character" w:customStyle="1" w:styleId="SuptitleChar">
    <w:name w:val="Suptitle Char"/>
    <w:link w:val="Suptitle"/>
    <w:rsid w:val="00DC42B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C42B6"/>
    <w:rPr>
      <w:b w:val="0"/>
      <w:bCs w:val="0"/>
      <w:color w:val="7F7F7F"/>
      <w:vertAlign w:val="superscript"/>
    </w:rPr>
  </w:style>
  <w:style w:type="character" w:customStyle="1" w:styleId="SubtitleChar">
    <w:name w:val="Subtitle Char"/>
    <w:link w:val="Subtitle"/>
    <w:uiPriority w:val="11"/>
    <w:rsid w:val="00DC42B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C42B6"/>
    <w:pPr>
      <w:spacing w:after="0"/>
    </w:pPr>
  </w:style>
  <w:style w:type="character" w:customStyle="1" w:styleId="Heading2Char">
    <w:name w:val="Heading 2 Char"/>
    <w:link w:val="Heading2"/>
    <w:rsid w:val="00DC42B6"/>
    <w:rPr>
      <w:rFonts w:ascii="Montserrat" w:eastAsia="Times New Roman" w:hAnsi="Montserrat" w:cstheme="minorHAnsi"/>
      <w:b/>
      <w:kern w:val="28"/>
      <w:sz w:val="48"/>
      <w:szCs w:val="48"/>
    </w:rPr>
  </w:style>
  <w:style w:type="character" w:customStyle="1" w:styleId="Heading3Char">
    <w:name w:val="Heading 3 Char"/>
    <w:link w:val="Heading3"/>
    <w:rsid w:val="00DC42B6"/>
    <w:rPr>
      <w:rFonts w:ascii="Montserrat" w:eastAsia="Times New Roman" w:hAnsi="Montserrat" w:cstheme="minorHAnsi"/>
      <w:b/>
      <w:kern w:val="28"/>
      <w:sz w:val="40"/>
      <w:szCs w:val="48"/>
    </w:rPr>
  </w:style>
  <w:style w:type="character" w:customStyle="1" w:styleId="Heading4Char">
    <w:name w:val="Heading 4 Char"/>
    <w:link w:val="Heading4"/>
    <w:rsid w:val="00DC42B6"/>
    <w:rPr>
      <w:rFonts w:ascii="Montserrat" w:eastAsia="Times New Roman" w:hAnsi="Montserrat" w:cstheme="minorHAnsi"/>
      <w:b/>
      <w:kern w:val="28"/>
      <w:sz w:val="32"/>
      <w:szCs w:val="48"/>
    </w:rPr>
  </w:style>
  <w:style w:type="character" w:customStyle="1" w:styleId="Heading5Char">
    <w:name w:val="Heading 5 Char"/>
    <w:link w:val="Heading5"/>
    <w:rsid w:val="00DC42B6"/>
    <w:rPr>
      <w:rFonts w:ascii="Montserrat" w:eastAsia="Times New Roman" w:hAnsi="Montserrat" w:cstheme="minorHAnsi"/>
      <w:b/>
      <w:kern w:val="28"/>
      <w:sz w:val="28"/>
      <w:szCs w:val="48"/>
    </w:rPr>
  </w:style>
  <w:style w:type="character" w:customStyle="1" w:styleId="Heading6Char">
    <w:name w:val="Heading 6 Char"/>
    <w:link w:val="Heading6"/>
    <w:rsid w:val="00DC42B6"/>
    <w:rPr>
      <w:rFonts w:ascii="Montserrat" w:eastAsia="Times New Roman" w:hAnsi="Montserrat" w:cstheme="minorHAnsi"/>
      <w:b/>
      <w:bCs/>
      <w:kern w:val="28"/>
      <w:sz w:val="24"/>
      <w:szCs w:val="24"/>
      <w:u w:val="single"/>
    </w:rPr>
  </w:style>
  <w:style w:type="character" w:customStyle="1" w:styleId="Heading7Char">
    <w:name w:val="Heading 7 Char"/>
    <w:link w:val="Heading7"/>
    <w:rsid w:val="00DC42B6"/>
    <w:rPr>
      <w:rFonts w:ascii="Montserrat" w:eastAsia="Times New Roman" w:hAnsi="Montserrat" w:cstheme="minorHAnsi"/>
      <w:bCs/>
      <w:sz w:val="24"/>
      <w:szCs w:val="24"/>
      <w:u w:val="single"/>
    </w:rPr>
  </w:style>
  <w:style w:type="character" w:customStyle="1" w:styleId="Heading8Char">
    <w:name w:val="Heading 8 Char"/>
    <w:link w:val="Heading8"/>
    <w:rsid w:val="00DC42B6"/>
    <w:rPr>
      <w:rFonts w:ascii="Montserrat" w:eastAsia="Times New Roman" w:hAnsi="Montserrat" w:cstheme="minorHAnsi"/>
      <w:b/>
      <w:bCs/>
      <w:i/>
      <w:iCs/>
      <w:kern w:val="28"/>
      <w:sz w:val="24"/>
      <w:szCs w:val="24"/>
    </w:rPr>
  </w:style>
  <w:style w:type="character" w:customStyle="1" w:styleId="Heading9Char">
    <w:name w:val="Heading 9 Char"/>
    <w:link w:val="Heading9"/>
    <w:rsid w:val="00DC42B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C42B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C42B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C42B6"/>
    <w:rPr>
      <w:rFonts w:ascii="Montserrat" w:eastAsia="Times New Roman" w:hAnsi="Montserrat" w:cs="Times New Roman"/>
      <w:b/>
      <w:bCs/>
      <w:spacing w:val="-10"/>
      <w:kern w:val="28"/>
      <w:sz w:val="72"/>
      <w:szCs w:val="72"/>
    </w:rPr>
  </w:style>
  <w:style w:type="character" w:styleId="Strong">
    <w:name w:val="Strong"/>
    <w:uiPriority w:val="22"/>
    <w:qFormat/>
    <w:rsid w:val="00DC42B6"/>
    <w:rPr>
      <w:b/>
      <w:bCs/>
    </w:rPr>
  </w:style>
  <w:style w:type="character" w:styleId="Emphasis">
    <w:name w:val="Emphasis"/>
    <w:uiPriority w:val="20"/>
    <w:qFormat/>
    <w:rsid w:val="00DC42B6"/>
    <w:rPr>
      <w:rFonts w:asciiTheme="minorHAnsi" w:hAnsiTheme="minorHAnsi" w:cstheme="minorHAnsi"/>
      <w:i/>
      <w:iCs/>
      <w:sz w:val="28"/>
      <w:szCs w:val="28"/>
    </w:rPr>
  </w:style>
  <w:style w:type="paragraph" w:styleId="ListParagraph">
    <w:name w:val="List Paragraph"/>
    <w:basedOn w:val="Normal"/>
    <w:uiPriority w:val="34"/>
    <w:qFormat/>
    <w:rsid w:val="00DC42B6"/>
    <w:pPr>
      <w:ind w:left="720"/>
      <w:contextualSpacing/>
    </w:pPr>
    <w:rPr>
      <w:rFonts w:eastAsia="Times New Roman"/>
    </w:rPr>
  </w:style>
  <w:style w:type="paragraph" w:styleId="Quote">
    <w:name w:val="Quote"/>
    <w:basedOn w:val="Normal"/>
    <w:next w:val="Normal"/>
    <w:link w:val="QuoteChar"/>
    <w:uiPriority w:val="29"/>
    <w:qFormat/>
    <w:rsid w:val="00DC42B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C42B6"/>
    <w:rPr>
      <w:rFonts w:cstheme="minorHAnsi"/>
      <w:sz w:val="28"/>
      <w:szCs w:val="28"/>
    </w:rPr>
  </w:style>
  <w:style w:type="paragraph" w:styleId="IntenseQuote">
    <w:name w:val="Intense Quote"/>
    <w:basedOn w:val="Quote"/>
    <w:next w:val="Normal"/>
    <w:link w:val="IntenseQuoteChar"/>
    <w:uiPriority w:val="30"/>
    <w:qFormat/>
    <w:rsid w:val="00DC42B6"/>
    <w:pPr>
      <w:pBdr>
        <w:left w:val="single" w:sz="18" w:space="7" w:color="auto"/>
      </w:pBdr>
    </w:pPr>
    <w:rPr>
      <w:b/>
      <w:bCs/>
    </w:rPr>
  </w:style>
  <w:style w:type="character" w:customStyle="1" w:styleId="IntenseQuoteChar">
    <w:name w:val="Intense Quote Char"/>
    <w:link w:val="IntenseQuote"/>
    <w:uiPriority w:val="30"/>
    <w:rsid w:val="00DC42B6"/>
    <w:rPr>
      <w:rFonts w:cstheme="minorHAnsi"/>
      <w:b/>
      <w:bCs/>
      <w:sz w:val="28"/>
      <w:szCs w:val="28"/>
    </w:rPr>
  </w:style>
  <w:style w:type="character" w:styleId="SubtleEmphasis">
    <w:name w:val="Subtle Emphasis"/>
    <w:uiPriority w:val="19"/>
    <w:qFormat/>
    <w:rsid w:val="00DC42B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C42B6"/>
    <w:rPr>
      <w:rFonts w:asciiTheme="minorHAnsi" w:hAnsiTheme="minorHAnsi" w:cstheme="minorHAnsi"/>
      <w:b/>
      <w:bCs/>
      <w:i/>
      <w:iCs/>
      <w:sz w:val="28"/>
      <w:szCs w:val="28"/>
    </w:rPr>
  </w:style>
  <w:style w:type="character" w:styleId="SubtleReference">
    <w:name w:val="Subtle Reference"/>
    <w:uiPriority w:val="31"/>
    <w:qFormat/>
    <w:rsid w:val="00DC42B6"/>
    <w:rPr>
      <w:caps/>
      <w:color w:val="7F7F7F" w:themeColor="text1" w:themeTint="80"/>
      <w:sz w:val="22"/>
      <w:szCs w:val="22"/>
    </w:rPr>
  </w:style>
  <w:style w:type="character" w:styleId="IntenseReference">
    <w:name w:val="Intense Reference"/>
    <w:uiPriority w:val="32"/>
    <w:qFormat/>
    <w:rsid w:val="00DC42B6"/>
    <w:rPr>
      <w:b/>
      <w:bCs/>
      <w:caps/>
      <w:color w:val="7F7F7F" w:themeColor="text1" w:themeTint="80"/>
      <w:sz w:val="22"/>
      <w:szCs w:val="22"/>
    </w:rPr>
  </w:style>
  <w:style w:type="character" w:styleId="BookTitle">
    <w:name w:val="Book Title"/>
    <w:uiPriority w:val="33"/>
    <w:qFormat/>
    <w:rsid w:val="00DC42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4414</Words>
  <Characters>20618</Characters>
  <Application>Microsoft Office Word</Application>
  <DocSecurity>0</DocSecurity>
  <Lines>468</Lines>
  <Paragraphs>49</Paragraphs>
  <ScaleCrop>false</ScaleCrop>
  <Company>GLP</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mai \note drafts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