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0E90" w:rsidRPr="000F2876" w:rsidRDefault="004B0E90">
      <w:pPr>
        <w:jc w:val="both"/>
        <w:rPr>
          <w:rFonts w:ascii="Montserrat" w:hAnsi="Montserrat"/>
          <w:sz w:val="24"/>
        </w:rPr>
      </w:pPr>
      <w:r w:rsidRPr="000F2876">
        <w:rPr>
          <w:rFonts w:ascii="Montserrat" w:hAnsi="Montserrat"/>
          <w:sz w:val="24"/>
        </w:rPr>
        <w:t>david aes \ av \source notes</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had died. Before she could do anything she encountered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As soon as she could, she went back to her god and demanded to know why she had been so abominably used. When Amaranth told her that it had been what Av herself had wanted, she simply walked away. She quit.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g(Av) on her in the first place. The kind of proof that Michael could get from seeing what she could do would be false proof.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9</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10</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(caoi yn)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11</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12</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13</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part iii</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14</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Indeed, she has become as tempting a thing to the Devourer as she is to the dragon. Of their own accord, due to her own choice, the cards are dealt, and now he must inevitably destroy her, rather than take her under his wing. (Paradox)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15</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Av reluctantly returns to the south. The question of that unspeakable encounter weighs at her heavily. With her are a few of her friends; (Anvea) and Kevin included. Av calls upon her hidden assets, the keys of fate, to learn how to oppose this unnatural threat. Assisted by (Anvea) and her special assets, they learn some dark truths. A careless gesture on their part stuns them with its implications. Av confronts thea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Assets - confronting myth and paradox - choices... Av calls upon her hidden assets, the keys of fate, to learn how to oppose this unnatural threat. Assisted by (Anvea) and her special assets, they learn some dark truths. A careless gesture on their part stuns them with its implications. Av confronts the creation myth of her world in the fulfillment of her inspiration. With great effort, she stick to the work at hand.</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creation myth of her world in the fulfillment of her inspiration. With great effort, she sticks to the work at hand.Following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(athenic paradox), it turns her blood cold.</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16</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17</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Her continued association with kevin brings her into contact with a raven haired androgyne. A shark shaman adept. The understanding between them is sharp and unstated. The thought it provokes in av is just one more doubt to seed. The exotic and the unique often fascinates and obsesses others. Those rare forms are often used by such obsessed admirers. But, is it intentional? Ravenhair perceives the hidden love and sensuality of this pair, as well as the hidden animal natures of each, and lures them into a manage a trois - as sensuality and sexuality are both her curse and her one passion. For kzeisza, is is but one more opportunity to watch as av explores her own sensual depths.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Empty solutions - first drops of bad blood - sabotage... Av turns her mind back to her duty, and binds herself with the key to their salvation. As she does for (Anvea) as well. She finds the way, but implementing it will involve more effort and risk than anticipated. She has to consult with the fleet and Kzeisza. The (AEA/AEGIS)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(caoi yn),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18</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Av is forced to comment that the more she tries to make sense out of the (athenic paradox) and the (caoi yn) Phenominon, the more she seems to be taking herself apart.The bad blood. Kzeisza is the dragon. He intuitively takes things into his own hands and brooks no dissent, nor offers any explaination. This is something Av has not had to confront for the most part, but when he steps in and says what is what, she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The bad blood. Kzeisza is the dragon. He intuitively takes things into his own hands and brooks no dissent, nor offers any explaination. Av is pulled off of the deep space expidetion and (Anvea) is given the order instead. The explosion being that this is a final decision, and he will not deign to explain it to her.</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Sixth</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(Anvea) was much earlier, and given the role of messenger to various factions, and the job of trouble shooting within treated faction interests. Av is pulled off of the deep space expidetion and (Anvea) is given the order instead. The explosion being that this is a final decision, and he will not deign to explain it to her.</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19</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(Anvea)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20</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21</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epilogue</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r w:rsidRPr="000F2876">
        <w:rPr>
          <w:rFonts w:ascii="Montserrat" w:hAnsi="Montserrat"/>
          <w:sz w:val="24"/>
        </w:rPr>
        <w:t>After embracing her new office, she takes a final moment to try and resolve herself to the aftermath of her ordeal. Moving alone she pays a visit to Rook, Ash, (Anvea), and pines for (Anvea). She is amazed to find so many loose ends. Deprived of an answer to the Upstart scenario, she confronts a new world of possabilities—an open threshold. Av can't help but remember (Paradox)'s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4B0E90" w:rsidRPr="000F2876" w:rsidRDefault="004B0E90">
      <w:pPr>
        <w:jc w:val="both"/>
        <w:rPr>
          <w:rFonts w:ascii="Montserrat" w:hAnsi="Montserrat"/>
          <w:sz w:val="24"/>
        </w:rPr>
      </w:pPr>
    </w:p>
    <w:p w:rsidR="004B0E90" w:rsidRPr="000F2876" w:rsidRDefault="004B0E90">
      <w:pPr>
        <w:jc w:val="both"/>
        <w:rPr>
          <w:rFonts w:ascii="Montserrat" w:hAnsi="Montserrat"/>
          <w:sz w:val="24"/>
        </w:rPr>
      </w:pPr>
    </w:p>
    <w:sectPr w:rsidR="004B0E90" w:rsidRPr="000F287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07685800">
    <w:abstractNumId w:val="0"/>
  </w:num>
  <w:num w:numId="2" w16cid:durableId="799761307">
    <w:abstractNumId w:val="0"/>
  </w:num>
  <w:num w:numId="3" w16cid:durableId="2046328373">
    <w:abstractNumId w:val="0"/>
  </w:num>
  <w:num w:numId="4" w16cid:durableId="8410307">
    <w:abstractNumId w:val="0"/>
  </w:num>
  <w:num w:numId="5" w16cid:durableId="284703010">
    <w:abstractNumId w:val="0"/>
  </w:num>
  <w:num w:numId="6" w16cid:durableId="196087627">
    <w:abstractNumId w:val="0"/>
  </w:num>
  <w:num w:numId="7" w16cid:durableId="189943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2CBA"/>
    <w:rsid w:val="000F2876"/>
    <w:rsid w:val="00330574"/>
    <w:rsid w:val="004B0E90"/>
    <w:rsid w:val="00A92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0606E7A-EFF0-4F48-8B84-47D37419B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876"/>
    <w:pPr>
      <w:spacing w:after="240" w:line="276" w:lineRule="auto"/>
    </w:pPr>
    <w:rPr>
      <w:rFonts w:cstheme="minorHAnsi"/>
      <w:sz w:val="28"/>
      <w:szCs w:val="28"/>
    </w:rPr>
  </w:style>
  <w:style w:type="paragraph" w:styleId="Heading1">
    <w:name w:val="heading 1"/>
    <w:basedOn w:val="NoSpacing"/>
    <w:next w:val="Normal"/>
    <w:link w:val="Heading1Char"/>
    <w:qFormat/>
    <w:rsid w:val="000F287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F287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F2876"/>
    <w:pPr>
      <w:outlineLvl w:val="2"/>
    </w:pPr>
    <w:rPr>
      <w:sz w:val="40"/>
    </w:rPr>
  </w:style>
  <w:style w:type="paragraph" w:styleId="Heading4">
    <w:name w:val="heading 4"/>
    <w:basedOn w:val="Heading3"/>
    <w:next w:val="Normal"/>
    <w:link w:val="Heading4Char"/>
    <w:qFormat/>
    <w:rsid w:val="000F2876"/>
    <w:pPr>
      <w:numPr>
        <w:ilvl w:val="3"/>
      </w:numPr>
      <w:outlineLvl w:val="3"/>
    </w:pPr>
    <w:rPr>
      <w:sz w:val="32"/>
    </w:rPr>
  </w:style>
  <w:style w:type="paragraph" w:styleId="Heading5">
    <w:name w:val="heading 5"/>
    <w:basedOn w:val="Heading4"/>
    <w:next w:val="Normal"/>
    <w:link w:val="Heading5Char"/>
    <w:qFormat/>
    <w:rsid w:val="000F2876"/>
    <w:pPr>
      <w:numPr>
        <w:ilvl w:val="4"/>
      </w:numPr>
      <w:outlineLvl w:val="4"/>
    </w:pPr>
    <w:rPr>
      <w:sz w:val="28"/>
    </w:rPr>
  </w:style>
  <w:style w:type="paragraph" w:styleId="Heading6">
    <w:name w:val="heading 6"/>
    <w:basedOn w:val="Heading5"/>
    <w:next w:val="Normal"/>
    <w:link w:val="Heading6Char"/>
    <w:qFormat/>
    <w:rsid w:val="000F2876"/>
    <w:pPr>
      <w:numPr>
        <w:ilvl w:val="5"/>
      </w:numPr>
      <w:outlineLvl w:val="5"/>
    </w:pPr>
    <w:rPr>
      <w:bCs/>
      <w:sz w:val="24"/>
      <w:szCs w:val="24"/>
      <w:u w:val="single"/>
    </w:rPr>
  </w:style>
  <w:style w:type="paragraph" w:styleId="Heading7">
    <w:name w:val="heading 7"/>
    <w:basedOn w:val="Heading6"/>
    <w:next w:val="Normal"/>
    <w:link w:val="Heading7Char"/>
    <w:qFormat/>
    <w:rsid w:val="000F2876"/>
    <w:pPr>
      <w:keepNext w:val="0"/>
      <w:numPr>
        <w:ilvl w:val="0"/>
        <w:numId w:val="0"/>
      </w:numPr>
      <w:outlineLvl w:val="6"/>
    </w:pPr>
    <w:rPr>
      <w:b w:val="0"/>
      <w:kern w:val="0"/>
    </w:rPr>
  </w:style>
  <w:style w:type="paragraph" w:styleId="Heading8">
    <w:name w:val="heading 8"/>
    <w:basedOn w:val="Heading6"/>
    <w:next w:val="Normal"/>
    <w:link w:val="Heading8Char"/>
    <w:qFormat/>
    <w:rsid w:val="000F2876"/>
    <w:pPr>
      <w:outlineLvl w:val="7"/>
    </w:pPr>
    <w:rPr>
      <w:i/>
      <w:iCs/>
      <w:u w:val="none"/>
    </w:rPr>
  </w:style>
  <w:style w:type="paragraph" w:styleId="Heading9">
    <w:name w:val="heading 9"/>
    <w:basedOn w:val="Heading8"/>
    <w:next w:val="Normal"/>
    <w:link w:val="Heading9Char"/>
    <w:qFormat/>
    <w:rsid w:val="000F287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0F287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F287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F2876"/>
    <w:rPr>
      <w:rFonts w:eastAsia="Times New Roman" w:cstheme="minorHAnsi"/>
      <w:b/>
      <w:kern w:val="28"/>
      <w:sz w:val="56"/>
      <w:szCs w:val="28"/>
    </w:rPr>
  </w:style>
  <w:style w:type="paragraph" w:customStyle="1" w:styleId="Subheading2">
    <w:name w:val="Subheading 2"/>
    <w:basedOn w:val="Subheading1"/>
    <w:next w:val="Normal"/>
    <w:link w:val="Subheading2Char"/>
    <w:qFormat/>
    <w:rsid w:val="000F2876"/>
  </w:style>
  <w:style w:type="character" w:customStyle="1" w:styleId="Subheading2Char">
    <w:name w:val="Subheading 2 Char"/>
    <w:link w:val="Subheading2"/>
    <w:rsid w:val="000F287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F2876"/>
    <w:rPr>
      <w:sz w:val="40"/>
      <w:szCs w:val="40"/>
    </w:rPr>
  </w:style>
  <w:style w:type="character" w:customStyle="1" w:styleId="Subheading3Char">
    <w:name w:val="Subheading 3 Char"/>
    <w:link w:val="Subheading3"/>
    <w:rsid w:val="000F287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F2876"/>
    <w:pPr>
      <w:spacing w:before="240" w:line="240" w:lineRule="auto"/>
    </w:pPr>
    <w:rPr>
      <w:vertAlign w:val="subscript"/>
    </w:rPr>
  </w:style>
  <w:style w:type="character" w:customStyle="1" w:styleId="SuptitleChar">
    <w:name w:val="Suptitle Char"/>
    <w:link w:val="Suptitle"/>
    <w:rsid w:val="000F287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F2876"/>
    <w:rPr>
      <w:b w:val="0"/>
      <w:bCs w:val="0"/>
      <w:color w:val="7F7F7F"/>
      <w:vertAlign w:val="superscript"/>
    </w:rPr>
  </w:style>
  <w:style w:type="character" w:customStyle="1" w:styleId="SubtitleChar">
    <w:name w:val="Subtitle Char"/>
    <w:link w:val="Subtitle"/>
    <w:uiPriority w:val="11"/>
    <w:rsid w:val="000F287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F2876"/>
    <w:pPr>
      <w:spacing w:after="0"/>
    </w:pPr>
  </w:style>
  <w:style w:type="character" w:customStyle="1" w:styleId="Heading2Char">
    <w:name w:val="Heading 2 Char"/>
    <w:link w:val="Heading2"/>
    <w:rsid w:val="000F2876"/>
    <w:rPr>
      <w:rFonts w:ascii="Montserrat" w:eastAsia="Times New Roman" w:hAnsi="Montserrat" w:cstheme="minorHAnsi"/>
      <w:b/>
      <w:kern w:val="28"/>
      <w:sz w:val="48"/>
      <w:szCs w:val="48"/>
    </w:rPr>
  </w:style>
  <w:style w:type="character" w:customStyle="1" w:styleId="Heading3Char">
    <w:name w:val="Heading 3 Char"/>
    <w:link w:val="Heading3"/>
    <w:rsid w:val="000F2876"/>
    <w:rPr>
      <w:rFonts w:ascii="Montserrat" w:eastAsia="Times New Roman" w:hAnsi="Montserrat" w:cstheme="minorHAnsi"/>
      <w:b/>
      <w:kern w:val="28"/>
      <w:sz w:val="40"/>
      <w:szCs w:val="48"/>
    </w:rPr>
  </w:style>
  <w:style w:type="character" w:customStyle="1" w:styleId="Heading4Char">
    <w:name w:val="Heading 4 Char"/>
    <w:link w:val="Heading4"/>
    <w:rsid w:val="000F2876"/>
    <w:rPr>
      <w:rFonts w:ascii="Montserrat" w:eastAsia="Times New Roman" w:hAnsi="Montserrat" w:cstheme="minorHAnsi"/>
      <w:b/>
      <w:kern w:val="28"/>
      <w:sz w:val="32"/>
      <w:szCs w:val="48"/>
    </w:rPr>
  </w:style>
  <w:style w:type="character" w:customStyle="1" w:styleId="Heading5Char">
    <w:name w:val="Heading 5 Char"/>
    <w:link w:val="Heading5"/>
    <w:rsid w:val="000F2876"/>
    <w:rPr>
      <w:rFonts w:ascii="Montserrat" w:eastAsia="Times New Roman" w:hAnsi="Montserrat" w:cstheme="minorHAnsi"/>
      <w:b/>
      <w:kern w:val="28"/>
      <w:sz w:val="28"/>
      <w:szCs w:val="48"/>
    </w:rPr>
  </w:style>
  <w:style w:type="character" w:customStyle="1" w:styleId="Heading6Char">
    <w:name w:val="Heading 6 Char"/>
    <w:link w:val="Heading6"/>
    <w:rsid w:val="000F2876"/>
    <w:rPr>
      <w:rFonts w:ascii="Montserrat" w:eastAsia="Times New Roman" w:hAnsi="Montserrat" w:cstheme="minorHAnsi"/>
      <w:b/>
      <w:bCs/>
      <w:kern w:val="28"/>
      <w:sz w:val="24"/>
      <w:szCs w:val="24"/>
      <w:u w:val="single"/>
    </w:rPr>
  </w:style>
  <w:style w:type="character" w:customStyle="1" w:styleId="Heading7Char">
    <w:name w:val="Heading 7 Char"/>
    <w:link w:val="Heading7"/>
    <w:rsid w:val="000F2876"/>
    <w:rPr>
      <w:rFonts w:ascii="Montserrat" w:eastAsia="Times New Roman" w:hAnsi="Montserrat" w:cstheme="minorHAnsi"/>
      <w:bCs/>
      <w:sz w:val="24"/>
      <w:szCs w:val="24"/>
      <w:u w:val="single"/>
    </w:rPr>
  </w:style>
  <w:style w:type="character" w:customStyle="1" w:styleId="Heading8Char">
    <w:name w:val="Heading 8 Char"/>
    <w:link w:val="Heading8"/>
    <w:rsid w:val="000F2876"/>
    <w:rPr>
      <w:rFonts w:ascii="Montserrat" w:eastAsia="Times New Roman" w:hAnsi="Montserrat" w:cstheme="minorHAnsi"/>
      <w:b/>
      <w:bCs/>
      <w:i/>
      <w:iCs/>
      <w:kern w:val="28"/>
      <w:sz w:val="24"/>
      <w:szCs w:val="24"/>
    </w:rPr>
  </w:style>
  <w:style w:type="character" w:customStyle="1" w:styleId="Heading9Char">
    <w:name w:val="Heading 9 Char"/>
    <w:link w:val="Heading9"/>
    <w:rsid w:val="000F287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F287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F287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F2876"/>
    <w:rPr>
      <w:rFonts w:ascii="Montserrat" w:eastAsia="Times New Roman" w:hAnsi="Montserrat" w:cs="Times New Roman"/>
      <w:b/>
      <w:bCs/>
      <w:spacing w:val="-10"/>
      <w:kern w:val="28"/>
      <w:sz w:val="72"/>
      <w:szCs w:val="72"/>
    </w:rPr>
  </w:style>
  <w:style w:type="character" w:styleId="Strong">
    <w:name w:val="Strong"/>
    <w:uiPriority w:val="22"/>
    <w:qFormat/>
    <w:rsid w:val="000F2876"/>
    <w:rPr>
      <w:b/>
      <w:bCs/>
    </w:rPr>
  </w:style>
  <w:style w:type="character" w:styleId="Emphasis">
    <w:name w:val="Emphasis"/>
    <w:uiPriority w:val="20"/>
    <w:qFormat/>
    <w:rsid w:val="000F2876"/>
    <w:rPr>
      <w:rFonts w:asciiTheme="minorHAnsi" w:hAnsiTheme="minorHAnsi" w:cstheme="minorHAnsi"/>
      <w:i/>
      <w:iCs/>
      <w:sz w:val="28"/>
      <w:szCs w:val="28"/>
    </w:rPr>
  </w:style>
  <w:style w:type="paragraph" w:styleId="ListParagraph">
    <w:name w:val="List Paragraph"/>
    <w:basedOn w:val="Normal"/>
    <w:uiPriority w:val="34"/>
    <w:qFormat/>
    <w:rsid w:val="000F2876"/>
    <w:pPr>
      <w:ind w:left="720"/>
      <w:contextualSpacing/>
    </w:pPr>
    <w:rPr>
      <w:rFonts w:eastAsia="Times New Roman"/>
    </w:rPr>
  </w:style>
  <w:style w:type="paragraph" w:styleId="Quote">
    <w:name w:val="Quote"/>
    <w:basedOn w:val="Normal"/>
    <w:next w:val="Normal"/>
    <w:link w:val="QuoteChar"/>
    <w:uiPriority w:val="29"/>
    <w:qFormat/>
    <w:rsid w:val="000F287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F2876"/>
    <w:rPr>
      <w:rFonts w:cstheme="minorHAnsi"/>
      <w:sz w:val="28"/>
      <w:szCs w:val="28"/>
    </w:rPr>
  </w:style>
  <w:style w:type="paragraph" w:styleId="IntenseQuote">
    <w:name w:val="Intense Quote"/>
    <w:basedOn w:val="Quote"/>
    <w:next w:val="Normal"/>
    <w:link w:val="IntenseQuoteChar"/>
    <w:uiPriority w:val="30"/>
    <w:qFormat/>
    <w:rsid w:val="000F2876"/>
    <w:pPr>
      <w:pBdr>
        <w:left w:val="single" w:sz="18" w:space="7" w:color="auto"/>
      </w:pBdr>
    </w:pPr>
    <w:rPr>
      <w:b/>
      <w:bCs/>
    </w:rPr>
  </w:style>
  <w:style w:type="character" w:customStyle="1" w:styleId="IntenseQuoteChar">
    <w:name w:val="Intense Quote Char"/>
    <w:link w:val="IntenseQuote"/>
    <w:uiPriority w:val="30"/>
    <w:rsid w:val="000F2876"/>
    <w:rPr>
      <w:rFonts w:cstheme="minorHAnsi"/>
      <w:b/>
      <w:bCs/>
      <w:sz w:val="28"/>
      <w:szCs w:val="28"/>
    </w:rPr>
  </w:style>
  <w:style w:type="character" w:styleId="SubtleEmphasis">
    <w:name w:val="Subtle Emphasis"/>
    <w:uiPriority w:val="19"/>
    <w:qFormat/>
    <w:rsid w:val="000F287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F2876"/>
    <w:rPr>
      <w:rFonts w:asciiTheme="minorHAnsi" w:hAnsiTheme="minorHAnsi" w:cstheme="minorHAnsi"/>
      <w:b/>
      <w:bCs/>
      <w:i/>
      <w:iCs/>
      <w:sz w:val="28"/>
      <w:szCs w:val="28"/>
    </w:rPr>
  </w:style>
  <w:style w:type="character" w:styleId="SubtleReference">
    <w:name w:val="Subtle Reference"/>
    <w:uiPriority w:val="31"/>
    <w:qFormat/>
    <w:rsid w:val="000F2876"/>
    <w:rPr>
      <w:caps/>
      <w:color w:val="7F7F7F" w:themeColor="text1" w:themeTint="80"/>
      <w:sz w:val="22"/>
      <w:szCs w:val="22"/>
    </w:rPr>
  </w:style>
  <w:style w:type="character" w:styleId="IntenseReference">
    <w:name w:val="Intense Reference"/>
    <w:uiPriority w:val="32"/>
    <w:qFormat/>
    <w:rsid w:val="000F2876"/>
    <w:rPr>
      <w:b/>
      <w:bCs/>
      <w:caps/>
      <w:color w:val="7F7F7F" w:themeColor="text1" w:themeTint="80"/>
      <w:sz w:val="22"/>
      <w:szCs w:val="22"/>
    </w:rPr>
  </w:style>
  <w:style w:type="character" w:styleId="BookTitle">
    <w:name w:val="Book Title"/>
    <w:uiPriority w:val="33"/>
    <w:qFormat/>
    <w:rsid w:val="000F287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3800</Words>
  <Characters>17750</Characters>
  <Application>Microsoft Office Word</Application>
  <DocSecurity>0</DocSecurity>
  <Lines>403</Lines>
  <Paragraphs>42</Paragraphs>
  <ScaleCrop>false</ScaleCrop>
  <Company>GLP</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