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2746E" w:rsidRPr="00E81443" w:rsidRDefault="00F2746E">
      <w:pPr>
        <w:jc w:val="both"/>
        <w:rPr>
          <w:rFonts w:ascii="Montserrat" w:hAnsi="Montserrat"/>
          <w:sz w:val="24"/>
        </w:rPr>
      </w:pPr>
      <w:r w:rsidRPr="00E81443">
        <w:rPr>
          <w:rFonts w:ascii="Montserrat" w:hAnsi="Montserrat"/>
          <w:sz w:val="24"/>
        </w:rPr>
        <w:t>david aes \ av \source notes</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 xml:space="preserve">events detailed here in are possible influences in av’s life. as they appear here, they have no say on actual events. these are just ideas. those that merit real attention will be drawn out and realized elsewhere. where an idea is confirmed in actual events, it is highlighted, but otherwise unaltered. apparent order, in terms of presentation of ideas here, are only faintly suggestive of causal relaitonships. as far as av is concerned what lies herein is the stuff of dreams. </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technology</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aegis is supported by a penumbric technology, or more generally, highly technical application of psionic, magic [and in particular cases mnemonic] physics. It is recognised that the greater sphere of the interface reinforces the universe and derives from the balance of information between the trinity of space, time and awareness. The heart of their science is the forging of an effective link between psionics [the natural ruling architecture] and magic [the remote/super-architecture] to expand the envelope of human events.</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penumbric metaprogramming has greatly shaped the world people of aegis live in. This has only just reached acceptance as a universal field theory [over a generation of immortals], and opened the minds of the most daring or perceptive to the implications measured in the overture. Much of the present and imagined technology we know has been adapted from or reverse engineered through this uft. The current issue has to do with scalar pattern dynamics; how to distinguish an immature avatar from an angel of demon, and how either relates to or with a mature avatar or a god.</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penumbra, pattern dynamics and divinity</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as life includes death, divinity includes damnation. In the truth of the matter, the potential of that which is either expressed or possible is infinite and eternal. Much like the potential of that which is not. It is not necessary for a soul to believe in the concept of a soul for it to have one, it is only necessary for a soul to believe in itself. Whatever it believes itself to be. The principle of the whole equation is founded in simple self representation. All the rest is technique, art, perspective, will—the expression of existence. We are ultimately inconceivable, except to ourselves. We conceive of ourselves, we conceive of the existence of others and in many cases we conceive of others. We conceive of the possability of action and and the risk of consequences. We even conceive of the frightful weight of the infinite and eternal. And we conceive of ways to avoid seeing that staggering absolute. We curb that blazing intuitive star in the folds and veils of doubt and faith—train our attention with will and perspective.</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we are all angels and demons, phoenix and dragon. We are gods, we are man, we are animal and we are earth. We are all and we are nothing. We are dreams and we are real. But in simple language, there are only allusions.</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god, avatar</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the potential in any soul can result in a god. All souls have the right to assume an avatar, but only a soul that is configured to cultivate other souls toward maturity can be deemed a god. Godhood is not a matter of power, but of refinement and self possession. A god is not obliged to be good. A god is only obliged to answer to the responsability of the realms within its domain. Angels and demons are paradigms that foster monad souls [first event souls]. Souls at this stage are mortal and can cease to exist. That is, fail to be self coherent. The hardest thing for a soul to do is recognize itself independantly. The soul of a dead angel/demon can pass to a more complex angel/demon if it is coherent. The soul becomes immortal when it finally attains awareness of its self [true self/potential].</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angel avatar</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an angel is an apprentice, a student. It serves for the guidance, works for the training. It adheres to one master, ultimately, and obeys its will.</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phoenix avatar</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a self possessed and autonomous soul, where the avatar is its principal domain. This type of god does not need a realm to support it but often chooses to participate in collusions, being motivated to intercourse. A phoenix avatar cannot molested against its will, and need not die. It does what it does, lives and dies, in pursuit of experience and the cultivation of a unique perspective.</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demon avatar</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 xml:space="preserve">a demon is in exactly the same class of nature as the angel except the demon no more cares about or fears the will of an absolute authority. The demon serves only the definitions that bind it. The demon grows by taking what it wants from those who have it. It bargins, it cajoles, is schemes and it will even work to use its definition and design to capture what it will. </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demons are forces that act outside of manifestation. Often they are manifestations of outside influences. However they figure, in a realm, demons are always alien, outsiders, and servants. Demon gods and avatars are usually hybrids. Some are truely what could be called outergods.</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dragon avatar</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 xml:space="preserve">a dragon is complex and intriguing. It is often remote and dangerously self important. Typically a dragon learns by observing, absorbing vast amounts of vicarious experience. A dragon thinks and applies. When it chooses to act it will do so with devestating effeciency. If it is forced to act it will do so merely devestatingly, more often than not. A dragon is a shapechanger as much because it cannot decide exactly what it is as because it cultivates the perspectives of others so far that it ends up obscuring its own. </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Background</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realms</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dominion of phoenix</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a realm is an envelope to expressions; and an ultimate part of those expressions. A realm can encircle and include other realms, as happens with mortal realms; those which bring about a confluence of physical, mental and spiritual realms for the intercourse of beings. There are many realms of the deity known as nineveh or the phoenix. Many layers and shells which define and regulate the inner dance of her expression. Most of them are remote and private, being personal parts of her being, however two of her realms of particular note are open. They are realms created for the purpose of harboring young souls in the infinite expression. They are as follows.</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 xml:space="preserve">aegis : reality </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 xml:space="preserve">obligation  </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aegis is a high level of reality, populated by an astounding mix of sentient races. There are many cultural, and technological extremes to be found, as well as rare, but powerful spiritual, mental and magical influences. It is something of a dark, subdued comic book sort of universe which admits a great number of possabilities, but only to those who stumble into them. The common masses might as well be the common masses of any realm. They are doomed to live and relive their lives in hopes of attaining some sense of purpose and fulfillment. Those who approach the line, do so at their own peril, but with greater promise of reward. Those who ascend from this realm are readily able to assume either godhood, or approach the open path. There exists within it a predominant race inspired by the phoenix avatar and the dark phoenix, each. The first, a race of psychic humanoids of angelic nature. The second, a darker, more seductive and demonic humanoid race. Each race is rare enough that the assembled sentient races more than balance the two of them out. These races will associate with the light and dark avatars as servitors.</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there is a sleight of hand in the nature of the servitor races. Their roles are dual, in the sense that the servitors are on a cusp between mortality and divinity. For the most part, they are beings that have stepped into the roles created by the will of the phoenix. In essence, by turning against the phoenix, they have made a bid to return to their own mortality. The dragons were not dragons until they fell from grace, and they were not truely human. So, they fell to the head of the line, as it were. Though they fell farther than the phoenix house. Humans were on the verge of evolving into their mental and spiritual heritage, and it is at this stage that the appearance of dragons was potential. By the time that av is born, the humans have caught up to the fallen and are susceptible to the awakening of dragonhood. The fey are derived from the dreams of the phoenix, and are not the transformation of the phoenix/angelic servitors. That race has remained much the same, though their numbers remain similar to that of the dragons that remained true to their original design.</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 xml:space="preserve">xanadau : dream reality </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 xml:space="preserve">amusement  </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xanadau may be lived in or accessed by the dreaming. Within, each of the aspects is free to indulge its whims, and its mortals free to explore. The conditions are consequential enough, but subject to the dictates of the will. Apparently, this imposes a certain order of self regulation, and integrity as poor self discipline or too much self pity can contrive to create intimmidating personal hells of a reality. Native inhabitants of xanadau have conscious access to the subconscious and dreaming minds of other realms inhabitants, often being perceived as (dai)s. A native inhabitant has no need for sleep, as its reality is also its dream. It is believed that those dreaming in xanadau at the moment of their death elsewhere, are adopted to existence within this realm. This is the gift of the phoenix to her children of aegis. Rather than a heaven or hell, mortals are allowed the choice of dying in xanadau and gaining a life in which they can learn to define their own existence. The phoenix does not punish or reward them, niether does it claim the souls of any within, hence xanadau serves no obligation. Legend has it that the true (Mystery) made it to xanadau and redeemed herself. The possability considered because at the time of her death, Av had shattered the boundries of the two realms.</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Expression</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 xml:space="preserve">terms of divine contract </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beyond the open realms, there are the offices of her expression. These offices regulate the dominion of a god, according to the form or forms that the actions of the god aspect of nineveh must take. These offices are persistent arguements. They are innate parts of the dance of divinity that register as declarations, and intrinsically answer the questions that challenge the god. What does it require to be contacted or summoned, and in which aspect? How it must or may be appeased, what it requires to make a pact, how it may be dismissed, if it may be dismissed? How many of the forms it must follow to what extent, and what conditions free it from acting within the forms. Studying this dance allows others to interpret the will of the god. What follows is part of a diviney of the phoenix, and thus what means her servitors can attempt to manipulate her through. They are not immutable, however.</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concept</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 xml:space="preserve">phoenix, an embodiment of the eternal cycle of death and rebirth. Creation and destruction. Its emphasis is the celebration of existence in its infinite variety. Its nature is to exist as a paragon of excellence, embrace its own destruction and resurrect itself from its own ashes. Even in its most fearsome aspect, it inspires awe and respect. </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 xml:space="preserve">function  </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the phoenix is an embodiment of its function. To ignite the first spark of creation within the absolute, and inevitably to consume the living light of existence as the embodiment of its destruction. It can restore existence from the ashes of its demise.</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perrogative</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should she manifest within a realm, she will sheathe which ever aspect of herself she might find there. Otherwise she will appear in her own embodied form alone, and can only be contacted and communicated with through the mental medium. She will not communicate with or acknowledge anything without a mind. Should her hunger be awakened, for any reason, she will consume anything she chooses—up to and including the realm if she is not appeased—unless distracted from that intent by intervention of another god or respected avatar.</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 xml:space="preserve">contact of aspect  </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the contact must be able to reach the attention of the phoenix, thus requires intense and overwhelming psychic power invested in the ritual. In the absence of sufficient psychic potential, a being of exceptional purity of mind or being must sacrifice its life, to carry the appeal for contact on its death cry. Third, a being of exceptional nature in the process of dying that has an awareness of the existence of the phoenix may contact it with its own death cry. The nearest available aspect will respond. A successful contact is acceptible as a summons at the whim of the phoenix, allowing it the option of manifesting should it so desire.</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 xml:space="preserve">summons of prime </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the contact must be able to reach the attention of the phoenix, thus requires intense and overwhelming psychic power invested in the ritual. In the absence of sufficient psychic potential, a being of very exceptional purity of mind or being must sacrifice its life, to carry the appeal for contact on its death cry. Third, a being of very exceptional nature in the process of dying that has an awareness of the existence of the phoenix may contact it with its own death cry. A successful contact is acceptible as a summons at the whim of the phoenix, allowing it the option of manifesting should it so desire.</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 xml:space="preserve">summons of aspect </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the summons must be able to reach the attention of the phoenix, thus requires intense and overwhelming psychic power invested in the ritual. In the absence of sufficient psychic potential, a being of exceptional purity of mind or being must sacrifice its life, to carry the summons on its death cry. Third, a being of exceptional nature in the process of dying that has an awareness of the existence of the phoenix may summon it with its own death cry. The nearest available aspect will respond.</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 xml:space="preserve">summons of prime  </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 xml:space="preserve">the summons must be able to reach the attention of the phoenix, thus requires intense and overwhelming psychic power invested in the ritual. In the absence of sufficient psychic potential, a being of very exceptional purity of mind or being must sacrifice its life, to carry the summons on its death cry. Third, a being of very exceptional nature in the process of dying that has an awareness of the existence of the phoenix may summon it with its own death cry. </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 xml:space="preserve">terms of pact  </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one, the pact must be made directly with the aspect who must honor it. Two, the phoenix will only assume obligation in return for a favor, such as access to realms, or a promise to be summoned to an inaccessible realm by a being with access to it. Three, in return for assuming obligation from the phoenix, it will perform a favor as defined by the other party. Four, the phoenix may exchange a pact with lesser beings in return for any given favor within the being's limits at the phoenix's whim.</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 xml:space="preserve">terms of appeasement  </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one, the phoenix is entitled to the soul, form and memories of any sacrifice used in summoning it. Two, a day of fervent celebration and a night of deathly quiet must pass, in honor if its manifestation, among all of the beings associated with the summoning, before any request or dismissal may be broached. The phoenix will often partake of the festivities in the form of its sacrifice during this time. Three, if any being constrained by the second term breaks the form, that being is forfeit to the will of the phoenix to maintain its sense of appeasement.</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 xml:space="preserve">terms of intervention </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one, in response to a pact. Two, the phoenix will intervene in the behalf of the summoner and his associates as an act of obligation in the eyes of the absolute. The phoenix will also automatically answer for any intervention necessitated by its own violation of the forms. Three, it will intervene in any function of its office that, having been called to its attention, it deems prudent to execute. Four, it will intervene in the interest of enlightening or amusing itself, or partaking of human experience. Its intervention must be fulfilled within the span of its manifestation. It may not interfere with the course of history or destiny, and is limited to the capacities of the aspect manifested.</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 xml:space="preserve">terms of dismissal  </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one, in response to a pact, so long as it does not conflict with the fulfillment of a term or existing pact. Two, at the command of the summoner at the completion of its intervention or in the event of the negation of that intervention. Three, as a consequence of defeat at the hands of a champion of that realm. Four, as a consequence of destruction, though not death, of its manifestation. Five, at the request of a being of exceptional nature, on peril of its own life.</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 xml:space="preserve">violation of terms </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 xml:space="preserve">one, any abuse of an existing pact. Attempting to call on conflicting pacts. Two, if for any reason, the proper sacrifice is denied, or withdrawn from it. Three, if the terms of its appeasement are not met. Four, if any attempt to dismiss it is unjustly made, or is made out of turn, or accompanying improper appeasement. </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 xml:space="preserve">terms of autonomy  </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 xml:space="preserve">what conditions free the god's aspects and seperately, his or her prime, from the limitations of its forms of expression. This allows for the investiture of an aspect or the prime in a manifestation without obligation cost, for the duration of the manifestation. This also should state what activities in the function of its office are considered autonomous and free of obligational cost. One, as a term of a pact that another being is honoring. Two, as a consequence of a violation of terms. Three, if it is acting within the natural domain of that aspect, or in the natural function of its office. Either the creation of a realm, or its destruction. It is free to destroy or create any realm that it is not excluded from in honor of a pact. Four, if residing in the absolute, or otherwise between realms. </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 xml:space="preserve">terms of making a pact with another god's aspect </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as for a normal pact. An exchange of obligation for a favor, with room to barter. The obligation may be assumed either at the time of making the pact, or calling upon it.</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 xml:space="preserve">terms of making a pact with another god's prime </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 xml:space="preserve">as for a normal pact. An exchange of obligation for a favor, with room to barter. The obligation may be assumed either at the time of making the pact, or calling upon it. </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 xml:space="preserve">terms of assuming obligation in exchange for a pact </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 xml:space="preserve">one, any obligation assumed as part of a pact agreement is assumed only upon the culmination of the honoring of the pact. </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 xml:space="preserve"> terms for summoning another god's aspect </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the requirements for summoning another god's aspect. In terms of exchange of obligation, and terms of the summoning. By what rights this may be done. How it is obeyed, and when it is fulfilled, and or ended. The obligation or favor agreed upon as part of a pact will be paid. Summoning of a god outside of the terms of a pact will casue the phoenix to assume the penalty of obligation as defined by that god.</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 xml:space="preserve">terms for summoning another god's prime  </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the requirements for summoning another god's prime. In terms of exchange of obligation, and terms of the summoning. By what rights this may be done. How it is obeyed, and when it is fulfilled, and or ended. The obligation or favor agreed upon as part of a pact will be paid. Summoning of a god outside of the terms of a pact will casue the phoenix to assume the penalty of obligation as defined by that god.</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 xml:space="preserve">obligation expected for another god summoning one's aspect </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the requirements for allowing another god to summon one's aspect, as determined by the god. In terms of exchange of obligation, and terms of the summoning. How it is obeyed, and when it is fulfilled, and or ended. An obligation equal to the cost of the aspect will be incurred. If a term of a pact, then those terms will be followed.</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obligation expected for another god summoning one's prime</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an obligation equal to the cost of the aspect will be incurred. If a term of a pact, then those terms will be followed.</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 xml:space="preserve">terms for giving access to one's realm  </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 xml:space="preserve">to enter the realms of the phoenix, one must either find one's own way there, be brought there by an aspect of the phoenix or other god with access, or request access as a boon. Any mortal may be born into them, and through death escape. Movement of a high enough dimensional complexity will suffice for those seeking their own way. </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terms for giving release from one's realm</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to exit the realms of the phoenix, one must either find one's own way out, be brought out by an aspect of the phoenix or other god with access, or request release as a boon. Any mortal may be born into them, and through death escape. Movement of a high enough dimensional complexity will suffice for those seeking their own way.</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dismissal of aspect</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essentially, the stated requirement of the god in order to submit to dismissal of its aspects, which may be no more demanding than the requirement for summoning. As some entities are incapable of assuming obligation, they can only impose their will upon you through this form. Other gods may opt to assume obligation for your dismissal, equal to that you require for being summoned by them. The abstract, or obscure form of the summoning ritual, with similar sacrifices may suffice to dismiss the aspect. A pact may also suffice, if it does not come into conflict with another pact.</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 xml:space="preserve">dismissal of prime </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 xml:space="preserve">essentially, the stated requirement of the god in order to submit to dismissal of its prime, which may be no more demanding than the requirement for summoning. As some entities are incapable of assuming obligation, they can only impose their will upon you through this form. Other gods may opt to assume obligation for your dismissal, equal to that you require for being summoned by them. The abstract, or obscure form of the summoning ritual, with similar sacrifices may suffice to dismiss the aspect. A pact may also suffice, if it does not come into conflict with another pact. </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 xml:space="preserve"> </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obligation</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 xml:space="preserve">obligation of making a pact </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 xml:space="preserve"> </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primarily, making any pact which either results in the assumption of new aspects or realms, or in any breaking of the forms, will automatically incur an appropriate obligation. If an assumption of obligation was part of the terms of making the pact, then that too is assumed.</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 xml:space="preserve">obligation of calling upon a pact </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 xml:space="preserve"> </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primarily, calling upon any pact which either results in the assumption of new aspects or realms, or in any breaking of the forms, will automatically incur an appropriate obligation. If an assumption of obligation was part of the terms of calling upon the pact, then that too is assumed.</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 xml:space="preserve">obligation of intervention </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 xml:space="preserve"> </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primarily, any intervention which either results in the assumption of new aspects or realms, or in any breaking of the forms, will automatically incur an appropriate obligation. If an assumption of obligation was part of the terms of calling upon the pact, then that too is assumed.</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 xml:space="preserve">obligation of manifestation of aspect </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 xml:space="preserve"> </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when a manifestation has occurred in violation of the forms, an obligation is imposed. The god may waive this imposition by substituting a boon, which must be fulfilled within the period of manifestation. The boon is now the obligation, and must be followed once given or ten times the obligation will fall on them. A self manifestation, without summons, incurs an obligation equal to the cost of that aspect.</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 xml:space="preserve">obligation of manifestation of prime </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 xml:space="preserve"> </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 xml:space="preserve">when a manifestation has occurred in violation of the forms, an obligation is imposed. The god may waive this imposition by substituting a boon, which must be fulfilled within the period of manifestation. The boon is now the obligation, and must be followed once given or ten times the obligation will fall on them. </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 xml:space="preserve"> </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r w:rsidRPr="00E81443">
        <w:rPr>
          <w:rFonts w:ascii="Montserrat" w:hAnsi="Montserrat"/>
          <w:sz w:val="24"/>
        </w:rPr>
        <w:t>a self manifestation, without summons, incurs an obligation equal to the cost of a godly aspect.</w:t>
      </w:r>
    </w:p>
    <w:p w:rsidR="00F2746E" w:rsidRPr="00E81443" w:rsidRDefault="00F2746E">
      <w:pPr>
        <w:jc w:val="both"/>
        <w:rPr>
          <w:rFonts w:ascii="Montserrat" w:hAnsi="Montserrat"/>
          <w:sz w:val="24"/>
        </w:rPr>
      </w:pPr>
    </w:p>
    <w:p w:rsidR="00F2746E" w:rsidRPr="00E81443" w:rsidRDefault="00F2746E">
      <w:pPr>
        <w:jc w:val="both"/>
        <w:rPr>
          <w:rFonts w:ascii="Montserrat" w:hAnsi="Montserrat"/>
          <w:sz w:val="24"/>
        </w:rPr>
      </w:pPr>
    </w:p>
    <w:sectPr w:rsidR="00F2746E" w:rsidRPr="00E81443">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065759396">
    <w:abstractNumId w:val="0"/>
  </w:num>
  <w:num w:numId="2" w16cid:durableId="1145318211">
    <w:abstractNumId w:val="0"/>
  </w:num>
  <w:num w:numId="3" w16cid:durableId="1890142472">
    <w:abstractNumId w:val="0"/>
  </w:num>
  <w:num w:numId="4" w16cid:durableId="1869247316">
    <w:abstractNumId w:val="0"/>
  </w:num>
  <w:num w:numId="5" w16cid:durableId="951667123">
    <w:abstractNumId w:val="0"/>
  </w:num>
  <w:num w:numId="6" w16cid:durableId="775173108">
    <w:abstractNumId w:val="0"/>
  </w:num>
  <w:num w:numId="7" w16cid:durableId="1489057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30FC8"/>
    <w:rsid w:val="00330574"/>
    <w:rsid w:val="00530FC8"/>
    <w:rsid w:val="00E81443"/>
    <w:rsid w:val="00F274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7F2FE56-E354-4627-8CD8-97FFC6D27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443"/>
    <w:pPr>
      <w:spacing w:after="240" w:line="276" w:lineRule="auto"/>
    </w:pPr>
    <w:rPr>
      <w:rFonts w:cstheme="minorHAnsi"/>
      <w:sz w:val="28"/>
      <w:szCs w:val="28"/>
    </w:rPr>
  </w:style>
  <w:style w:type="paragraph" w:styleId="Heading1">
    <w:name w:val="heading 1"/>
    <w:basedOn w:val="NoSpacing"/>
    <w:next w:val="Normal"/>
    <w:link w:val="Heading1Char"/>
    <w:qFormat/>
    <w:rsid w:val="00E81443"/>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E81443"/>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E81443"/>
    <w:pPr>
      <w:outlineLvl w:val="2"/>
    </w:pPr>
    <w:rPr>
      <w:sz w:val="40"/>
    </w:rPr>
  </w:style>
  <w:style w:type="paragraph" w:styleId="Heading4">
    <w:name w:val="heading 4"/>
    <w:basedOn w:val="Heading3"/>
    <w:next w:val="Normal"/>
    <w:link w:val="Heading4Char"/>
    <w:qFormat/>
    <w:rsid w:val="00E81443"/>
    <w:pPr>
      <w:numPr>
        <w:ilvl w:val="3"/>
      </w:numPr>
      <w:outlineLvl w:val="3"/>
    </w:pPr>
    <w:rPr>
      <w:sz w:val="32"/>
    </w:rPr>
  </w:style>
  <w:style w:type="paragraph" w:styleId="Heading5">
    <w:name w:val="heading 5"/>
    <w:basedOn w:val="Heading4"/>
    <w:next w:val="Normal"/>
    <w:link w:val="Heading5Char"/>
    <w:qFormat/>
    <w:rsid w:val="00E81443"/>
    <w:pPr>
      <w:numPr>
        <w:ilvl w:val="4"/>
      </w:numPr>
      <w:outlineLvl w:val="4"/>
    </w:pPr>
    <w:rPr>
      <w:sz w:val="28"/>
    </w:rPr>
  </w:style>
  <w:style w:type="paragraph" w:styleId="Heading6">
    <w:name w:val="heading 6"/>
    <w:basedOn w:val="Heading5"/>
    <w:next w:val="Normal"/>
    <w:link w:val="Heading6Char"/>
    <w:qFormat/>
    <w:rsid w:val="00E81443"/>
    <w:pPr>
      <w:numPr>
        <w:ilvl w:val="5"/>
      </w:numPr>
      <w:outlineLvl w:val="5"/>
    </w:pPr>
    <w:rPr>
      <w:bCs/>
      <w:sz w:val="24"/>
      <w:szCs w:val="24"/>
      <w:u w:val="single"/>
    </w:rPr>
  </w:style>
  <w:style w:type="paragraph" w:styleId="Heading7">
    <w:name w:val="heading 7"/>
    <w:basedOn w:val="Heading6"/>
    <w:next w:val="Normal"/>
    <w:link w:val="Heading7Char"/>
    <w:qFormat/>
    <w:rsid w:val="00E81443"/>
    <w:pPr>
      <w:keepNext w:val="0"/>
      <w:numPr>
        <w:ilvl w:val="0"/>
        <w:numId w:val="0"/>
      </w:numPr>
      <w:outlineLvl w:val="6"/>
    </w:pPr>
    <w:rPr>
      <w:b w:val="0"/>
      <w:kern w:val="0"/>
    </w:rPr>
  </w:style>
  <w:style w:type="paragraph" w:styleId="Heading8">
    <w:name w:val="heading 8"/>
    <w:basedOn w:val="Heading6"/>
    <w:next w:val="Normal"/>
    <w:link w:val="Heading8Char"/>
    <w:qFormat/>
    <w:rsid w:val="00E81443"/>
    <w:pPr>
      <w:outlineLvl w:val="7"/>
    </w:pPr>
    <w:rPr>
      <w:i/>
      <w:iCs/>
      <w:u w:val="none"/>
    </w:rPr>
  </w:style>
  <w:style w:type="paragraph" w:styleId="Heading9">
    <w:name w:val="heading 9"/>
    <w:basedOn w:val="Heading8"/>
    <w:next w:val="Normal"/>
    <w:link w:val="Heading9Char"/>
    <w:qFormat/>
    <w:rsid w:val="00E8144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Abadi MT Condensed Light" w:hAnsi="Abadi MT Condensed Light"/>
      <w:i/>
      <w:sz w:val="20"/>
    </w:rPr>
  </w:style>
  <w:style w:type="paragraph" w:customStyle="1" w:styleId="Subheading1">
    <w:name w:val="Subheading 1"/>
    <w:basedOn w:val="Heading1"/>
    <w:next w:val="Normal"/>
    <w:link w:val="Subheading1Char"/>
    <w:qFormat/>
    <w:rsid w:val="00E81443"/>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E81443"/>
    <w:rPr>
      <w:rFonts w:ascii="Montserrat" w:eastAsia="Montserrat" w:hAnsi="Montserrat" w:cstheme="minorHAnsi"/>
      <w:b/>
      <w:kern w:val="28"/>
      <w:sz w:val="48"/>
      <w:szCs w:val="48"/>
      <w:vertAlign w:val="superscript"/>
    </w:rPr>
  </w:style>
  <w:style w:type="character" w:customStyle="1" w:styleId="Heading1Char">
    <w:name w:val="Heading 1 Char"/>
    <w:link w:val="Heading1"/>
    <w:rsid w:val="00E81443"/>
    <w:rPr>
      <w:rFonts w:eastAsia="Times New Roman" w:cstheme="minorHAnsi"/>
      <w:b/>
      <w:kern w:val="28"/>
      <w:sz w:val="56"/>
      <w:szCs w:val="28"/>
    </w:rPr>
  </w:style>
  <w:style w:type="paragraph" w:customStyle="1" w:styleId="Subheading2">
    <w:name w:val="Subheading 2"/>
    <w:basedOn w:val="Subheading1"/>
    <w:next w:val="Normal"/>
    <w:link w:val="Subheading2Char"/>
    <w:qFormat/>
    <w:rsid w:val="00E81443"/>
  </w:style>
  <w:style w:type="character" w:customStyle="1" w:styleId="Subheading2Char">
    <w:name w:val="Subheading 2 Char"/>
    <w:link w:val="Subheading2"/>
    <w:rsid w:val="00E81443"/>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E81443"/>
    <w:rPr>
      <w:sz w:val="40"/>
      <w:szCs w:val="40"/>
    </w:rPr>
  </w:style>
  <w:style w:type="character" w:customStyle="1" w:styleId="Subheading3Char">
    <w:name w:val="Subheading 3 Char"/>
    <w:link w:val="Subheading3"/>
    <w:rsid w:val="00E81443"/>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E81443"/>
    <w:pPr>
      <w:spacing w:before="240" w:line="240" w:lineRule="auto"/>
    </w:pPr>
    <w:rPr>
      <w:vertAlign w:val="subscript"/>
    </w:rPr>
  </w:style>
  <w:style w:type="character" w:customStyle="1" w:styleId="SuptitleChar">
    <w:name w:val="Suptitle Char"/>
    <w:link w:val="Suptitle"/>
    <w:rsid w:val="00E81443"/>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E81443"/>
    <w:rPr>
      <w:b w:val="0"/>
      <w:bCs w:val="0"/>
      <w:color w:val="7F7F7F"/>
      <w:vertAlign w:val="superscript"/>
    </w:rPr>
  </w:style>
  <w:style w:type="character" w:customStyle="1" w:styleId="SubtitleChar">
    <w:name w:val="Subtitle Char"/>
    <w:link w:val="Subtitle"/>
    <w:uiPriority w:val="11"/>
    <w:rsid w:val="00E81443"/>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E81443"/>
    <w:pPr>
      <w:spacing w:after="0"/>
    </w:pPr>
  </w:style>
  <w:style w:type="character" w:customStyle="1" w:styleId="Heading2Char">
    <w:name w:val="Heading 2 Char"/>
    <w:link w:val="Heading2"/>
    <w:rsid w:val="00E81443"/>
    <w:rPr>
      <w:rFonts w:ascii="Montserrat" w:eastAsia="Times New Roman" w:hAnsi="Montserrat" w:cstheme="minorHAnsi"/>
      <w:b/>
      <w:kern w:val="28"/>
      <w:sz w:val="48"/>
      <w:szCs w:val="48"/>
    </w:rPr>
  </w:style>
  <w:style w:type="character" w:customStyle="1" w:styleId="Heading3Char">
    <w:name w:val="Heading 3 Char"/>
    <w:link w:val="Heading3"/>
    <w:rsid w:val="00E81443"/>
    <w:rPr>
      <w:rFonts w:ascii="Montserrat" w:eastAsia="Times New Roman" w:hAnsi="Montserrat" w:cstheme="minorHAnsi"/>
      <w:b/>
      <w:kern w:val="28"/>
      <w:sz w:val="40"/>
      <w:szCs w:val="48"/>
    </w:rPr>
  </w:style>
  <w:style w:type="character" w:customStyle="1" w:styleId="Heading4Char">
    <w:name w:val="Heading 4 Char"/>
    <w:link w:val="Heading4"/>
    <w:rsid w:val="00E81443"/>
    <w:rPr>
      <w:rFonts w:ascii="Montserrat" w:eastAsia="Times New Roman" w:hAnsi="Montserrat" w:cstheme="minorHAnsi"/>
      <w:b/>
      <w:kern w:val="28"/>
      <w:sz w:val="32"/>
      <w:szCs w:val="48"/>
    </w:rPr>
  </w:style>
  <w:style w:type="character" w:customStyle="1" w:styleId="Heading5Char">
    <w:name w:val="Heading 5 Char"/>
    <w:link w:val="Heading5"/>
    <w:rsid w:val="00E81443"/>
    <w:rPr>
      <w:rFonts w:ascii="Montserrat" w:eastAsia="Times New Roman" w:hAnsi="Montserrat" w:cstheme="minorHAnsi"/>
      <w:b/>
      <w:kern w:val="28"/>
      <w:sz w:val="28"/>
      <w:szCs w:val="48"/>
    </w:rPr>
  </w:style>
  <w:style w:type="character" w:customStyle="1" w:styleId="Heading6Char">
    <w:name w:val="Heading 6 Char"/>
    <w:link w:val="Heading6"/>
    <w:rsid w:val="00E81443"/>
    <w:rPr>
      <w:rFonts w:ascii="Montserrat" w:eastAsia="Times New Roman" w:hAnsi="Montserrat" w:cstheme="minorHAnsi"/>
      <w:b/>
      <w:bCs/>
      <w:kern w:val="28"/>
      <w:sz w:val="24"/>
      <w:szCs w:val="24"/>
      <w:u w:val="single"/>
    </w:rPr>
  </w:style>
  <w:style w:type="character" w:customStyle="1" w:styleId="Heading7Char">
    <w:name w:val="Heading 7 Char"/>
    <w:link w:val="Heading7"/>
    <w:rsid w:val="00E81443"/>
    <w:rPr>
      <w:rFonts w:ascii="Montserrat" w:eastAsia="Times New Roman" w:hAnsi="Montserrat" w:cstheme="minorHAnsi"/>
      <w:bCs/>
      <w:sz w:val="24"/>
      <w:szCs w:val="24"/>
      <w:u w:val="single"/>
    </w:rPr>
  </w:style>
  <w:style w:type="character" w:customStyle="1" w:styleId="Heading8Char">
    <w:name w:val="Heading 8 Char"/>
    <w:link w:val="Heading8"/>
    <w:rsid w:val="00E81443"/>
    <w:rPr>
      <w:rFonts w:ascii="Montserrat" w:eastAsia="Times New Roman" w:hAnsi="Montserrat" w:cstheme="minorHAnsi"/>
      <w:b/>
      <w:bCs/>
      <w:i/>
      <w:iCs/>
      <w:kern w:val="28"/>
      <w:sz w:val="24"/>
      <w:szCs w:val="24"/>
    </w:rPr>
  </w:style>
  <w:style w:type="character" w:customStyle="1" w:styleId="Heading9Char">
    <w:name w:val="Heading 9 Char"/>
    <w:link w:val="Heading9"/>
    <w:rsid w:val="00E81443"/>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E81443"/>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E81443"/>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E81443"/>
    <w:rPr>
      <w:rFonts w:ascii="Montserrat" w:eastAsia="Times New Roman" w:hAnsi="Montserrat" w:cs="Times New Roman"/>
      <w:b/>
      <w:bCs/>
      <w:spacing w:val="-10"/>
      <w:kern w:val="28"/>
      <w:sz w:val="72"/>
      <w:szCs w:val="72"/>
    </w:rPr>
  </w:style>
  <w:style w:type="character" w:styleId="Strong">
    <w:name w:val="Strong"/>
    <w:uiPriority w:val="22"/>
    <w:qFormat/>
    <w:rsid w:val="00E81443"/>
    <w:rPr>
      <w:b/>
      <w:bCs/>
    </w:rPr>
  </w:style>
  <w:style w:type="character" w:styleId="Emphasis">
    <w:name w:val="Emphasis"/>
    <w:uiPriority w:val="20"/>
    <w:qFormat/>
    <w:rsid w:val="00E81443"/>
    <w:rPr>
      <w:rFonts w:asciiTheme="minorHAnsi" w:hAnsiTheme="minorHAnsi" w:cstheme="minorHAnsi"/>
      <w:i/>
      <w:iCs/>
      <w:sz w:val="28"/>
      <w:szCs w:val="28"/>
    </w:rPr>
  </w:style>
  <w:style w:type="paragraph" w:styleId="ListParagraph">
    <w:name w:val="List Paragraph"/>
    <w:basedOn w:val="Normal"/>
    <w:uiPriority w:val="34"/>
    <w:qFormat/>
    <w:rsid w:val="00E81443"/>
    <w:pPr>
      <w:ind w:left="720"/>
      <w:contextualSpacing/>
    </w:pPr>
    <w:rPr>
      <w:rFonts w:eastAsia="Times New Roman"/>
    </w:rPr>
  </w:style>
  <w:style w:type="paragraph" w:styleId="Quote">
    <w:name w:val="Quote"/>
    <w:basedOn w:val="Normal"/>
    <w:next w:val="Normal"/>
    <w:link w:val="QuoteChar"/>
    <w:uiPriority w:val="29"/>
    <w:qFormat/>
    <w:rsid w:val="00E81443"/>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E81443"/>
    <w:rPr>
      <w:rFonts w:cstheme="minorHAnsi"/>
      <w:sz w:val="28"/>
      <w:szCs w:val="28"/>
    </w:rPr>
  </w:style>
  <w:style w:type="paragraph" w:styleId="IntenseQuote">
    <w:name w:val="Intense Quote"/>
    <w:basedOn w:val="Quote"/>
    <w:next w:val="Normal"/>
    <w:link w:val="IntenseQuoteChar"/>
    <w:uiPriority w:val="30"/>
    <w:qFormat/>
    <w:rsid w:val="00E81443"/>
    <w:pPr>
      <w:pBdr>
        <w:left w:val="single" w:sz="18" w:space="7" w:color="auto"/>
      </w:pBdr>
    </w:pPr>
    <w:rPr>
      <w:b/>
      <w:bCs/>
    </w:rPr>
  </w:style>
  <w:style w:type="character" w:customStyle="1" w:styleId="IntenseQuoteChar">
    <w:name w:val="Intense Quote Char"/>
    <w:link w:val="IntenseQuote"/>
    <w:uiPriority w:val="30"/>
    <w:rsid w:val="00E81443"/>
    <w:rPr>
      <w:rFonts w:cstheme="minorHAnsi"/>
      <w:b/>
      <w:bCs/>
      <w:sz w:val="28"/>
      <w:szCs w:val="28"/>
    </w:rPr>
  </w:style>
  <w:style w:type="character" w:styleId="SubtleEmphasis">
    <w:name w:val="Subtle Emphasis"/>
    <w:uiPriority w:val="19"/>
    <w:qFormat/>
    <w:rsid w:val="00E81443"/>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E81443"/>
    <w:rPr>
      <w:rFonts w:asciiTheme="minorHAnsi" w:hAnsiTheme="minorHAnsi" w:cstheme="minorHAnsi"/>
      <w:b/>
      <w:bCs/>
      <w:i/>
      <w:iCs/>
      <w:sz w:val="28"/>
      <w:szCs w:val="28"/>
    </w:rPr>
  </w:style>
  <w:style w:type="character" w:styleId="SubtleReference">
    <w:name w:val="Subtle Reference"/>
    <w:uiPriority w:val="31"/>
    <w:qFormat/>
    <w:rsid w:val="00E81443"/>
    <w:rPr>
      <w:caps/>
      <w:color w:val="7F7F7F" w:themeColor="text1" w:themeTint="80"/>
      <w:sz w:val="22"/>
      <w:szCs w:val="22"/>
    </w:rPr>
  </w:style>
  <w:style w:type="character" w:styleId="IntenseReference">
    <w:name w:val="Intense Reference"/>
    <w:uiPriority w:val="32"/>
    <w:qFormat/>
    <w:rsid w:val="00E81443"/>
    <w:rPr>
      <w:b/>
      <w:bCs/>
      <w:caps/>
      <w:color w:val="7F7F7F" w:themeColor="text1" w:themeTint="80"/>
      <w:sz w:val="22"/>
      <w:szCs w:val="22"/>
    </w:rPr>
  </w:style>
  <w:style w:type="character" w:styleId="BookTitle">
    <w:name w:val="Book Title"/>
    <w:uiPriority w:val="33"/>
    <w:qFormat/>
    <w:rsid w:val="00E8144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4177</Words>
  <Characters>19507</Characters>
  <Application>Microsoft Office Word</Application>
  <DocSecurity>0</DocSecurity>
  <Lines>443</Lines>
  <Paragraphs>46</Paragraphs>
  <ScaleCrop>false</ScaleCrop>
  <Company>GLP</Company>
  <LinksUpToDate>false</LinksUpToDate>
  <CharactersWithSpaces>23638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aes \ av \source notes</dc:title>
  <dc:subject/>
  <dc:creator>David Aes</dc:creator>
  <cp:keywords/>
  <dc:description/>
  <cp:lastModifiedBy>David Roberson</cp:lastModifiedBy>
  <cp:revision>3</cp:revision>
  <dcterms:created xsi:type="dcterms:W3CDTF">2025-11-12T04:54:00Z</dcterms:created>
  <dcterms:modified xsi:type="dcterms:W3CDTF">2025-11-12T07:11:00Z</dcterms:modified>
</cp:coreProperties>
</file>