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4C76" w14:textId="1C463B0F" w:rsidR="003408ED" w:rsidRPr="00B411E3" w:rsidRDefault="003408ED" w:rsidP="003408ED">
      <w:pPr>
        <w:jc w:val="both"/>
        <w:rPr>
          <w:rFonts w:ascii="Montserrat" w:hAnsi="Montserrat" w:cs="Calibri"/>
          <w:sz w:val="24"/>
        </w:rPr>
      </w:pPr>
      <w:r w:rsidRPr="00B411E3">
        <w:rPr>
          <w:rFonts w:ascii="Montserrat" w:hAnsi="Montserrat" w:cs="Calibri"/>
          <w:sz w:val="24"/>
        </w:rPr>
        <w:t>Clipboard – [</w:t>
      </w:r>
      <w:r w:rsidRPr="00B411E3">
        <w:rPr>
          <w:rFonts w:ascii="Montserrat" w:hAnsi="Montserrat" w:cs="Calibri"/>
          <w:sz w:val="24"/>
        </w:rPr>
        <w:fldChar w:fldCharType="begin"/>
      </w:r>
      <w:r w:rsidRPr="00B411E3">
        <w:rPr>
          <w:rFonts w:ascii="Montserrat" w:hAnsi="Montserrat" w:cs="Calibri"/>
          <w:sz w:val="24"/>
        </w:rPr>
        <w:instrText xml:space="preserve"> FILENAME   \* MERGEFORMAT </w:instrText>
      </w:r>
      <w:r w:rsidRPr="00B411E3">
        <w:rPr>
          <w:rFonts w:ascii="Montserrat" w:hAnsi="Montserrat" w:cs="Calibri"/>
          <w:sz w:val="24"/>
        </w:rPr>
        <w:fldChar w:fldCharType="separate"/>
      </w:r>
      <w:r w:rsidRPr="00B411E3">
        <w:rPr>
          <w:rFonts w:ascii="Montserrat" w:hAnsi="Montserrat" w:cs="Calibri"/>
          <w:noProof/>
          <w:sz w:val="24"/>
        </w:rPr>
        <w:t>clip-1~000_19971109-0811.docx</w:t>
      </w:r>
      <w:r w:rsidRPr="00B411E3">
        <w:rPr>
          <w:rFonts w:ascii="Montserrat" w:hAnsi="Montserrat" w:cs="Calibri"/>
          <w:sz w:val="24"/>
        </w:rPr>
        <w:fldChar w:fldCharType="end"/>
      </w:r>
      <w:r w:rsidRPr="00B411E3">
        <w:rPr>
          <w:rFonts w:ascii="Montserrat" w:hAnsi="Montserrat" w:cs="Calibri"/>
          <w:sz w:val="24"/>
        </w:rPr>
        <w:t>]</w:t>
      </w:r>
    </w:p>
    <w:p w14:paraId="30922DD9" w14:textId="2E177FDB" w:rsidR="003408ED" w:rsidRPr="00B411E3" w:rsidRDefault="003408ED" w:rsidP="003408ED">
      <w:pPr>
        <w:jc w:val="right"/>
        <w:rPr>
          <w:rFonts w:ascii="Montserrat" w:hAnsi="Montserrat" w:cs="Calibri"/>
          <w:color w:val="808080"/>
          <w:sz w:val="24"/>
        </w:rPr>
      </w:pPr>
      <w:r w:rsidRPr="00B411E3">
        <w:rPr>
          <w:rFonts w:ascii="Montserrat" w:hAnsi="Montserrat" w:cs="Calibri"/>
          <w:color w:val="808080"/>
          <w:sz w:val="24"/>
        </w:rPr>
        <w:fldChar w:fldCharType="begin"/>
      </w:r>
      <w:r w:rsidRPr="00B411E3">
        <w:rPr>
          <w:rFonts w:ascii="Montserrat" w:hAnsi="Montserrat" w:cs="Calibri"/>
          <w:color w:val="808080"/>
          <w:sz w:val="24"/>
        </w:rPr>
        <w:instrText xml:space="preserve"> NUMPAGES  \* MERGEFORMAT </w:instrText>
      </w:r>
      <w:r w:rsidRPr="00B411E3">
        <w:rPr>
          <w:rFonts w:ascii="Montserrat" w:hAnsi="Montserrat" w:cs="Calibri"/>
          <w:color w:val="808080"/>
          <w:sz w:val="24"/>
        </w:rPr>
        <w:fldChar w:fldCharType="separate"/>
      </w:r>
      <w:r w:rsidRPr="00B411E3">
        <w:rPr>
          <w:rFonts w:ascii="Montserrat" w:hAnsi="Montserrat" w:cs="Calibri"/>
          <w:noProof/>
          <w:color w:val="808080"/>
          <w:sz w:val="24"/>
        </w:rPr>
        <w:t>3</w:t>
      </w:r>
      <w:r w:rsidRPr="00B411E3">
        <w:rPr>
          <w:rFonts w:ascii="Montserrat" w:hAnsi="Montserrat" w:cs="Calibri"/>
          <w:color w:val="808080"/>
          <w:sz w:val="24"/>
        </w:rPr>
        <w:fldChar w:fldCharType="end"/>
      </w:r>
      <w:r w:rsidRPr="00B411E3">
        <w:rPr>
          <w:rFonts w:ascii="Montserrat" w:hAnsi="Montserrat" w:cs="Calibri"/>
          <w:color w:val="808080"/>
          <w:sz w:val="24"/>
        </w:rPr>
        <w:t xml:space="preserve"> pages ∙ </w:t>
      </w:r>
      <w:r w:rsidRPr="00B411E3">
        <w:rPr>
          <w:rFonts w:ascii="Montserrat" w:hAnsi="Montserrat" w:cs="Calibri"/>
          <w:color w:val="808080"/>
          <w:sz w:val="24"/>
        </w:rPr>
        <w:fldChar w:fldCharType="begin"/>
      </w:r>
      <w:r w:rsidRPr="00B411E3">
        <w:rPr>
          <w:rFonts w:ascii="Montserrat" w:hAnsi="Montserrat" w:cs="Calibri"/>
          <w:color w:val="808080"/>
          <w:sz w:val="24"/>
        </w:rPr>
        <w:instrText xml:space="preserve"> NUMWORDS  \* MERGEFORMAT </w:instrText>
      </w:r>
      <w:r w:rsidRPr="00B411E3">
        <w:rPr>
          <w:rFonts w:ascii="Montserrat" w:hAnsi="Montserrat" w:cs="Calibri"/>
          <w:color w:val="808080"/>
          <w:sz w:val="24"/>
        </w:rPr>
        <w:fldChar w:fldCharType="separate"/>
      </w:r>
      <w:r w:rsidRPr="00B411E3">
        <w:rPr>
          <w:rFonts w:ascii="Montserrat" w:hAnsi="Montserrat" w:cs="Calibri"/>
          <w:noProof/>
          <w:color w:val="808080"/>
          <w:sz w:val="24"/>
        </w:rPr>
        <w:t>580</w:t>
      </w:r>
      <w:r w:rsidRPr="00B411E3">
        <w:rPr>
          <w:rFonts w:ascii="Montserrat" w:hAnsi="Montserrat" w:cs="Calibri"/>
          <w:color w:val="808080"/>
          <w:sz w:val="24"/>
        </w:rPr>
        <w:fldChar w:fldCharType="end"/>
      </w:r>
      <w:r w:rsidRPr="00B411E3">
        <w:rPr>
          <w:rFonts w:ascii="Montserrat" w:hAnsi="Montserrat" w:cs="Calibri"/>
          <w:color w:val="808080"/>
          <w:sz w:val="24"/>
        </w:rPr>
        <w:t xml:space="preserve"> words</w:t>
      </w:r>
    </w:p>
    <w:p w14:paraId="1EF55923" w14:textId="77777777" w:rsidR="003408ED" w:rsidRPr="00B411E3" w:rsidRDefault="003408ED" w:rsidP="003408ED">
      <w:pPr>
        <w:rPr>
          <w:rFonts w:ascii="Montserrat" w:hAnsi="Montserrat" w:cs="Calibri"/>
          <w:sz w:val="24"/>
        </w:rPr>
        <w:sectPr w:rsidR="003408ED" w:rsidRPr="00B411E3">
          <w:pgSz w:w="12240" w:h="15840"/>
          <w:pgMar w:top="1440" w:right="1800" w:bottom="1440" w:left="1800" w:header="720" w:footer="720" w:gutter="0"/>
          <w:cols w:space="720"/>
        </w:sectPr>
      </w:pPr>
      <w:r w:rsidRPr="00B411E3">
        <w:rPr>
          <w:rFonts w:ascii="Montserrat" w:hAnsi="Montserrat" w:cs="Calibri"/>
          <w:sz w:val="24"/>
        </w:rPr>
        <w:t>1</w:t>
      </w:r>
    </w:p>
    <w:p w14:paraId="7B6E57EB" w14:textId="6F129EE7" w:rsidR="00B55B70" w:rsidRPr="00B411E3" w:rsidRDefault="00272376" w:rsidP="00272376">
      <w:pPr>
        <w:rPr>
          <w:rFonts w:ascii="Montserrat" w:hAnsi="Montserrat" w:cs="Calibri"/>
          <w:sz w:val="24"/>
        </w:rPr>
      </w:pPr>
      <w:r w:rsidRPr="00B411E3">
        <w:rPr>
          <w:rFonts w:ascii="Montserrat" w:hAnsi="Montserrat" w:cs="Calibri"/>
          <w:sz w:val="24"/>
        </w:rPr>
        <w:t>I am a full spectrum psionic. You may know what I am talking about, and you may not. Whichever the case may be, my psionic abilities are as much a part of me as my arms and legs, and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perceptions which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532FDA84" w14:textId="38EEDA4D" w:rsidR="00B55B70" w:rsidRPr="00B411E3" w:rsidRDefault="00272376" w:rsidP="00272376">
      <w:pPr>
        <w:rPr>
          <w:rFonts w:ascii="Montserrat" w:hAnsi="Montserrat" w:cs="Calibri"/>
          <w:sz w:val="24"/>
        </w:rPr>
      </w:pPr>
      <w:r w:rsidRPr="00B411E3">
        <w:rPr>
          <w:rFonts w:ascii="Montserrat" w:hAnsi="Montserrat" w:cs="Calibri"/>
          <w:sz w:val="24"/>
        </w:rPr>
        <w:t xml:space="preserve">Wherever possible, I will simply paraphrase those explanations. While I don’t intend to go into technical detail, if I can avoid it, I will endeavor to describe my experience as a psionic. </w:t>
      </w:r>
    </w:p>
    <w:p w14:paraId="4D545F14" w14:textId="45695055" w:rsidR="003408ED" w:rsidRPr="00B411E3" w:rsidRDefault="003408ED" w:rsidP="00272376">
      <w:pPr>
        <w:rPr>
          <w:rFonts w:ascii="Montserrat" w:hAnsi="Montserrat" w:cs="Calibri"/>
          <w:sz w:val="24"/>
        </w:rPr>
        <w:sectPr w:rsidR="003408ED" w:rsidRPr="00B411E3" w:rsidSect="003408ED">
          <w:type w:val="continuous"/>
          <w:pgSz w:w="12240" w:h="15840"/>
          <w:pgMar w:top="1440" w:right="1800" w:bottom="1440" w:left="1800" w:header="720" w:footer="720" w:gutter="0"/>
          <w:cols w:space="720"/>
        </w:sectPr>
      </w:pPr>
      <w:r w:rsidRPr="00B411E3">
        <w:rPr>
          <w:rFonts w:ascii="Montserrat" w:hAnsi="Montserrat" w:cs="Calibri"/>
          <w:sz w:val="24"/>
        </w:rPr>
        <w:t>2</w:t>
      </w:r>
    </w:p>
    <w:p w14:paraId="18AF2193" w14:textId="05C0BA85" w:rsidR="00B55B70" w:rsidRPr="00B411E3" w:rsidRDefault="00272376" w:rsidP="00272376">
      <w:pPr>
        <w:rPr>
          <w:rFonts w:ascii="Montserrat" w:hAnsi="Montserrat" w:cs="Calibri"/>
          <w:sz w:val="24"/>
        </w:rPr>
      </w:pPr>
      <w:r w:rsidRPr="00B411E3">
        <w:rPr>
          <w:rFonts w:ascii="Montserrat" w:hAnsi="Montserrat" w:cs="Calibri"/>
          <w:sz w:val="24"/>
        </w:rPr>
        <w:t xml:space="preserve">Within the laws of physics, it is possible to define a structure that can trap awareness. We call it the brain. Physics cannot extend itself far enough, however, to define the architecture, or the bridge, of awareness that occurs within the brain. That is, what we call the mind. Ironically, physics cannot support the existence of </w:t>
      </w:r>
      <w:bookmarkStart w:id="0" w:name="_Hlk213671319"/>
      <w:r w:rsidRPr="00B411E3">
        <w:rPr>
          <w:rFonts w:ascii="Montserrat" w:hAnsi="Montserrat" w:cs="Calibri"/>
          <w:sz w:val="24"/>
        </w:rPr>
        <w:t xml:space="preserve">the </w:t>
      </w:r>
      <w:bookmarkEnd w:id="0"/>
      <w:r w:rsidRPr="00B411E3">
        <w:rPr>
          <w:rFonts w:ascii="Montserrat" w:hAnsi="Montserrat" w:cs="Calibri"/>
          <w:sz w:val="24"/>
        </w:rPr>
        <w:t xml:space="preserve">mind, even though the mind can support the existence of physics. </w:t>
      </w:r>
    </w:p>
    <w:p w14:paraId="11A7CFDC" w14:textId="7035D810" w:rsidR="00B55B70" w:rsidRPr="00B411E3" w:rsidRDefault="00272376" w:rsidP="00272376">
      <w:pPr>
        <w:rPr>
          <w:rFonts w:ascii="Montserrat" w:hAnsi="Montserrat" w:cs="Calibri"/>
          <w:sz w:val="24"/>
        </w:rPr>
      </w:pPr>
      <w:r w:rsidRPr="00B411E3">
        <w:rPr>
          <w:rFonts w:ascii="Montserrat" w:hAnsi="Montserrat" w:cs="Calibri"/>
          <w:sz w:val="24"/>
        </w:rPr>
        <w:t xml:space="preserve">There are, however, correlations between the domain of physics and the domain of psionics. Mathematics, for one, can accommodate either or both. A complete mathematical explanation can be called up in the colony archives under </w:t>
      </w:r>
      <w:r w:rsidRPr="00B411E3">
        <w:rPr>
          <w:rFonts w:ascii="Montserrat" w:hAnsi="Montserrat" w:cs="Calibri"/>
          <w:b/>
          <w:sz w:val="24"/>
        </w:rPr>
        <w:t>Sinclair-Drake Interface Mathematics.</w:t>
      </w:r>
      <w:r w:rsidRPr="00B411E3">
        <w:rPr>
          <w:rFonts w:ascii="Montserrat" w:hAnsi="Montserrat" w:cs="Calibri"/>
          <w:sz w:val="24"/>
        </w:rPr>
        <w:t xml:space="preserve"> The best explanations of psionics are also detailed elsewhere in the same section of the archives.</w:t>
      </w:r>
    </w:p>
    <w:p w14:paraId="3FADA285" w14:textId="743BA4B1" w:rsidR="003408ED" w:rsidRPr="00B411E3" w:rsidRDefault="003408ED" w:rsidP="003408ED">
      <w:pPr>
        <w:rPr>
          <w:rFonts w:ascii="Montserrat" w:hAnsi="Montserrat" w:cs="Calibri"/>
          <w:sz w:val="24"/>
        </w:rPr>
        <w:sectPr w:rsidR="003408ED" w:rsidRPr="00B411E3" w:rsidSect="003408ED">
          <w:type w:val="continuous"/>
          <w:pgSz w:w="12240" w:h="15840"/>
          <w:pgMar w:top="1440" w:right="1800" w:bottom="1440" w:left="1800" w:header="720" w:footer="720" w:gutter="0"/>
          <w:cols w:space="720"/>
        </w:sectPr>
      </w:pPr>
      <w:r w:rsidRPr="00B411E3">
        <w:rPr>
          <w:rFonts w:ascii="Montserrat" w:hAnsi="Montserrat" w:cs="Calibri"/>
          <w:sz w:val="24"/>
        </w:rPr>
        <w:t>3</w:t>
      </w:r>
    </w:p>
    <w:p w14:paraId="7328668B" w14:textId="30333E6E" w:rsidR="00B55B70" w:rsidRPr="00B411E3" w:rsidRDefault="00272376" w:rsidP="00272376">
      <w:pPr>
        <w:rPr>
          <w:rFonts w:ascii="Montserrat" w:hAnsi="Montserrat" w:cs="Calibri"/>
          <w:sz w:val="24"/>
        </w:rPr>
      </w:pPr>
      <w:r w:rsidRPr="00B411E3">
        <w:rPr>
          <w:rFonts w:ascii="Montserrat" w:hAnsi="Montserrat" w:cs="Calibri"/>
          <w:sz w:val="24"/>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as long as it has the capacity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in excess of the normal physical dimensions. Usually, we are not aware of the dimensional complexity of our thinking, we are only aware of the result.</w:t>
      </w:r>
    </w:p>
    <w:p w14:paraId="794556AE" w14:textId="2F2A1602" w:rsidR="003408ED" w:rsidRPr="00B411E3" w:rsidRDefault="003408ED" w:rsidP="003408ED">
      <w:pPr>
        <w:rPr>
          <w:rFonts w:ascii="Montserrat" w:hAnsi="Montserrat" w:cs="Calibri"/>
          <w:sz w:val="24"/>
        </w:rPr>
        <w:sectPr w:rsidR="003408ED" w:rsidRPr="00B411E3" w:rsidSect="003408ED">
          <w:type w:val="continuous"/>
          <w:pgSz w:w="12240" w:h="15840"/>
          <w:pgMar w:top="1440" w:right="1800" w:bottom="1440" w:left="1800" w:header="720" w:footer="720" w:gutter="0"/>
          <w:cols w:space="720"/>
        </w:sectPr>
      </w:pPr>
      <w:r w:rsidRPr="00B411E3">
        <w:rPr>
          <w:rFonts w:ascii="Montserrat" w:hAnsi="Montserrat" w:cs="Calibri"/>
          <w:sz w:val="24"/>
        </w:rPr>
        <w:t>4</w:t>
      </w:r>
    </w:p>
    <w:p w14:paraId="52ED0A6A" w14:textId="20BE984A" w:rsidR="00B55B70" w:rsidRPr="00B411E3" w:rsidRDefault="00272376" w:rsidP="00272376">
      <w:pPr>
        <w:rPr>
          <w:rFonts w:ascii="Montserrat" w:hAnsi="Montserrat" w:cs="Calibri"/>
          <w:sz w:val="24"/>
        </w:rPr>
      </w:pPr>
      <w:r w:rsidRPr="00B411E3">
        <w:rPr>
          <w:rFonts w:ascii="Montserrat" w:hAnsi="Montserrat" w:cs="Calibri"/>
          <w:sz w:val="24"/>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develops as attention gains complexity and awareness becomes active in articulation and association. Attention, perspective and will—in unity—embody mind. As mind, focused awareness engages structure and architecture. </w:t>
      </w:r>
    </w:p>
    <w:p w14:paraId="5C3F57F5" w14:textId="7C9B205E" w:rsidR="003408ED" w:rsidRPr="00B411E3" w:rsidRDefault="003408ED" w:rsidP="003408ED">
      <w:pPr>
        <w:rPr>
          <w:rFonts w:ascii="Montserrat" w:hAnsi="Montserrat" w:cs="Calibri"/>
          <w:sz w:val="24"/>
        </w:rPr>
        <w:sectPr w:rsidR="003408ED" w:rsidRPr="00B411E3" w:rsidSect="003408ED">
          <w:type w:val="continuous"/>
          <w:pgSz w:w="12240" w:h="15840"/>
          <w:pgMar w:top="1440" w:right="1800" w:bottom="1440" w:left="1800" w:header="720" w:footer="720" w:gutter="0"/>
          <w:cols w:space="720"/>
        </w:sectPr>
      </w:pPr>
      <w:r w:rsidRPr="00B411E3">
        <w:rPr>
          <w:rFonts w:ascii="Montserrat" w:hAnsi="Montserrat" w:cs="Calibri"/>
          <w:sz w:val="24"/>
        </w:rPr>
        <w:t>5</w:t>
      </w:r>
    </w:p>
    <w:p w14:paraId="4A05989C" w14:textId="36914090" w:rsidR="000D0CE8" w:rsidRPr="00B411E3" w:rsidRDefault="003408ED" w:rsidP="00272376">
      <w:pPr>
        <w:rPr>
          <w:rFonts w:ascii="Montserrat" w:hAnsi="Montserrat" w:cs="Calibri"/>
          <w:sz w:val="24"/>
        </w:rPr>
      </w:pPr>
      <w:r w:rsidRPr="00B411E3">
        <w:rPr>
          <w:rFonts w:ascii="Montserrat" w:hAnsi="Montserrat" w:cs="Calibri"/>
          <w:sz w:val="24"/>
        </w:rPr>
        <w:t>&gt;&gt;&gt;</w:t>
      </w:r>
    </w:p>
    <w:sectPr w:rsidR="000D0CE8" w:rsidRPr="00B411E3" w:rsidSect="003408ED">
      <w:type w:val="continuous"/>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87854524">
    <w:abstractNumId w:val="0"/>
  </w:num>
  <w:num w:numId="2" w16cid:durableId="1725912829">
    <w:abstractNumId w:val="0"/>
  </w:num>
  <w:num w:numId="3" w16cid:durableId="1988585096">
    <w:abstractNumId w:val="0"/>
  </w:num>
  <w:num w:numId="4" w16cid:durableId="1207911600">
    <w:abstractNumId w:val="0"/>
  </w:num>
  <w:num w:numId="5" w16cid:durableId="1581720789">
    <w:abstractNumId w:val="0"/>
  </w:num>
  <w:num w:numId="6" w16cid:durableId="340469028">
    <w:abstractNumId w:val="0"/>
  </w:num>
  <w:num w:numId="7" w16cid:durableId="2102598638">
    <w:abstractNumId w:val="0"/>
  </w:num>
  <w:num w:numId="8" w16cid:durableId="999309131">
    <w:abstractNumId w:val="0"/>
  </w:num>
  <w:num w:numId="9" w16cid:durableId="1139566177">
    <w:abstractNumId w:val="0"/>
  </w:num>
  <w:num w:numId="10" w16cid:durableId="1667396848">
    <w:abstractNumId w:val="0"/>
  </w:num>
  <w:num w:numId="11" w16cid:durableId="1839467473">
    <w:abstractNumId w:val="0"/>
  </w:num>
  <w:num w:numId="12" w16cid:durableId="68504049">
    <w:abstractNumId w:val="0"/>
  </w:num>
  <w:num w:numId="13" w16cid:durableId="1702168684">
    <w:abstractNumId w:val="0"/>
  </w:num>
  <w:num w:numId="14" w16cid:durableId="159927902">
    <w:abstractNumId w:val="0"/>
  </w:num>
  <w:num w:numId="15" w16cid:durableId="691807697">
    <w:abstractNumId w:val="0"/>
  </w:num>
  <w:num w:numId="16" w16cid:durableId="2038307999">
    <w:abstractNumId w:val="0"/>
  </w:num>
  <w:num w:numId="17" w16cid:durableId="2117358234">
    <w:abstractNumId w:val="0"/>
  </w:num>
  <w:num w:numId="18" w16cid:durableId="1885798497">
    <w:abstractNumId w:val="0"/>
  </w:num>
  <w:num w:numId="19" w16cid:durableId="1121802418">
    <w:abstractNumId w:val="0"/>
  </w:num>
  <w:num w:numId="20" w16cid:durableId="2077119952">
    <w:abstractNumId w:val="0"/>
  </w:num>
  <w:num w:numId="21" w16cid:durableId="1536962604">
    <w:abstractNumId w:val="0"/>
  </w:num>
  <w:num w:numId="22" w16cid:durableId="582761682">
    <w:abstractNumId w:val="0"/>
  </w:num>
  <w:num w:numId="23" w16cid:durableId="92438046">
    <w:abstractNumId w:val="0"/>
  </w:num>
  <w:num w:numId="24" w16cid:durableId="514458938">
    <w:abstractNumId w:val="0"/>
  </w:num>
  <w:num w:numId="25" w16cid:durableId="967315149">
    <w:abstractNumId w:val="0"/>
  </w:num>
  <w:num w:numId="26" w16cid:durableId="1726174309">
    <w:abstractNumId w:val="0"/>
  </w:num>
  <w:num w:numId="27" w16cid:durableId="1866865350">
    <w:abstractNumId w:val="0"/>
  </w:num>
  <w:num w:numId="28" w16cid:durableId="1218905218">
    <w:abstractNumId w:val="0"/>
  </w:num>
  <w:num w:numId="29" w16cid:durableId="831798219">
    <w:abstractNumId w:val="0"/>
  </w:num>
  <w:num w:numId="30" w16cid:durableId="655888475">
    <w:abstractNumId w:val="0"/>
  </w:num>
  <w:num w:numId="31" w16cid:durableId="376978934">
    <w:abstractNumId w:val="0"/>
  </w:num>
  <w:num w:numId="32" w16cid:durableId="1123109543">
    <w:abstractNumId w:val="0"/>
  </w:num>
  <w:num w:numId="33" w16cid:durableId="2060131138">
    <w:abstractNumId w:val="0"/>
  </w:num>
  <w:num w:numId="34" w16cid:durableId="1438061284">
    <w:abstractNumId w:val="0"/>
  </w:num>
  <w:num w:numId="35" w16cid:durableId="2072002258">
    <w:abstractNumId w:val="0"/>
  </w:num>
  <w:num w:numId="36" w16cid:durableId="1237012834">
    <w:abstractNumId w:val="0"/>
  </w:num>
  <w:num w:numId="37" w16cid:durableId="1918438612">
    <w:abstractNumId w:val="0"/>
  </w:num>
  <w:num w:numId="38" w16cid:durableId="1282764614">
    <w:abstractNumId w:val="0"/>
  </w:num>
  <w:num w:numId="39" w16cid:durableId="845097328">
    <w:abstractNumId w:val="0"/>
  </w:num>
  <w:num w:numId="40" w16cid:durableId="1835603624">
    <w:abstractNumId w:val="0"/>
  </w:num>
  <w:num w:numId="41" w16cid:durableId="449394980">
    <w:abstractNumId w:val="0"/>
  </w:num>
  <w:num w:numId="42" w16cid:durableId="443426127">
    <w:abstractNumId w:val="0"/>
  </w:num>
  <w:num w:numId="43" w16cid:durableId="230122692">
    <w:abstractNumId w:val="0"/>
  </w:num>
  <w:num w:numId="44" w16cid:durableId="2123762368">
    <w:abstractNumId w:val="0"/>
  </w:num>
  <w:num w:numId="45" w16cid:durableId="689767217">
    <w:abstractNumId w:val="0"/>
  </w:num>
  <w:num w:numId="46" w16cid:durableId="251474188">
    <w:abstractNumId w:val="0"/>
  </w:num>
  <w:num w:numId="47" w16cid:durableId="1320306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20"/>
  <w:drawingGridVerticalSpacing w:val="120"/>
  <w:displayVerticalDrawingGridEvery w:val="0"/>
  <w:doNotUseMarginsForDrawingGridOrigin/>
  <w:characterSpacingControl w:val="doNotCompress"/>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56B"/>
    <w:rsid w:val="000D0CE8"/>
    <w:rsid w:val="00272376"/>
    <w:rsid w:val="002E2A20"/>
    <w:rsid w:val="00330574"/>
    <w:rsid w:val="003408ED"/>
    <w:rsid w:val="00487054"/>
    <w:rsid w:val="0079456B"/>
    <w:rsid w:val="00B411E3"/>
    <w:rsid w:val="00B55B70"/>
    <w:rsid w:val="00BE0D58"/>
    <w:rsid w:val="00C26E19"/>
    <w:rsid w:val="00E0355E"/>
    <w:rsid w:val="00FD1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A3B25"/>
  <w15:chartTrackingRefBased/>
  <w15:docId w15:val="{77F5B433-8F91-42D5-A7B9-3CCD8B0BB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1E3"/>
    <w:pPr>
      <w:spacing w:after="240" w:line="276" w:lineRule="auto"/>
    </w:pPr>
    <w:rPr>
      <w:rFonts w:cstheme="minorHAnsi"/>
      <w:sz w:val="28"/>
      <w:szCs w:val="28"/>
    </w:rPr>
  </w:style>
  <w:style w:type="paragraph" w:styleId="Heading1">
    <w:name w:val="heading 1"/>
    <w:basedOn w:val="NoSpacing"/>
    <w:next w:val="Normal"/>
    <w:link w:val="Heading1Char"/>
    <w:qFormat/>
    <w:rsid w:val="00B411E3"/>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B411E3"/>
    <w:pPr>
      <w:numPr>
        <w:ilvl w:val="1"/>
        <w:numId w:val="47"/>
      </w:numPr>
      <w:outlineLvl w:val="1"/>
    </w:pPr>
    <w:rPr>
      <w:rFonts w:asciiTheme="majorHAnsi" w:hAnsiTheme="majorHAnsi"/>
      <w:sz w:val="48"/>
      <w:szCs w:val="48"/>
    </w:rPr>
  </w:style>
  <w:style w:type="paragraph" w:styleId="Heading3">
    <w:name w:val="heading 3"/>
    <w:basedOn w:val="Heading2"/>
    <w:next w:val="Normal"/>
    <w:link w:val="Heading3Char"/>
    <w:qFormat/>
    <w:rsid w:val="00B411E3"/>
    <w:pPr>
      <w:outlineLvl w:val="2"/>
    </w:pPr>
    <w:rPr>
      <w:sz w:val="40"/>
    </w:rPr>
  </w:style>
  <w:style w:type="paragraph" w:styleId="Heading4">
    <w:name w:val="heading 4"/>
    <w:basedOn w:val="Heading3"/>
    <w:next w:val="Normal"/>
    <w:link w:val="Heading4Char"/>
    <w:qFormat/>
    <w:rsid w:val="00B411E3"/>
    <w:pPr>
      <w:numPr>
        <w:ilvl w:val="3"/>
      </w:numPr>
      <w:outlineLvl w:val="3"/>
    </w:pPr>
    <w:rPr>
      <w:sz w:val="32"/>
    </w:rPr>
  </w:style>
  <w:style w:type="paragraph" w:styleId="Heading5">
    <w:name w:val="heading 5"/>
    <w:basedOn w:val="Heading4"/>
    <w:next w:val="Normal"/>
    <w:link w:val="Heading5Char"/>
    <w:qFormat/>
    <w:rsid w:val="00B411E3"/>
    <w:pPr>
      <w:numPr>
        <w:ilvl w:val="4"/>
      </w:numPr>
      <w:outlineLvl w:val="4"/>
    </w:pPr>
    <w:rPr>
      <w:sz w:val="28"/>
    </w:rPr>
  </w:style>
  <w:style w:type="paragraph" w:styleId="Heading6">
    <w:name w:val="heading 6"/>
    <w:basedOn w:val="Heading5"/>
    <w:next w:val="Normal"/>
    <w:link w:val="Heading6Char"/>
    <w:qFormat/>
    <w:rsid w:val="00B411E3"/>
    <w:pPr>
      <w:numPr>
        <w:ilvl w:val="5"/>
      </w:numPr>
      <w:outlineLvl w:val="5"/>
    </w:pPr>
    <w:rPr>
      <w:bCs/>
      <w:sz w:val="24"/>
      <w:szCs w:val="24"/>
      <w:u w:val="single"/>
    </w:rPr>
  </w:style>
  <w:style w:type="paragraph" w:styleId="Heading7">
    <w:name w:val="heading 7"/>
    <w:basedOn w:val="Heading6"/>
    <w:next w:val="Normal"/>
    <w:link w:val="Heading7Char"/>
    <w:qFormat/>
    <w:rsid w:val="00B411E3"/>
    <w:pPr>
      <w:keepNext w:val="0"/>
      <w:numPr>
        <w:ilvl w:val="0"/>
        <w:numId w:val="0"/>
      </w:numPr>
      <w:outlineLvl w:val="6"/>
    </w:pPr>
    <w:rPr>
      <w:b w:val="0"/>
      <w:kern w:val="0"/>
    </w:rPr>
  </w:style>
  <w:style w:type="paragraph" w:styleId="Heading8">
    <w:name w:val="heading 8"/>
    <w:basedOn w:val="Heading6"/>
    <w:next w:val="Normal"/>
    <w:link w:val="Heading8Char"/>
    <w:qFormat/>
    <w:rsid w:val="00B411E3"/>
    <w:pPr>
      <w:outlineLvl w:val="7"/>
    </w:pPr>
    <w:rPr>
      <w:i/>
      <w:iCs/>
      <w:u w:val="none"/>
    </w:rPr>
  </w:style>
  <w:style w:type="paragraph" w:styleId="Heading9">
    <w:name w:val="heading 9"/>
    <w:basedOn w:val="Heading8"/>
    <w:next w:val="Normal"/>
    <w:link w:val="Heading9Char"/>
    <w:qFormat/>
    <w:rsid w:val="00B411E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Note">
    <w:name w:val="Aes Note"/>
    <w:basedOn w:val="Normal"/>
    <w:pPr>
      <w:jc w:val="both"/>
    </w:pPr>
    <w:rPr>
      <w:smallCaps/>
    </w:rPr>
  </w:style>
  <w:style w:type="paragraph" w:customStyle="1" w:styleId="AesAnnot">
    <w:name w:val="Aes Annot"/>
    <w:basedOn w:val="Normal"/>
    <w:pPr>
      <w:suppressAutoHyphens/>
      <w:jc w:val="both"/>
    </w:pPr>
    <w:rPr>
      <w:color w:val="808080"/>
      <w:spacing w:val="-1"/>
    </w:rPr>
  </w:style>
  <w:style w:type="paragraph" w:customStyle="1" w:styleId="Aes">
    <w:name w:val="Aes"/>
    <w:basedOn w:val="Normal"/>
    <w:pPr>
      <w:tabs>
        <w:tab w:val="left" w:pos="720"/>
      </w:tabs>
      <w:ind w:left="1440" w:hanging="1440"/>
      <w:jc w:val="both"/>
    </w:pPr>
    <w:rPr>
      <w:smallCaps/>
    </w:rPr>
  </w:style>
  <w:style w:type="paragraph" w:customStyle="1" w:styleId="AeidNormal">
    <w:name w:val="Aeid Normal"/>
    <w:basedOn w:val="Normal"/>
    <w:pPr>
      <w:tabs>
        <w:tab w:val="left" w:pos="720"/>
      </w:tabs>
      <w:ind w:left="1440" w:hanging="1440"/>
      <w:jc w:val="both"/>
    </w:pPr>
    <w:rPr>
      <w:smallCaps/>
    </w:rPr>
  </w:style>
  <w:style w:type="character" w:customStyle="1" w:styleId="Aesnotation">
    <w:name w:val="Aes notation"/>
    <w:rPr>
      <w:rFonts w:ascii="AvantGarde Bk BT" w:hAnsi="AvantGarde Bk BT"/>
      <w:smallCaps/>
      <w:color w:val="808080"/>
      <w:sz w:val="16"/>
    </w:rPr>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jc w:val="both"/>
    </w:pPr>
    <w:rPr>
      <w:sz w:val="20"/>
    </w:rPr>
  </w:style>
  <w:style w:type="paragraph" w:customStyle="1" w:styleId="Subheading1">
    <w:name w:val="Subheading 1"/>
    <w:basedOn w:val="Heading1"/>
    <w:next w:val="Normal"/>
    <w:link w:val="Subheading1Char"/>
    <w:qFormat/>
    <w:rsid w:val="00B411E3"/>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411E3"/>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B411E3"/>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B411E3"/>
  </w:style>
  <w:style w:type="character" w:customStyle="1" w:styleId="Subheading2Char">
    <w:name w:val="Subheading 2 Char"/>
    <w:basedOn w:val="Subheading1Char"/>
    <w:link w:val="Subheading2"/>
    <w:rsid w:val="00B411E3"/>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B411E3"/>
    <w:rPr>
      <w:sz w:val="40"/>
      <w:szCs w:val="40"/>
    </w:rPr>
  </w:style>
  <w:style w:type="character" w:customStyle="1" w:styleId="Subheading3Char">
    <w:name w:val="Subheading 3 Char"/>
    <w:basedOn w:val="Subheading2Char"/>
    <w:link w:val="Subheading3"/>
    <w:rsid w:val="00B411E3"/>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B411E3"/>
    <w:pPr>
      <w:spacing w:before="240" w:line="240" w:lineRule="auto"/>
    </w:pPr>
    <w:rPr>
      <w:vertAlign w:val="subscript"/>
    </w:rPr>
  </w:style>
  <w:style w:type="character" w:customStyle="1" w:styleId="SuptitleChar">
    <w:name w:val="Suptitle Char"/>
    <w:basedOn w:val="SubtitleChar"/>
    <w:link w:val="Suptitle"/>
    <w:rsid w:val="00B411E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411E3"/>
    <w:rPr>
      <w:b w:val="0"/>
      <w:bCs w:val="0"/>
      <w:color w:val="7F7F7F" w:themeColor="text1" w:themeTint="80"/>
      <w:vertAlign w:val="superscript"/>
    </w:rPr>
  </w:style>
  <w:style w:type="character" w:customStyle="1" w:styleId="SubtitleChar">
    <w:name w:val="Subtitle Char"/>
    <w:basedOn w:val="DefaultParagraphFont"/>
    <w:link w:val="Subtitle"/>
    <w:uiPriority w:val="11"/>
    <w:rsid w:val="00B411E3"/>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B411E3"/>
    <w:pPr>
      <w:spacing w:after="0"/>
    </w:pPr>
  </w:style>
  <w:style w:type="character" w:customStyle="1" w:styleId="Heading2Char">
    <w:name w:val="Heading 2 Char"/>
    <w:basedOn w:val="DefaultParagraphFont"/>
    <w:link w:val="Heading2"/>
    <w:rsid w:val="00B411E3"/>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B411E3"/>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B411E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411E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411E3"/>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B411E3"/>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B411E3"/>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B411E3"/>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B411E3"/>
    <w:pPr>
      <w:spacing w:after="200"/>
    </w:pPr>
    <w:rPr>
      <w:i/>
      <w:iCs/>
      <w:color w:val="0E2841" w:themeColor="text2"/>
      <w:szCs w:val="18"/>
    </w:rPr>
  </w:style>
  <w:style w:type="paragraph" w:styleId="Title">
    <w:name w:val="Title"/>
    <w:basedOn w:val="NoSpacing"/>
    <w:next w:val="Normal"/>
    <w:link w:val="TitleChar"/>
    <w:uiPriority w:val="10"/>
    <w:qFormat/>
    <w:rsid w:val="00B411E3"/>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411E3"/>
    <w:rPr>
      <w:rFonts w:asciiTheme="majorHAnsi" w:eastAsiaTheme="majorEastAsia" w:hAnsiTheme="majorHAnsi" w:cstheme="majorBidi"/>
      <w:b/>
      <w:bCs/>
      <w:spacing w:val="-10"/>
      <w:kern w:val="28"/>
      <w:sz w:val="72"/>
      <w:szCs w:val="72"/>
    </w:rPr>
  </w:style>
  <w:style w:type="character" w:styleId="Strong">
    <w:name w:val="Strong"/>
    <w:uiPriority w:val="22"/>
    <w:qFormat/>
    <w:rsid w:val="00B411E3"/>
    <w:rPr>
      <w:b/>
      <w:bCs/>
    </w:rPr>
  </w:style>
  <w:style w:type="character" w:styleId="Emphasis">
    <w:name w:val="Emphasis"/>
    <w:uiPriority w:val="20"/>
    <w:qFormat/>
    <w:rsid w:val="00B411E3"/>
    <w:rPr>
      <w:rFonts w:asciiTheme="minorHAnsi" w:hAnsiTheme="minorHAnsi" w:cstheme="minorHAnsi"/>
      <w:i/>
      <w:iCs/>
      <w:sz w:val="28"/>
      <w:szCs w:val="28"/>
    </w:rPr>
  </w:style>
  <w:style w:type="paragraph" w:styleId="ListParagraph">
    <w:name w:val="List Paragraph"/>
    <w:basedOn w:val="Normal"/>
    <w:uiPriority w:val="34"/>
    <w:qFormat/>
    <w:rsid w:val="00B411E3"/>
    <w:pPr>
      <w:ind w:left="720"/>
      <w:contextualSpacing/>
    </w:pPr>
  </w:style>
  <w:style w:type="paragraph" w:styleId="Quote">
    <w:name w:val="Quote"/>
    <w:basedOn w:val="Normal"/>
    <w:next w:val="Normal"/>
    <w:link w:val="QuoteChar"/>
    <w:uiPriority w:val="29"/>
    <w:qFormat/>
    <w:rsid w:val="00B411E3"/>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B411E3"/>
    <w:rPr>
      <w:rFonts w:cstheme="minorHAnsi"/>
      <w:sz w:val="28"/>
      <w:szCs w:val="28"/>
    </w:rPr>
  </w:style>
  <w:style w:type="paragraph" w:styleId="IntenseQuote">
    <w:name w:val="Intense Quote"/>
    <w:basedOn w:val="Quote"/>
    <w:next w:val="Normal"/>
    <w:link w:val="IntenseQuoteChar"/>
    <w:uiPriority w:val="30"/>
    <w:qFormat/>
    <w:rsid w:val="00B411E3"/>
    <w:pPr>
      <w:pBdr>
        <w:left w:val="single" w:sz="18" w:space="7" w:color="auto"/>
      </w:pBdr>
    </w:pPr>
    <w:rPr>
      <w:b/>
      <w:bCs/>
    </w:rPr>
  </w:style>
  <w:style w:type="character" w:customStyle="1" w:styleId="IntenseQuoteChar">
    <w:name w:val="Intense Quote Char"/>
    <w:basedOn w:val="DefaultParagraphFont"/>
    <w:link w:val="IntenseQuote"/>
    <w:uiPriority w:val="30"/>
    <w:rsid w:val="00B411E3"/>
    <w:rPr>
      <w:rFonts w:cstheme="minorHAnsi"/>
      <w:b/>
      <w:bCs/>
      <w:sz w:val="28"/>
      <w:szCs w:val="28"/>
    </w:rPr>
  </w:style>
  <w:style w:type="character" w:styleId="SubtleEmphasis">
    <w:name w:val="Subtle Emphasis"/>
    <w:basedOn w:val="Emphasis"/>
    <w:uiPriority w:val="19"/>
    <w:qFormat/>
    <w:rsid w:val="00B411E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411E3"/>
    <w:rPr>
      <w:rFonts w:asciiTheme="minorHAnsi" w:hAnsiTheme="minorHAnsi" w:cstheme="minorHAnsi"/>
      <w:b/>
      <w:bCs/>
      <w:i/>
      <w:iCs/>
      <w:sz w:val="28"/>
      <w:szCs w:val="28"/>
    </w:rPr>
  </w:style>
  <w:style w:type="character" w:styleId="SubtleReference">
    <w:name w:val="Subtle Reference"/>
    <w:uiPriority w:val="31"/>
    <w:qFormat/>
    <w:rsid w:val="00B411E3"/>
    <w:rPr>
      <w:caps/>
      <w:color w:val="7F7F7F" w:themeColor="text1" w:themeTint="80"/>
      <w:sz w:val="22"/>
      <w:szCs w:val="22"/>
    </w:rPr>
  </w:style>
  <w:style w:type="character" w:styleId="IntenseReference">
    <w:name w:val="Intense Reference"/>
    <w:basedOn w:val="SubtleReference"/>
    <w:uiPriority w:val="32"/>
    <w:qFormat/>
    <w:rsid w:val="00B411E3"/>
    <w:rPr>
      <w:b/>
      <w:bCs/>
      <w:caps/>
      <w:color w:val="7F7F7F" w:themeColor="text1" w:themeTint="80"/>
      <w:sz w:val="22"/>
      <w:szCs w:val="22"/>
    </w:rPr>
  </w:style>
  <w:style w:type="character" w:styleId="BookTitle">
    <w:name w:val="Book Title"/>
    <w:basedOn w:val="DefaultParagraphFont"/>
    <w:uiPriority w:val="33"/>
    <w:qFormat/>
    <w:rsid w:val="00B411E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637</Words>
  <Characters>2980</Characters>
  <Application>Microsoft Office Word</Application>
  <DocSecurity>0</DocSecurity>
  <Lines>67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Aes/David B Roberson</dc:creator>
  <cp:keywords/>
  <cp:lastModifiedBy>David Roberson</cp:lastModifiedBy>
  <cp:revision>5</cp:revision>
  <dcterms:created xsi:type="dcterms:W3CDTF">2025-11-10T21:06:00Z</dcterms:created>
  <dcterms:modified xsi:type="dcterms:W3CDTF">2025-11-12T07:12:00Z</dcterms:modified>
</cp:coreProperties>
</file>