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MNAO \OUTLINE DEVELOPMENT</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mnao breakdown of confrontations</w:t>
        <w:tab/>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avon</w:t>
        <w:tab/>
        <w:t>mai</w:t>
        <w:tab/>
        <w:t>arriving in ao’ajea. beginning introductions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anvael</w:t>
        <w:tab/>
        <w:tab/>
        <w:t>thoughts of sex and death</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cg house ara </w:t>
        <w:tab/>
        <w:tab/>
        <w:t>house mating, house introductions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annea &amp; anneo</w:t>
        <w:tab/>
        <w:tab/>
        <w:t>room mating</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school kaeyo</w:t>
        <w:tab/>
        <w:tab/>
        <w:t>class mating, sex theory</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anket i</w:t>
        <w:tab/>
        <w:tab/>
        <w:t>a new concept of sexual freedom</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intrigue</w:t>
        <w:tab/>
        <w:tab/>
        <w:t>flashbacks, nightmares and fits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ankemet &amp; ankimet</w:t>
        <w:tab/>
        <w:t>children of aeth</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amaeo</w:t>
        <w:tab/>
        <w:tab/>
        <w:t>apprehensions of heat and choosing</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annshin &amp; annshen</w:t>
        <w:tab/>
        <w:t>shildren of amaeo and annae</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cg anveo </w:t>
        <w:tab/>
        <w:tab/>
        <w:t>heat, embracing herself</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anvea</w:t>
        <w:tab/>
        <w:tab/>
        <w:t>exploring and rediscovering herself</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mna</w:t>
        <w:tab/>
        <w:t>mna</w:t>
        <w:tab/>
        <w:t>initiation, a public ritual of opening</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mna’ai</w:t>
        <w:tab/>
        <w:tab/>
        <w:t>sex technique</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rlyn</w:t>
        <w:tab/>
        <w:tab/>
        <w:t>a time of choosing, a time of tasting</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anket ii</w:t>
        <w:tab/>
        <w:tab/>
        <w:t>tasting</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vael i</w:t>
        <w:tab/>
        <w:tab/>
        <w:t>choosing</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vael ii</w:t>
        <w:tab/>
        <w:tab/>
        <w:t>bed mating</w:t>
        <w:tab/>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mnao</w:t>
        <w:tab/>
        <w:t>mnao</w:t>
        <w:tab/>
        <w:t>sex practice</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shadows</w:t>
        <w:tab/>
        <w:tab/>
        <w:t>a strangeness in her reflection</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court avashara</w:t>
        <w:tab/>
        <w:tab/>
        <w:t>obligation an heir asserted</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tab/>
        <w:tab/>
        <w:tab/>
        <w:t>···</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cheniko</w:t>
        <w:tab/>
        <w:tab/>
        <w:t>approached by demons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inconsistancies</w:t>
        <w:tab/>
        <w:tab/>
        <w:t>questioning her sanity</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rape &amp; murder</w:t>
        <w:tab/>
        <w:tab/>
        <w:t>betraying herself</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bloodlust</w:t>
        <w:tab/>
        <w:tab/>
        <w:t>a bloody mess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responsability</w:t>
        <w:tab/>
        <w:tab/>
        <w:t>her sanity questioned</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damnation i</w:t>
        <w:tab/>
        <w:tab/>
        <w:t>arrest and formal accusation</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damnation ii</w:t>
        <w:tab/>
        <w:tab/>
        <w:t>a self divided</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damnation iii</w:t>
        <w:tab/>
        <w:tab/>
        <w:t>trial, humiliation and despair</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damnation iv</w:t>
        <w:tab/>
        <w:tab/>
        <w:t>a self divorced</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reflection i</w:t>
        <w:tab/>
        <w:tab/>
        <w:t>convicted, sentenced and unpromised</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reflection ii</w:t>
        <w:tab/>
        <w:tab/>
        <w:t>parole and patronage to complete mnao</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possession i</w:t>
        <w:tab/>
        <w:tab/>
        <w:t>a possession; a slave to neccessity</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possession ii</w:t>
        <w:tab/>
        <w:tab/>
        <w:t>a pet, a toy; taunts and tortures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avon aeovea</w:t>
        <w:tab/>
        <w:tab/>
        <w:t>one identity, two souls</w:t>
      </w:r>
    </w:p>
    <w:p>
      <w:pPr>
        <w:pStyle w:val="Normal"/>
        <w:bidi w:val="0"/>
        <w:spacing w:lineRule="atLeast" w:line="2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cg avon av</w:t>
        <w:tab/>
        <w:tab/>
        <w:t>one soul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mnao outline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events...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returned to the world of her birth—a world where her childhood had been savagely ripped apart, and which she had silently vowed never to revisit.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 own biology betrayed her, forcing her to face her exotic heritage. the time had come for her to discover her sexual identity, and shed the androgyny with which she had grown up with so uncomfortably among humans.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unaware that she was already destined to be the rarest sex, there was no possible way she could know that unlocking her sexuality would also release the seeds of her own destruction. a legacy of the madness that had shattered her mind as a child.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confronted an alien within her, penetrating her so intimately that it shared her very identity.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so desperate was her fight to preserve her sanity, she could not even begin to examine the cause of this terrifying aberation.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desperate to possess all that av was, her nemesis drove av into fits and killing rages.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answer to the claim that av, in her female persona of anvea, was severed from herself by madness, av was forced to admit—during her trial—that a barrier existed between herself and—what was ostensibly also—her 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condemned and stripped of name, av was paroled for the completion of her mnao.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excised from her identity, she was no one. everything she had been now belonged solely to her nemesis. the only thing it did not possess was </w:t>
      </w:r>
      <w:r>
        <w:rPr>
          <w:rFonts w:eastAsia="AvantGarde Bk BT" w:cs="AvantGarde Bk BT" w:ascii="AvantGarde Bk BT" w:hAnsi="AvantGarde Bk BT"/>
          <w:i/>
          <w:iCs/>
          <w:color w:val="000000"/>
          <w:sz w:val="20"/>
          <w:szCs w:val="20"/>
          <w:lang w:val="en-US"/>
        </w:rPr>
        <w:t>her</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to av’s horror, there was an easy way for it to have that too, and when it happened, av found that there was nothing she could do protect herself. ironically, it was the one chance she had needed to discover the truth of her insanity.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mnao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names \people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names \places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ketseth an dhen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