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BDD" w:rsidRDefault="0069078C">
      <w:pPr>
        <w:pStyle w:val="Title"/>
      </w:pPr>
      <w:r>
        <w:t xml:space="preserve">Week 11 Assignment: </w:t>
      </w:r>
      <w:proofErr w:type="spellStart"/>
      <w:r>
        <w:t>XGBoost</w:t>
      </w:r>
      <w:proofErr w:type="spellEnd"/>
      <w:r>
        <w:t xml:space="preserve"> Model </w:t>
      </w:r>
      <w:r>
        <w:rPr>
          <w:spacing w:val="-2"/>
        </w:rPr>
        <w:t>Comparison</w:t>
      </w:r>
    </w:p>
    <w:p w:rsidR="00FB0BDD" w:rsidRDefault="00FB0BDD">
      <w:pPr>
        <w:pStyle w:val="BodyText"/>
        <w:rPr>
          <w:rFonts w:ascii="Arial"/>
          <w:b/>
          <w:sz w:val="32"/>
        </w:rPr>
      </w:pPr>
    </w:p>
    <w:p w:rsidR="00FB0BDD" w:rsidRDefault="00FB0BDD">
      <w:pPr>
        <w:pStyle w:val="BodyText"/>
        <w:spacing w:before="81"/>
        <w:rPr>
          <w:rFonts w:ascii="Arial"/>
          <w:b/>
          <w:sz w:val="32"/>
        </w:rPr>
      </w:pPr>
    </w:p>
    <w:p w:rsidR="00FB0BDD" w:rsidRDefault="0069078C">
      <w:pPr>
        <w:ind w:left="198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Comparison of </w:t>
      </w:r>
      <w:proofErr w:type="spellStart"/>
      <w:r>
        <w:rPr>
          <w:rFonts w:ascii="Arial"/>
          <w:b/>
          <w:sz w:val="24"/>
        </w:rPr>
        <w:t>XGBoost</w:t>
      </w:r>
      <w:proofErr w:type="spellEnd"/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Methods</w:t>
      </w:r>
    </w:p>
    <w:p w:rsidR="00FB0BDD" w:rsidRDefault="00FB0BDD">
      <w:pPr>
        <w:pStyle w:val="BodyText"/>
        <w:spacing w:before="5" w:after="1"/>
        <w:rPr>
          <w:rFonts w:ascii="Arial"/>
          <w:b/>
          <w:sz w:val="13"/>
        </w:rPr>
      </w:pPr>
    </w:p>
    <w:tbl>
      <w:tblPr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51"/>
        <w:gridCol w:w="2551"/>
        <w:gridCol w:w="2551"/>
        <w:gridCol w:w="2551"/>
      </w:tblGrid>
      <w:tr w:rsidR="00FB0BDD">
        <w:trPr>
          <w:trHeight w:val="552"/>
        </w:trPr>
        <w:tc>
          <w:tcPr>
            <w:tcW w:w="2551" w:type="dxa"/>
          </w:tcPr>
          <w:p w:rsidR="00FB0BDD" w:rsidRDefault="0069078C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Method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Dataset </w:t>
            </w:r>
            <w:r>
              <w:rPr>
                <w:rFonts w:ascii="Arial"/>
                <w:b/>
                <w:spacing w:val="-4"/>
                <w:sz w:val="20"/>
              </w:rPr>
              <w:t>Size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Accuracy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Time </w:t>
            </w:r>
            <w:r>
              <w:rPr>
                <w:rFonts w:ascii="Arial"/>
                <w:b/>
                <w:spacing w:val="-5"/>
                <w:sz w:val="20"/>
              </w:rPr>
              <w:t>(s)</w:t>
            </w:r>
          </w:p>
        </w:tc>
      </w:tr>
      <w:tr w:rsidR="00FB0BDD">
        <w:trPr>
          <w:trHeight w:val="551"/>
        </w:trPr>
        <w:tc>
          <w:tcPr>
            <w:tcW w:w="2551" w:type="dxa"/>
          </w:tcPr>
          <w:p w:rsidR="00FB0BDD" w:rsidRDefault="0069078C">
            <w:pPr>
              <w:pStyle w:val="TableParagraph"/>
              <w:ind w:right="-44"/>
              <w:rPr>
                <w:sz w:val="20"/>
              </w:rPr>
            </w:pPr>
            <w:r>
              <w:rPr>
                <w:sz w:val="20"/>
              </w:rPr>
              <w:t xml:space="preserve">Python + </w:t>
            </w:r>
            <w:proofErr w:type="spellStart"/>
            <w:r>
              <w:rPr>
                <w:sz w:val="20"/>
              </w:rPr>
              <w:t>sklearn</w:t>
            </w:r>
            <w:proofErr w:type="spellEnd"/>
            <w:r>
              <w:rPr>
                <w:sz w:val="20"/>
              </w:rPr>
              <w:t xml:space="preserve"> (5-fold </w:t>
            </w:r>
            <w:r>
              <w:rPr>
                <w:spacing w:val="-5"/>
                <w:sz w:val="20"/>
              </w:rPr>
              <w:t>CV)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0.89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1.39</w:t>
            </w:r>
          </w:p>
        </w:tc>
      </w:tr>
      <w:tr w:rsidR="00FB0BDD">
        <w:trPr>
          <w:trHeight w:val="551"/>
        </w:trPr>
        <w:tc>
          <w:tcPr>
            <w:tcW w:w="2551" w:type="dxa"/>
          </w:tcPr>
          <w:p w:rsidR="00FB0BDD" w:rsidRDefault="0069078C">
            <w:pPr>
              <w:pStyle w:val="TableParagraph"/>
              <w:ind w:right="-44"/>
              <w:rPr>
                <w:sz w:val="20"/>
              </w:rPr>
            </w:pPr>
            <w:r>
              <w:rPr>
                <w:sz w:val="20"/>
              </w:rPr>
              <w:t xml:space="preserve">Python + </w:t>
            </w:r>
            <w:proofErr w:type="spellStart"/>
            <w:r>
              <w:rPr>
                <w:sz w:val="20"/>
              </w:rPr>
              <w:t>sklearn</w:t>
            </w:r>
            <w:proofErr w:type="spellEnd"/>
            <w:r>
              <w:rPr>
                <w:sz w:val="20"/>
              </w:rPr>
              <w:t xml:space="preserve"> (5-fold </w:t>
            </w:r>
            <w:r>
              <w:rPr>
                <w:spacing w:val="-5"/>
                <w:sz w:val="20"/>
              </w:rPr>
              <w:t>CV)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0.943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0.28</w:t>
            </w:r>
          </w:p>
        </w:tc>
      </w:tr>
      <w:tr w:rsidR="00FB0BDD">
        <w:trPr>
          <w:trHeight w:val="552"/>
        </w:trPr>
        <w:tc>
          <w:tcPr>
            <w:tcW w:w="2551" w:type="dxa"/>
          </w:tcPr>
          <w:p w:rsidR="00FB0BDD" w:rsidRDefault="0069078C">
            <w:pPr>
              <w:pStyle w:val="TableParagraph"/>
              <w:ind w:right="-44"/>
              <w:rPr>
                <w:sz w:val="20"/>
              </w:rPr>
            </w:pPr>
            <w:r>
              <w:rPr>
                <w:sz w:val="20"/>
              </w:rPr>
              <w:t xml:space="preserve">Python + </w:t>
            </w:r>
            <w:proofErr w:type="spellStart"/>
            <w:r>
              <w:rPr>
                <w:sz w:val="20"/>
              </w:rPr>
              <w:t>sklearn</w:t>
            </w:r>
            <w:proofErr w:type="spellEnd"/>
            <w:r>
              <w:rPr>
                <w:sz w:val="20"/>
              </w:rPr>
              <w:t xml:space="preserve"> (5-fold </w:t>
            </w:r>
            <w:r>
              <w:rPr>
                <w:spacing w:val="-5"/>
                <w:sz w:val="20"/>
              </w:rPr>
              <w:t>CV)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10000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0.9722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0.83</w:t>
            </w:r>
          </w:p>
        </w:tc>
      </w:tr>
      <w:tr w:rsidR="00FB0BDD">
        <w:trPr>
          <w:trHeight w:val="551"/>
        </w:trPr>
        <w:tc>
          <w:tcPr>
            <w:tcW w:w="2551" w:type="dxa"/>
          </w:tcPr>
          <w:p w:rsidR="00FB0BDD" w:rsidRDefault="0069078C">
            <w:pPr>
              <w:pStyle w:val="TableParagraph"/>
              <w:ind w:right="-44"/>
              <w:rPr>
                <w:sz w:val="20"/>
              </w:rPr>
            </w:pPr>
            <w:r>
              <w:rPr>
                <w:sz w:val="20"/>
              </w:rPr>
              <w:t xml:space="preserve">Python + </w:t>
            </w:r>
            <w:proofErr w:type="spellStart"/>
            <w:r>
              <w:rPr>
                <w:sz w:val="20"/>
              </w:rPr>
              <w:t>sklearn</w:t>
            </w:r>
            <w:proofErr w:type="spellEnd"/>
            <w:r>
              <w:rPr>
                <w:sz w:val="20"/>
              </w:rPr>
              <w:t xml:space="preserve"> (5-fold </w:t>
            </w:r>
            <w:r>
              <w:rPr>
                <w:spacing w:val="-5"/>
                <w:sz w:val="20"/>
              </w:rPr>
              <w:t>CV)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100000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0.9874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4.03</w:t>
            </w:r>
          </w:p>
        </w:tc>
      </w:tr>
      <w:tr w:rsidR="00FB0BDD">
        <w:trPr>
          <w:trHeight w:val="551"/>
        </w:trPr>
        <w:tc>
          <w:tcPr>
            <w:tcW w:w="2551" w:type="dxa"/>
          </w:tcPr>
          <w:p w:rsidR="00FB0BDD" w:rsidRDefault="0069078C">
            <w:pPr>
              <w:pStyle w:val="TableParagraph"/>
              <w:ind w:right="-44"/>
              <w:rPr>
                <w:sz w:val="20"/>
              </w:rPr>
            </w:pPr>
            <w:r>
              <w:rPr>
                <w:sz w:val="20"/>
              </w:rPr>
              <w:t xml:space="preserve">Python + </w:t>
            </w:r>
            <w:proofErr w:type="spellStart"/>
            <w:r>
              <w:rPr>
                <w:sz w:val="20"/>
              </w:rPr>
              <w:t>sklearn</w:t>
            </w:r>
            <w:proofErr w:type="spellEnd"/>
            <w:r>
              <w:rPr>
                <w:sz w:val="20"/>
              </w:rPr>
              <w:t xml:space="preserve"> (5-fold </w:t>
            </w:r>
            <w:r>
              <w:rPr>
                <w:spacing w:val="-5"/>
                <w:sz w:val="20"/>
              </w:rPr>
              <w:t>CV)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1000000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0.9919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41.4</w:t>
            </w:r>
          </w:p>
        </w:tc>
      </w:tr>
      <w:tr w:rsidR="00FB0BDD">
        <w:trPr>
          <w:trHeight w:val="551"/>
        </w:trPr>
        <w:tc>
          <w:tcPr>
            <w:tcW w:w="2551" w:type="dxa"/>
          </w:tcPr>
          <w:p w:rsidR="00FB0BDD" w:rsidRDefault="0069078C">
            <w:pPr>
              <w:pStyle w:val="TableParagraph"/>
              <w:ind w:right="-44"/>
              <w:rPr>
                <w:sz w:val="20"/>
              </w:rPr>
            </w:pPr>
            <w:r>
              <w:rPr>
                <w:sz w:val="20"/>
              </w:rPr>
              <w:t xml:space="preserve">Python + </w:t>
            </w:r>
            <w:proofErr w:type="spellStart"/>
            <w:r>
              <w:rPr>
                <w:sz w:val="20"/>
              </w:rPr>
              <w:t>sklearn</w:t>
            </w:r>
            <w:proofErr w:type="spellEnd"/>
            <w:r>
              <w:rPr>
                <w:sz w:val="20"/>
              </w:rPr>
              <w:t xml:space="preserve"> (5-fold </w:t>
            </w:r>
            <w:r>
              <w:rPr>
                <w:spacing w:val="-5"/>
                <w:sz w:val="20"/>
              </w:rPr>
              <w:t>CV)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10000000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0.9932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430.01</w:t>
            </w:r>
          </w:p>
        </w:tc>
      </w:tr>
      <w:tr w:rsidR="00FB0BDD">
        <w:trPr>
          <w:trHeight w:val="551"/>
        </w:trPr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Direct </w:t>
            </w:r>
            <w:proofErr w:type="spellStart"/>
            <w:r>
              <w:rPr>
                <w:spacing w:val="-2"/>
                <w:sz w:val="20"/>
              </w:rPr>
              <w:t>XGBoost</w:t>
            </w:r>
            <w:proofErr w:type="spellEnd"/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1.0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0.24</w:t>
            </w:r>
          </w:p>
        </w:tc>
      </w:tr>
      <w:tr w:rsidR="00FB0BDD">
        <w:trPr>
          <w:trHeight w:val="552"/>
        </w:trPr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Direct </w:t>
            </w:r>
            <w:proofErr w:type="spellStart"/>
            <w:r>
              <w:rPr>
                <w:spacing w:val="-2"/>
                <w:sz w:val="20"/>
              </w:rPr>
              <w:t>XGBoost</w:t>
            </w:r>
            <w:proofErr w:type="spellEnd"/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1.0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0.4</w:t>
            </w:r>
          </w:p>
        </w:tc>
      </w:tr>
      <w:tr w:rsidR="00FB0BDD">
        <w:trPr>
          <w:trHeight w:val="551"/>
        </w:trPr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Direct </w:t>
            </w:r>
            <w:proofErr w:type="spellStart"/>
            <w:r>
              <w:rPr>
                <w:spacing w:val="-2"/>
                <w:sz w:val="20"/>
              </w:rPr>
              <w:t>XGBoost</w:t>
            </w:r>
            <w:proofErr w:type="spellEnd"/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10000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1.0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0.8</w:t>
            </w:r>
          </w:p>
        </w:tc>
      </w:tr>
      <w:tr w:rsidR="00FB0BDD">
        <w:trPr>
          <w:trHeight w:val="551"/>
        </w:trPr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Direct </w:t>
            </w:r>
            <w:proofErr w:type="spellStart"/>
            <w:r>
              <w:rPr>
                <w:spacing w:val="-2"/>
                <w:sz w:val="20"/>
              </w:rPr>
              <w:t>XGBoost</w:t>
            </w:r>
            <w:proofErr w:type="spellEnd"/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100000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0.9996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2.58</w:t>
            </w:r>
          </w:p>
        </w:tc>
      </w:tr>
      <w:tr w:rsidR="00FB0BDD">
        <w:trPr>
          <w:trHeight w:val="552"/>
        </w:trPr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Direct </w:t>
            </w:r>
            <w:proofErr w:type="spellStart"/>
            <w:r>
              <w:rPr>
                <w:spacing w:val="-2"/>
                <w:sz w:val="20"/>
              </w:rPr>
              <w:t>XGBoost</w:t>
            </w:r>
            <w:proofErr w:type="spellEnd"/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1000000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0.996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22.1</w:t>
            </w:r>
          </w:p>
        </w:tc>
      </w:tr>
      <w:tr w:rsidR="00FB0BDD">
        <w:trPr>
          <w:trHeight w:val="551"/>
        </w:trPr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Direct </w:t>
            </w:r>
            <w:proofErr w:type="spellStart"/>
            <w:r>
              <w:rPr>
                <w:spacing w:val="-2"/>
                <w:sz w:val="20"/>
              </w:rPr>
              <w:t>XGBoost</w:t>
            </w:r>
            <w:proofErr w:type="spellEnd"/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10000000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0.9942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190.74</w:t>
            </w:r>
          </w:p>
        </w:tc>
      </w:tr>
      <w:tr w:rsidR="00FB0BDD">
        <w:trPr>
          <w:trHeight w:val="551"/>
        </w:trPr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Caret </w:t>
            </w:r>
            <w:proofErr w:type="spellStart"/>
            <w:r>
              <w:rPr>
                <w:sz w:val="20"/>
              </w:rPr>
              <w:t>XGBoost</w:t>
            </w:r>
            <w:proofErr w:type="spellEnd"/>
            <w:r>
              <w:rPr>
                <w:sz w:val="20"/>
              </w:rPr>
              <w:t xml:space="preserve"> (5-fold </w:t>
            </w:r>
            <w:r>
              <w:rPr>
                <w:spacing w:val="-5"/>
                <w:sz w:val="20"/>
              </w:rPr>
              <w:t>CV)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0.9109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1.94</w:t>
            </w:r>
          </w:p>
        </w:tc>
      </w:tr>
      <w:tr w:rsidR="00FB0BDD">
        <w:trPr>
          <w:trHeight w:val="552"/>
        </w:trPr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Caret </w:t>
            </w:r>
            <w:proofErr w:type="spellStart"/>
            <w:r>
              <w:rPr>
                <w:sz w:val="20"/>
              </w:rPr>
              <w:t>XGBoost</w:t>
            </w:r>
            <w:proofErr w:type="spellEnd"/>
            <w:r>
              <w:rPr>
                <w:sz w:val="20"/>
              </w:rPr>
              <w:t xml:space="preserve"> (5-fold </w:t>
            </w:r>
            <w:r>
              <w:rPr>
                <w:spacing w:val="-5"/>
                <w:sz w:val="20"/>
              </w:rPr>
              <w:t>CV)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0.953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2.32</w:t>
            </w:r>
          </w:p>
        </w:tc>
      </w:tr>
      <w:tr w:rsidR="00FB0BDD">
        <w:trPr>
          <w:trHeight w:val="551"/>
        </w:trPr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Caret </w:t>
            </w:r>
            <w:proofErr w:type="spellStart"/>
            <w:r>
              <w:rPr>
                <w:sz w:val="20"/>
              </w:rPr>
              <w:t>XGBoost</w:t>
            </w:r>
            <w:proofErr w:type="spellEnd"/>
            <w:r>
              <w:rPr>
                <w:sz w:val="20"/>
              </w:rPr>
              <w:t xml:space="preserve"> (5-fold </w:t>
            </w:r>
            <w:r>
              <w:rPr>
                <w:spacing w:val="-5"/>
                <w:sz w:val="20"/>
              </w:rPr>
              <w:t>CV)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10000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0.9727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4.25</w:t>
            </w:r>
          </w:p>
        </w:tc>
      </w:tr>
      <w:tr w:rsidR="00FB0BDD">
        <w:trPr>
          <w:trHeight w:val="551"/>
        </w:trPr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Caret </w:t>
            </w:r>
            <w:proofErr w:type="spellStart"/>
            <w:r>
              <w:rPr>
                <w:sz w:val="20"/>
              </w:rPr>
              <w:t>XGBoost</w:t>
            </w:r>
            <w:proofErr w:type="spellEnd"/>
            <w:r>
              <w:rPr>
                <w:sz w:val="20"/>
              </w:rPr>
              <w:t xml:space="preserve"> (5-fold </w:t>
            </w:r>
            <w:r>
              <w:rPr>
                <w:spacing w:val="-5"/>
                <w:sz w:val="20"/>
              </w:rPr>
              <w:t>CV)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100000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0.9865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15.57</w:t>
            </w:r>
          </w:p>
        </w:tc>
      </w:tr>
      <w:tr w:rsidR="00FB0BDD">
        <w:trPr>
          <w:trHeight w:val="552"/>
        </w:trPr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Caret </w:t>
            </w:r>
            <w:proofErr w:type="spellStart"/>
            <w:r>
              <w:rPr>
                <w:sz w:val="20"/>
              </w:rPr>
              <w:t>XGBoost</w:t>
            </w:r>
            <w:proofErr w:type="spellEnd"/>
            <w:r>
              <w:rPr>
                <w:sz w:val="20"/>
              </w:rPr>
              <w:t xml:space="preserve"> (5-fold </w:t>
            </w:r>
            <w:r>
              <w:rPr>
                <w:spacing w:val="-5"/>
                <w:sz w:val="20"/>
              </w:rPr>
              <w:t>CV)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1000000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0.9922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120.6</w:t>
            </w:r>
          </w:p>
        </w:tc>
      </w:tr>
      <w:tr w:rsidR="00FB0BDD">
        <w:trPr>
          <w:trHeight w:val="551"/>
        </w:trPr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Caret </w:t>
            </w:r>
            <w:proofErr w:type="spellStart"/>
            <w:r>
              <w:rPr>
                <w:sz w:val="20"/>
              </w:rPr>
              <w:t>XGBoost</w:t>
            </w:r>
            <w:proofErr w:type="spellEnd"/>
            <w:r>
              <w:rPr>
                <w:sz w:val="20"/>
              </w:rPr>
              <w:t xml:space="preserve"> (5-fold </w:t>
            </w:r>
            <w:r>
              <w:rPr>
                <w:spacing w:val="-5"/>
                <w:sz w:val="20"/>
              </w:rPr>
              <w:t>CV)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10000000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0.9935</w:t>
            </w:r>
          </w:p>
        </w:tc>
        <w:tc>
          <w:tcPr>
            <w:tcW w:w="2551" w:type="dxa"/>
          </w:tcPr>
          <w:p w:rsidR="00FB0BDD" w:rsidRDefault="0069078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1206.0</w:t>
            </w:r>
          </w:p>
        </w:tc>
      </w:tr>
    </w:tbl>
    <w:p w:rsidR="00FB0BDD" w:rsidRDefault="00FB0BDD">
      <w:pPr>
        <w:pStyle w:val="BodyText"/>
        <w:rPr>
          <w:rFonts w:ascii="Arial"/>
          <w:b/>
          <w:sz w:val="24"/>
        </w:rPr>
      </w:pPr>
    </w:p>
    <w:p w:rsidR="00FB0BDD" w:rsidRDefault="00FB0BDD">
      <w:pPr>
        <w:pStyle w:val="BodyText"/>
        <w:spacing w:before="147"/>
        <w:rPr>
          <w:rFonts w:ascii="Arial"/>
          <w:b/>
          <w:sz w:val="24"/>
        </w:rPr>
      </w:pPr>
    </w:p>
    <w:p w:rsidR="00FB0BDD" w:rsidRDefault="0069078C">
      <w:pPr>
        <w:ind w:left="198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Detailed Explanation and </w:t>
      </w:r>
      <w:r>
        <w:rPr>
          <w:rFonts w:ascii="Arial"/>
          <w:b/>
          <w:spacing w:val="-2"/>
          <w:sz w:val="24"/>
        </w:rPr>
        <w:t>Recommendation</w:t>
      </w:r>
    </w:p>
    <w:p w:rsidR="00FB0BDD" w:rsidRDefault="00FB0BDD">
      <w:pPr>
        <w:pStyle w:val="BodyText"/>
        <w:spacing w:before="28"/>
        <w:rPr>
          <w:rFonts w:ascii="Arial"/>
          <w:b/>
          <w:sz w:val="24"/>
        </w:rPr>
      </w:pPr>
    </w:p>
    <w:p w:rsidR="00FB0BDD" w:rsidRDefault="0069078C">
      <w:pPr>
        <w:pStyle w:val="BodyText"/>
        <w:ind w:left="198"/>
      </w:pPr>
      <w:r>
        <w:rPr>
          <w:spacing w:val="-2"/>
        </w:rPr>
        <w:t>Objective:</w:t>
      </w:r>
    </w:p>
    <w:p w:rsidR="00FB0BDD" w:rsidRDefault="00FB0BDD">
      <w:pPr>
        <w:pStyle w:val="BodyText"/>
        <w:spacing w:before="61"/>
      </w:pPr>
    </w:p>
    <w:p w:rsidR="00FB0BDD" w:rsidRDefault="0069078C">
      <w:pPr>
        <w:pStyle w:val="BodyText"/>
        <w:ind w:left="198"/>
      </w:pPr>
      <w:r>
        <w:t>The goal w</w:t>
      </w:r>
      <w:r w:rsidR="003364FD">
        <w:t xml:space="preserve">as to evaluate the </w:t>
      </w:r>
      <w:proofErr w:type="gramStart"/>
      <w:r w:rsidR="003364FD">
        <w:t>performance ,</w:t>
      </w:r>
      <w:proofErr w:type="gramEnd"/>
      <w:r w:rsidR="003364FD">
        <w:t xml:space="preserve"> accuracy and training time</w:t>
      </w:r>
      <w:r>
        <w:t xml:space="preserve"> of </w:t>
      </w:r>
      <w:proofErr w:type="spellStart"/>
      <w:r>
        <w:t>XGBoost</w:t>
      </w:r>
      <w:proofErr w:type="spellEnd"/>
      <w:r>
        <w:t xml:space="preserve"> models </w:t>
      </w:r>
      <w:r>
        <w:rPr>
          <w:spacing w:val="-2"/>
        </w:rPr>
        <w:t>using:</w:t>
      </w:r>
    </w:p>
    <w:p w:rsidR="00FB0BDD" w:rsidRDefault="00FB0BDD">
      <w:pPr>
        <w:pStyle w:val="BodyText"/>
        <w:spacing w:before="61"/>
      </w:pPr>
    </w:p>
    <w:p w:rsidR="00FB0BDD" w:rsidRDefault="0069078C">
      <w:pPr>
        <w:pStyle w:val="ListParagraph"/>
        <w:numPr>
          <w:ilvl w:val="0"/>
          <w:numId w:val="2"/>
        </w:numPr>
        <w:tabs>
          <w:tab w:val="left" w:pos="442"/>
        </w:tabs>
        <w:ind w:left="442" w:hanging="244"/>
      </w:pPr>
      <w:r>
        <w:t xml:space="preserve">Python using </w:t>
      </w:r>
      <w:proofErr w:type="spellStart"/>
      <w:r>
        <w:t>scikit</w:t>
      </w:r>
      <w:proofErr w:type="spellEnd"/>
      <w:r>
        <w:t>-</w:t>
      </w:r>
      <w:r>
        <w:rPr>
          <w:spacing w:val="-2"/>
        </w:rPr>
        <w:t>learn</w:t>
      </w:r>
    </w:p>
    <w:p w:rsidR="00FB0BDD" w:rsidRDefault="00FB0BDD">
      <w:pPr>
        <w:pStyle w:val="ListParagraph"/>
        <w:sectPr w:rsidR="00FB0BDD">
          <w:type w:val="continuous"/>
          <w:pgSz w:w="11910" w:h="16840"/>
          <w:pgMar w:top="560" w:right="566" w:bottom="280" w:left="425" w:header="720" w:footer="720" w:gutter="0"/>
          <w:cols w:space="720"/>
        </w:sectPr>
      </w:pPr>
    </w:p>
    <w:p w:rsidR="00FB0BDD" w:rsidRDefault="0069078C">
      <w:pPr>
        <w:pStyle w:val="ListParagraph"/>
        <w:numPr>
          <w:ilvl w:val="0"/>
          <w:numId w:val="2"/>
        </w:numPr>
        <w:tabs>
          <w:tab w:val="left" w:pos="442"/>
        </w:tabs>
        <w:spacing w:before="72"/>
        <w:ind w:left="442" w:hanging="244"/>
      </w:pPr>
      <w:r>
        <w:lastRenderedPageBreak/>
        <w:t xml:space="preserve">R using direct </w:t>
      </w:r>
      <w:proofErr w:type="spellStart"/>
      <w:r>
        <w:rPr>
          <w:spacing w:val="-2"/>
        </w:rPr>
        <w:t>xgboost</w:t>
      </w:r>
      <w:proofErr w:type="spellEnd"/>
      <w:r>
        <w:rPr>
          <w:spacing w:val="-2"/>
        </w:rPr>
        <w:t>()</w:t>
      </w:r>
    </w:p>
    <w:p w:rsidR="00FB0BDD" w:rsidRDefault="00FB0BDD">
      <w:pPr>
        <w:pStyle w:val="BodyText"/>
        <w:spacing w:before="61"/>
      </w:pPr>
    </w:p>
    <w:p w:rsidR="00FB0BDD" w:rsidRDefault="0069078C">
      <w:pPr>
        <w:pStyle w:val="ListParagraph"/>
        <w:numPr>
          <w:ilvl w:val="0"/>
          <w:numId w:val="2"/>
        </w:numPr>
        <w:tabs>
          <w:tab w:val="left" w:pos="442"/>
        </w:tabs>
        <w:ind w:left="442" w:hanging="244"/>
      </w:pPr>
      <w:r>
        <w:t>R using caret with 5-fold cross-</w:t>
      </w:r>
      <w:r>
        <w:rPr>
          <w:spacing w:val="-2"/>
        </w:rPr>
        <w:t>validation</w:t>
      </w:r>
    </w:p>
    <w:p w:rsidR="00FB0BDD" w:rsidRDefault="00FB0BDD">
      <w:pPr>
        <w:pStyle w:val="BodyText"/>
      </w:pPr>
    </w:p>
    <w:p w:rsidR="00FB0BDD" w:rsidRDefault="00FB0BDD">
      <w:pPr>
        <w:pStyle w:val="BodyText"/>
      </w:pPr>
    </w:p>
    <w:p w:rsidR="00800438" w:rsidRDefault="00800438">
      <w:pPr>
        <w:pStyle w:val="BodyText"/>
        <w:ind w:left="198"/>
      </w:pPr>
    </w:p>
    <w:p w:rsidR="00800438" w:rsidRDefault="00800438" w:rsidP="00800438">
      <w:pPr>
        <w:pStyle w:val="BodyText"/>
        <w:ind w:left="198"/>
      </w:pPr>
      <w:r>
        <w:t xml:space="preserve">Python + </w:t>
      </w:r>
      <w:proofErr w:type="spellStart"/>
      <w:r>
        <w:t>scikit</w:t>
      </w:r>
      <w:proofErr w:type="spellEnd"/>
      <w:r>
        <w:t>-learn:</w:t>
      </w:r>
    </w:p>
    <w:p w:rsidR="00800438" w:rsidRDefault="00800438" w:rsidP="00800438">
      <w:pPr>
        <w:pStyle w:val="BodyText"/>
        <w:ind w:left="198"/>
      </w:pPr>
    </w:p>
    <w:p w:rsidR="00800438" w:rsidRDefault="00800438" w:rsidP="00800438">
      <w:pPr>
        <w:pStyle w:val="BodyText"/>
        <w:ind w:left="198"/>
      </w:pPr>
      <w:r>
        <w:t xml:space="preserve">The approach is known for very fast execution due </w:t>
      </w:r>
      <w:proofErr w:type="gramStart"/>
      <w:r>
        <w:t>to  multi</w:t>
      </w:r>
      <w:proofErr w:type="gramEnd"/>
      <w:r>
        <w:t>-threading capabilities. It consistently delivers high</w:t>
      </w:r>
    </w:p>
    <w:p w:rsidR="00800438" w:rsidRDefault="00800438" w:rsidP="00800438">
      <w:pPr>
        <w:pStyle w:val="BodyText"/>
        <w:ind w:left="198"/>
      </w:pPr>
      <w:proofErr w:type="gramStart"/>
      <w:r>
        <w:t>accuracy</w:t>
      </w:r>
      <w:proofErr w:type="gramEnd"/>
      <w:r>
        <w:t>, which improves as the dataset size increases. Additionally</w:t>
      </w:r>
      <w:proofErr w:type="gramStart"/>
      <w:r>
        <w:t>,  it</w:t>
      </w:r>
      <w:proofErr w:type="gramEnd"/>
      <w:r>
        <w:t xml:space="preserve"> integrates seamlessly with pipelines and grid search tools, making it ideal for production environments. However, </w:t>
      </w:r>
      <w:proofErr w:type="gramStart"/>
      <w:r>
        <w:t>one  drawback</w:t>
      </w:r>
      <w:proofErr w:type="gramEnd"/>
      <w:r>
        <w:t xml:space="preserve"> is that </w:t>
      </w:r>
      <w:proofErr w:type="spellStart"/>
      <w:r>
        <w:t>hyperparameter</w:t>
      </w:r>
      <w:proofErr w:type="spellEnd"/>
      <w:r>
        <w:t xml:space="preserve"> tuning must be done manually, unlike R’s caret package.</w:t>
      </w:r>
    </w:p>
    <w:p w:rsidR="0069078C" w:rsidRDefault="0069078C">
      <w:pPr>
        <w:pStyle w:val="BodyText"/>
        <w:ind w:left="198"/>
      </w:pPr>
    </w:p>
    <w:p w:rsidR="0069078C" w:rsidRDefault="0069078C">
      <w:pPr>
        <w:pStyle w:val="BodyText"/>
        <w:ind w:left="198"/>
      </w:pPr>
    </w:p>
    <w:p w:rsidR="0069078C" w:rsidRDefault="0069078C">
      <w:pPr>
        <w:pStyle w:val="BodyText"/>
        <w:ind w:left="198"/>
      </w:pPr>
    </w:p>
    <w:p w:rsidR="00435745" w:rsidRDefault="0069078C">
      <w:pPr>
        <w:pStyle w:val="BodyText"/>
        <w:ind w:left="198"/>
      </w:pPr>
      <w:r>
        <w:t xml:space="preserve">R Direct </w:t>
      </w:r>
      <w:proofErr w:type="spellStart"/>
      <w:proofErr w:type="gramStart"/>
      <w:r>
        <w:t>xgboost</w:t>
      </w:r>
      <w:proofErr w:type="spellEnd"/>
      <w:r>
        <w:t>(</w:t>
      </w:r>
      <w:proofErr w:type="gramEnd"/>
      <w:r>
        <w:t xml:space="preserve">): </w:t>
      </w:r>
    </w:p>
    <w:p w:rsidR="00435745" w:rsidRDefault="00435745">
      <w:pPr>
        <w:pStyle w:val="BodyText"/>
        <w:ind w:left="198"/>
      </w:pPr>
    </w:p>
    <w:p w:rsidR="0069078C" w:rsidRDefault="00800438">
      <w:pPr>
        <w:pStyle w:val="BodyText"/>
        <w:ind w:left="198"/>
      </w:pPr>
      <w:r w:rsidRPr="00800438">
        <w:t xml:space="preserve">The </w:t>
      </w:r>
      <w:proofErr w:type="spellStart"/>
      <w:proofErr w:type="gramStart"/>
      <w:r w:rsidRPr="00800438">
        <w:t>xgboost</w:t>
      </w:r>
      <w:proofErr w:type="spellEnd"/>
      <w:r w:rsidRPr="00800438">
        <w:t>(</w:t>
      </w:r>
      <w:proofErr w:type="gramEnd"/>
      <w:r w:rsidRPr="00800438">
        <w:t xml:space="preserve">) function in R produced the highest accuracy across all dataset sizes and performed efficiently on small to medium datasets. It is lightweight and fast. However, it does not have built-in support for cross-validation, and the accuracy is evaluated on the training data itself, which may lead to </w:t>
      </w:r>
      <w:proofErr w:type="spellStart"/>
      <w:r w:rsidRPr="00800438">
        <w:t>overfitting</w:t>
      </w:r>
      <w:proofErr w:type="spellEnd"/>
      <w:r w:rsidRPr="00800438">
        <w:t xml:space="preserve"> or an overly optimistic performance estimate. This approach is best suited for quick experimentation or when using fixed </w:t>
      </w:r>
      <w:proofErr w:type="spellStart"/>
      <w:r w:rsidRPr="00800438">
        <w:t>hyperparameters</w:t>
      </w:r>
      <w:proofErr w:type="spellEnd"/>
      <w:r w:rsidRPr="00800438">
        <w:t>.</w:t>
      </w:r>
      <w:r w:rsidR="0069078C">
        <w:t xml:space="preserve"> </w:t>
      </w:r>
    </w:p>
    <w:p w:rsidR="0069078C" w:rsidRDefault="0069078C">
      <w:pPr>
        <w:pStyle w:val="BodyText"/>
        <w:ind w:left="198"/>
      </w:pPr>
    </w:p>
    <w:p w:rsidR="0069078C" w:rsidRDefault="0069078C">
      <w:pPr>
        <w:pStyle w:val="BodyText"/>
        <w:ind w:left="198"/>
      </w:pPr>
    </w:p>
    <w:p w:rsidR="0069078C" w:rsidRDefault="0069078C">
      <w:pPr>
        <w:pStyle w:val="BodyText"/>
        <w:ind w:left="198"/>
      </w:pPr>
    </w:p>
    <w:p w:rsidR="00435745" w:rsidRDefault="0069078C">
      <w:pPr>
        <w:pStyle w:val="BodyText"/>
        <w:ind w:left="198"/>
      </w:pPr>
      <w:r>
        <w:t xml:space="preserve">R Caret + </w:t>
      </w:r>
      <w:proofErr w:type="spellStart"/>
      <w:r>
        <w:t>XGBoost</w:t>
      </w:r>
      <w:proofErr w:type="spellEnd"/>
      <w:r>
        <w:t xml:space="preserve"> (5-fold CV): </w:t>
      </w:r>
    </w:p>
    <w:p w:rsidR="00435745" w:rsidRDefault="00435745">
      <w:pPr>
        <w:pStyle w:val="BodyText"/>
        <w:ind w:left="198"/>
      </w:pPr>
    </w:p>
    <w:p w:rsidR="0069078C" w:rsidRDefault="00800438">
      <w:pPr>
        <w:pStyle w:val="BodyText"/>
        <w:ind w:left="198"/>
      </w:pPr>
      <w:r w:rsidRPr="00800438">
        <w:t xml:space="preserve">The method is user-friendly and allows for easy integration of cross-validation and </w:t>
      </w:r>
      <w:proofErr w:type="spellStart"/>
      <w:r w:rsidRPr="00800438">
        <w:t>hyperparameter</w:t>
      </w:r>
      <w:proofErr w:type="spellEnd"/>
      <w:r w:rsidRPr="00800438">
        <w:t xml:space="preserve"> tuning. The accuracy results from this method are more realistic and unbiased. However, as the dataset size grows, caret becomes significantly slower and more memory-intensive. It is most effective for small to medium datasets where tuning is crucial.</w:t>
      </w:r>
    </w:p>
    <w:p w:rsidR="0069078C" w:rsidRDefault="0069078C">
      <w:pPr>
        <w:pStyle w:val="BodyText"/>
        <w:ind w:left="198"/>
      </w:pPr>
    </w:p>
    <w:p w:rsidR="0069078C" w:rsidRDefault="0069078C">
      <w:pPr>
        <w:pStyle w:val="BodyText"/>
        <w:ind w:left="198"/>
      </w:pPr>
    </w:p>
    <w:p w:rsidR="00435745" w:rsidRDefault="0069078C">
      <w:pPr>
        <w:pStyle w:val="BodyText"/>
        <w:ind w:left="198"/>
      </w:pPr>
      <w:r>
        <w:t xml:space="preserve">Final Recommendation: </w:t>
      </w:r>
    </w:p>
    <w:p w:rsidR="0069078C" w:rsidRDefault="0069078C">
      <w:pPr>
        <w:pStyle w:val="BodyText"/>
        <w:ind w:left="198"/>
      </w:pPr>
    </w:p>
    <w:p w:rsidR="00800438" w:rsidRDefault="00800438">
      <w:pPr>
        <w:pStyle w:val="BodyText"/>
        <w:ind w:left="198"/>
      </w:pPr>
      <w:r w:rsidRPr="00800438">
        <w:t xml:space="preserve">The results indicate that Python with </w:t>
      </w:r>
      <w:proofErr w:type="spellStart"/>
      <w:r w:rsidRPr="00800438">
        <w:t>XGBClassifier</w:t>
      </w:r>
      <w:proofErr w:type="spellEnd"/>
      <w:r w:rsidRPr="00800438">
        <w:t xml:space="preserve"> from </w:t>
      </w:r>
      <w:proofErr w:type="spellStart"/>
      <w:r w:rsidRPr="00800438">
        <w:t>scikit</w:t>
      </w:r>
      <w:proofErr w:type="spellEnd"/>
      <w:r w:rsidRPr="00800438">
        <w:t xml:space="preserve">-learn should be used to </w:t>
      </w:r>
      <w:proofErr w:type="gramStart"/>
      <w:r w:rsidRPr="00800438">
        <w:t>manage  large</w:t>
      </w:r>
      <w:proofErr w:type="gramEnd"/>
      <w:r w:rsidRPr="00800438">
        <w:t xml:space="preserve"> datasets. The model provides both high accuracy and fast processing speed and supports cross-validation. The </w:t>
      </w:r>
      <w:proofErr w:type="gramStart"/>
      <w:r w:rsidRPr="00800438">
        <w:t>tool  is</w:t>
      </w:r>
      <w:proofErr w:type="gramEnd"/>
      <w:r w:rsidRPr="00800438">
        <w:t xml:space="preserve"> suitable for production environments because it works with cloud platforms and has broad library integration capabilities. The </w:t>
      </w:r>
      <w:proofErr w:type="gramStart"/>
      <w:r w:rsidRPr="00800438">
        <w:t>R  environment</w:t>
      </w:r>
      <w:proofErr w:type="gramEnd"/>
      <w:r w:rsidRPr="00800438">
        <w:t xml:space="preserve"> should use caret for model tuning and </w:t>
      </w:r>
      <w:proofErr w:type="spellStart"/>
      <w:r w:rsidRPr="00800438">
        <w:t>xgboost</w:t>
      </w:r>
      <w:proofErr w:type="spellEnd"/>
      <w:r w:rsidRPr="00800438">
        <w:t xml:space="preserve"> for quick small-scale testing. Python with </w:t>
      </w:r>
      <w:proofErr w:type="spellStart"/>
      <w:proofErr w:type="gramStart"/>
      <w:r w:rsidRPr="00800438">
        <w:t>sklearn</w:t>
      </w:r>
      <w:proofErr w:type="spellEnd"/>
      <w:r w:rsidRPr="00800438">
        <w:t xml:space="preserve">  represents</w:t>
      </w:r>
      <w:proofErr w:type="gramEnd"/>
      <w:r w:rsidRPr="00800438">
        <w:t xml:space="preserve"> the most practical and robust solution for scalable real-world applications.</w:t>
      </w:r>
    </w:p>
    <w:sectPr w:rsidR="00800438" w:rsidSect="00FB0BDD">
      <w:pgSz w:w="11910" w:h="16840"/>
      <w:pgMar w:top="620" w:right="566" w:bottom="280" w:left="42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B2EC5"/>
    <w:multiLevelType w:val="multilevel"/>
    <w:tmpl w:val="1524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183E0C"/>
    <w:multiLevelType w:val="hybridMultilevel"/>
    <w:tmpl w:val="1DC6AD5A"/>
    <w:lvl w:ilvl="0" w:tplc="076C3BB6">
      <w:numFmt w:val="bullet"/>
      <w:lvlText w:val="-"/>
      <w:lvlJc w:val="left"/>
      <w:pPr>
        <w:ind w:left="333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9443512">
      <w:numFmt w:val="bullet"/>
      <w:lvlText w:val="•"/>
      <w:lvlJc w:val="left"/>
      <w:pPr>
        <w:ind w:left="1397" w:hanging="135"/>
      </w:pPr>
      <w:rPr>
        <w:rFonts w:hint="default"/>
        <w:lang w:val="en-US" w:eastAsia="en-US" w:bidi="ar-SA"/>
      </w:rPr>
    </w:lvl>
    <w:lvl w:ilvl="2" w:tplc="44969F1C">
      <w:numFmt w:val="bullet"/>
      <w:lvlText w:val="•"/>
      <w:lvlJc w:val="left"/>
      <w:pPr>
        <w:ind w:left="2454" w:hanging="135"/>
      </w:pPr>
      <w:rPr>
        <w:rFonts w:hint="default"/>
        <w:lang w:val="en-US" w:eastAsia="en-US" w:bidi="ar-SA"/>
      </w:rPr>
    </w:lvl>
    <w:lvl w:ilvl="3" w:tplc="7EC8607E">
      <w:numFmt w:val="bullet"/>
      <w:lvlText w:val="•"/>
      <w:lvlJc w:val="left"/>
      <w:pPr>
        <w:ind w:left="3512" w:hanging="135"/>
      </w:pPr>
      <w:rPr>
        <w:rFonts w:hint="default"/>
        <w:lang w:val="en-US" w:eastAsia="en-US" w:bidi="ar-SA"/>
      </w:rPr>
    </w:lvl>
    <w:lvl w:ilvl="4" w:tplc="202ED61A">
      <w:numFmt w:val="bullet"/>
      <w:lvlText w:val="•"/>
      <w:lvlJc w:val="left"/>
      <w:pPr>
        <w:ind w:left="4569" w:hanging="135"/>
      </w:pPr>
      <w:rPr>
        <w:rFonts w:hint="default"/>
        <w:lang w:val="en-US" w:eastAsia="en-US" w:bidi="ar-SA"/>
      </w:rPr>
    </w:lvl>
    <w:lvl w:ilvl="5" w:tplc="19ECB36C">
      <w:numFmt w:val="bullet"/>
      <w:lvlText w:val="•"/>
      <w:lvlJc w:val="left"/>
      <w:pPr>
        <w:ind w:left="5627" w:hanging="135"/>
      </w:pPr>
      <w:rPr>
        <w:rFonts w:hint="default"/>
        <w:lang w:val="en-US" w:eastAsia="en-US" w:bidi="ar-SA"/>
      </w:rPr>
    </w:lvl>
    <w:lvl w:ilvl="6" w:tplc="C65C562A">
      <w:numFmt w:val="bullet"/>
      <w:lvlText w:val="•"/>
      <w:lvlJc w:val="left"/>
      <w:pPr>
        <w:ind w:left="6684" w:hanging="135"/>
      </w:pPr>
      <w:rPr>
        <w:rFonts w:hint="default"/>
        <w:lang w:val="en-US" w:eastAsia="en-US" w:bidi="ar-SA"/>
      </w:rPr>
    </w:lvl>
    <w:lvl w:ilvl="7" w:tplc="F81CFB64">
      <w:numFmt w:val="bullet"/>
      <w:lvlText w:val="•"/>
      <w:lvlJc w:val="left"/>
      <w:pPr>
        <w:ind w:left="7742" w:hanging="135"/>
      </w:pPr>
      <w:rPr>
        <w:rFonts w:hint="default"/>
        <w:lang w:val="en-US" w:eastAsia="en-US" w:bidi="ar-SA"/>
      </w:rPr>
    </w:lvl>
    <w:lvl w:ilvl="8" w:tplc="B4EAE68C">
      <w:numFmt w:val="bullet"/>
      <w:lvlText w:val="•"/>
      <w:lvlJc w:val="left"/>
      <w:pPr>
        <w:ind w:left="8799" w:hanging="135"/>
      </w:pPr>
      <w:rPr>
        <w:rFonts w:hint="default"/>
        <w:lang w:val="en-US" w:eastAsia="en-US" w:bidi="ar-SA"/>
      </w:rPr>
    </w:lvl>
  </w:abstractNum>
  <w:abstractNum w:abstractNumId="2">
    <w:nsid w:val="2424404A"/>
    <w:multiLevelType w:val="hybridMultilevel"/>
    <w:tmpl w:val="51B64A3E"/>
    <w:lvl w:ilvl="0" w:tplc="B406C502">
      <w:start w:val="1"/>
      <w:numFmt w:val="decimal"/>
      <w:lvlText w:val="%1."/>
      <w:lvlJc w:val="left"/>
      <w:pPr>
        <w:ind w:left="443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0F06FB6">
      <w:numFmt w:val="bullet"/>
      <w:lvlText w:val="•"/>
      <w:lvlJc w:val="left"/>
      <w:pPr>
        <w:ind w:left="1487" w:hanging="245"/>
      </w:pPr>
      <w:rPr>
        <w:rFonts w:hint="default"/>
        <w:lang w:val="en-US" w:eastAsia="en-US" w:bidi="ar-SA"/>
      </w:rPr>
    </w:lvl>
    <w:lvl w:ilvl="2" w:tplc="382E93A2">
      <w:numFmt w:val="bullet"/>
      <w:lvlText w:val="•"/>
      <w:lvlJc w:val="left"/>
      <w:pPr>
        <w:ind w:left="2534" w:hanging="245"/>
      </w:pPr>
      <w:rPr>
        <w:rFonts w:hint="default"/>
        <w:lang w:val="en-US" w:eastAsia="en-US" w:bidi="ar-SA"/>
      </w:rPr>
    </w:lvl>
    <w:lvl w:ilvl="3" w:tplc="573617CC">
      <w:numFmt w:val="bullet"/>
      <w:lvlText w:val="•"/>
      <w:lvlJc w:val="left"/>
      <w:pPr>
        <w:ind w:left="3582" w:hanging="245"/>
      </w:pPr>
      <w:rPr>
        <w:rFonts w:hint="default"/>
        <w:lang w:val="en-US" w:eastAsia="en-US" w:bidi="ar-SA"/>
      </w:rPr>
    </w:lvl>
    <w:lvl w:ilvl="4" w:tplc="7548DAEC">
      <w:numFmt w:val="bullet"/>
      <w:lvlText w:val="•"/>
      <w:lvlJc w:val="left"/>
      <w:pPr>
        <w:ind w:left="4629" w:hanging="245"/>
      </w:pPr>
      <w:rPr>
        <w:rFonts w:hint="default"/>
        <w:lang w:val="en-US" w:eastAsia="en-US" w:bidi="ar-SA"/>
      </w:rPr>
    </w:lvl>
    <w:lvl w:ilvl="5" w:tplc="0A1C49DA">
      <w:numFmt w:val="bullet"/>
      <w:lvlText w:val="•"/>
      <w:lvlJc w:val="left"/>
      <w:pPr>
        <w:ind w:left="5677" w:hanging="245"/>
      </w:pPr>
      <w:rPr>
        <w:rFonts w:hint="default"/>
        <w:lang w:val="en-US" w:eastAsia="en-US" w:bidi="ar-SA"/>
      </w:rPr>
    </w:lvl>
    <w:lvl w:ilvl="6" w:tplc="80002054">
      <w:numFmt w:val="bullet"/>
      <w:lvlText w:val="•"/>
      <w:lvlJc w:val="left"/>
      <w:pPr>
        <w:ind w:left="6724" w:hanging="245"/>
      </w:pPr>
      <w:rPr>
        <w:rFonts w:hint="default"/>
        <w:lang w:val="en-US" w:eastAsia="en-US" w:bidi="ar-SA"/>
      </w:rPr>
    </w:lvl>
    <w:lvl w:ilvl="7" w:tplc="ABCC3A50">
      <w:numFmt w:val="bullet"/>
      <w:lvlText w:val="•"/>
      <w:lvlJc w:val="left"/>
      <w:pPr>
        <w:ind w:left="7772" w:hanging="245"/>
      </w:pPr>
      <w:rPr>
        <w:rFonts w:hint="default"/>
        <w:lang w:val="en-US" w:eastAsia="en-US" w:bidi="ar-SA"/>
      </w:rPr>
    </w:lvl>
    <w:lvl w:ilvl="8" w:tplc="6B147BC2">
      <w:numFmt w:val="bullet"/>
      <w:lvlText w:val="•"/>
      <w:lvlJc w:val="left"/>
      <w:pPr>
        <w:ind w:left="8819" w:hanging="245"/>
      </w:pPr>
      <w:rPr>
        <w:rFonts w:hint="default"/>
        <w:lang w:val="en-US" w:eastAsia="en-US" w:bidi="ar-SA"/>
      </w:rPr>
    </w:lvl>
  </w:abstractNum>
  <w:abstractNum w:abstractNumId="3">
    <w:nsid w:val="2CB66B4A"/>
    <w:multiLevelType w:val="multilevel"/>
    <w:tmpl w:val="855A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FB34D7"/>
    <w:multiLevelType w:val="multilevel"/>
    <w:tmpl w:val="C10C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3C5212"/>
    <w:multiLevelType w:val="multilevel"/>
    <w:tmpl w:val="6A96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B0BDD"/>
    <w:rsid w:val="0012753C"/>
    <w:rsid w:val="002B3BD3"/>
    <w:rsid w:val="003364FD"/>
    <w:rsid w:val="00435745"/>
    <w:rsid w:val="00674316"/>
    <w:rsid w:val="0069078C"/>
    <w:rsid w:val="00690833"/>
    <w:rsid w:val="00800438"/>
    <w:rsid w:val="00FB0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0BDD"/>
    <w:rPr>
      <w:rFonts w:ascii="Arial MT" w:eastAsia="Arial MT" w:hAnsi="Arial MT" w:cs="Arial MT"/>
    </w:rPr>
  </w:style>
  <w:style w:type="paragraph" w:styleId="Heading3">
    <w:name w:val="heading 3"/>
    <w:basedOn w:val="Normal"/>
    <w:link w:val="Heading3Char"/>
    <w:uiPriority w:val="9"/>
    <w:qFormat/>
    <w:rsid w:val="0069078C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9078C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B0BDD"/>
  </w:style>
  <w:style w:type="paragraph" w:styleId="Title">
    <w:name w:val="Title"/>
    <w:basedOn w:val="Normal"/>
    <w:uiPriority w:val="1"/>
    <w:qFormat/>
    <w:rsid w:val="00FB0BDD"/>
    <w:pPr>
      <w:spacing w:before="68"/>
      <w:ind w:left="14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FB0BDD"/>
    <w:pPr>
      <w:ind w:left="332" w:hanging="134"/>
    </w:pPr>
  </w:style>
  <w:style w:type="paragraph" w:customStyle="1" w:styleId="TableParagraph">
    <w:name w:val="Table Paragraph"/>
    <w:basedOn w:val="Normal"/>
    <w:uiPriority w:val="1"/>
    <w:qFormat/>
    <w:rsid w:val="00FB0BDD"/>
    <w:pPr>
      <w:spacing w:before="148"/>
      <w:ind w:left="55"/>
    </w:pPr>
  </w:style>
  <w:style w:type="character" w:customStyle="1" w:styleId="Heading3Char">
    <w:name w:val="Heading 3 Char"/>
    <w:basedOn w:val="DefaultParagraphFont"/>
    <w:link w:val="Heading3"/>
    <w:uiPriority w:val="9"/>
    <w:rsid w:val="006907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078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907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07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esha yepuri</cp:lastModifiedBy>
  <cp:revision>5</cp:revision>
  <dcterms:created xsi:type="dcterms:W3CDTF">2025-04-30T19:40:00Z</dcterms:created>
  <dcterms:modified xsi:type="dcterms:W3CDTF">2025-04-30T20:13:00Z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2025-04-30T00:00:00Z</vt:filetime>
  </property>
</Properties>
</file>