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本软件可以实现的功能是对adwords数据进行预警提示，分为账户模块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广告系列模块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广告组模块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账户模块下有5个栏目</w:t>
      </w:r>
    </w:p>
    <w:p>
      <w:pPr>
        <w:rPr>
          <w:rFonts w:hint="eastAsia"/>
        </w:rPr>
      </w:pPr>
      <w:r>
        <w:rPr>
          <w:rFonts w:hint="eastAsia"/>
        </w:rPr>
        <w:t>1）MCC（总消耗）</w:t>
      </w:r>
    </w:p>
    <w:p>
      <w:pPr>
        <w:rPr>
          <w:rFonts w:hint="eastAsia"/>
        </w:rPr>
      </w:pPr>
      <w:r>
        <w:rPr>
          <w:rFonts w:hint="eastAsia"/>
        </w:rPr>
        <w:t>2）MCC（活跃数）</w:t>
      </w:r>
    </w:p>
    <w:p>
      <w:pPr>
        <w:rPr>
          <w:rFonts w:hint="eastAsia"/>
        </w:rPr>
      </w:pPr>
      <w:r>
        <w:rPr>
          <w:rFonts w:hint="eastAsia"/>
        </w:rPr>
        <w:t>3）余额提醒</w:t>
      </w:r>
    </w:p>
    <w:p>
      <w:pPr>
        <w:rPr>
          <w:rFonts w:hint="eastAsia"/>
        </w:rPr>
      </w:pPr>
      <w:r>
        <w:rPr>
          <w:rFonts w:hint="eastAsia"/>
        </w:rPr>
        <w:t>4）账户评级</w:t>
      </w:r>
    </w:p>
    <w:p>
      <w:pPr>
        <w:rPr>
          <w:rFonts w:hint="eastAsia"/>
        </w:rPr>
      </w:pPr>
      <w:r>
        <w:rPr>
          <w:rFonts w:hint="eastAsia"/>
        </w:rPr>
        <w:t>5）转换数据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MCC（总消耗）是指某个MCC下的所有active账户按日期汇总消耗总和的曲线图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MCC（活跃数）是指某个MCC下的所有active账户按日期汇总有消耗的active账户总数。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余额提醒是指active账户消耗不足30天的显示列表。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转化数据是显示active账户下的网站是否安装GA跟踪代码，转换跟踪代码，红色代表未安装，黄色代表已安装未生效，绿色代码已安装并生效。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广告系列模块下有5个栏目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1）消耗异常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2）投放渠道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3）转换次数对比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4）CPA对比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5）日预算异常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消耗异常是指昨天消耗-前日消耗的差值 &gt;50 或者 &lt;-50的active账户列表。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投放渠道绿色代表该项有消耗，红色代表该项无消耗。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转换次数对比是指上7天-上上7天的差值active账户列表。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CPA对比是指上7天cpa-上上7天cpa的差值active账户列表。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日预算异常是指消耗/预算比值&lt;60 或 &gt;90的active账户列表。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广告组模块下有5个栏目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1）广告组（CTR）异常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2）广告语（数量）异常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3）广告异常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4）关键词（得分）异常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5）广告语（CTR）异常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广告组（CTR）异常是广告组展示次数&gt;500并且ctr&lt;0.01的active账户列表。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广告语（数量）异常指已开启的搜索类型广告语数量为1的active账户列表。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广告异常指包含已拒登广告的active账户列表。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关键词（得分）异常指关键词质量得分&lt;4的active账户列表。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广告语（CTR）异常指广告语展示次数&gt;1000 并且 广告语CTR &lt;0.01 的active账户列表。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6129D"/>
    <w:rsid w:val="65A642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Administrator.PC-20140212HKWE</dc:creator>
  <cp:lastModifiedBy>Administrator</cp:lastModifiedBy>
  <dcterms:modified xsi:type="dcterms:W3CDTF">2016-12-30T03:23:28Z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